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  <w:t>山东省肿瘤医院外来进修人员管理规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kern w:val="0"/>
          <w:sz w:val="32"/>
          <w:szCs w:val="32"/>
          <w:lang w:val="en-US" w:eastAsia="zh-CN" w:bidi="ar"/>
        </w:rPr>
        <w:t>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jc w:val="center"/>
      </w:pPr>
      <w:r>
        <w:rPr>
          <w:rFonts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总 则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ind w:firstLine="420" w:firstLineChars="200"/>
        <w:jc w:val="both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第一条 为适应肿瘤卫生事业的发展，完善我院教学职能、加强我院进修管理工作，并使其制度化、规范化，根据上级有关部门的要求，结合我院实际，特制订本办法。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第二条 接收进修范围为：肿瘤放疗科、内科、外科、妇瘤科、麻醉手术科、护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理、医学影像、医学检验、病理、放疗技术、放射物理等学科的成员。身体健康（女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性妊娠期不接收进修)、思想进步、作风正派。申请来我院进修人员应为国家正规院校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毕业，医疗专业需具备本科以上学历，取得医师资格证书和执业医师证书，且工作满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3年的高年资临床医师，医技、护理专业应具有中专以上学历，从事本专业工作3年以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上。对边远省、区和少数民族地区及本医院对口帮扶的下级医院的进修人员，在业务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条件上可酌情适当放宽。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第三条 临床专业进修学习时间为半年至一年，其他专业至少3个月。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第四条 学习形式为理论学习与临床带教相结合。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第五条 进修学习期满，使学员能较熟练掌握本专业基本技术操作常规及常见肿瘤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诊疗技术。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第二章 组织实施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第六条 领导与管理：在分管院长的直接领导下，由医务部具体负责此项工作，包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括负责申请备案、审批、结业等项组织工作，并经常检查督促进修教学计划的执行清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况，承担进修任务的有关科室，有专人负责具体工作，同时不定期征求进修学员对教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学和生活等方面的意见，做好进修学员的思想工作，及时解决问题，不断总结进修教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学、管理等方面的经验，提髙进修教育质量。以保证进修计划的实施和质量。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第七条 各科室制订本专业教学计划，并按计划选派具有丰富临床经验和较高医学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理论水平的中级以上专业技术人员负责学员的带教工作。科主任及上级医（技）师定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期进行检査指导，并向医务部定期汇报学员学习及其它情况。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第八条 总务部会同医务部负责学员宿舍的安排。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第三章 审批程序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第九条 申请进修学习人员，个人或单位持介绍信提前与医务部联系，填写学员审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批表，经所在单位批准后，报医务部审批。医务部根据进修学习人员申请情况，每年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分上半年（2月份）和下半年（8月份）对学员情况进行审査，根据我院的实际情况，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统一签发录取通知。每年三月、九月分别接收一次，平时不予接收。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第十条 进修学员按规定报到日期凭报到通知单来院办理进修手续，由医务部安排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进修工作。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第十一条 任何科室均不得自行安排进修事宜。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第四章 学员管理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第十二条 进修学员医德医风制度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（一）进修学员必须遵纪守法，遵守医院规章制度，服从所在科室的统一领导，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积极参加科室的政治学习和业务活动，不断提高思想和业务水平。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（二）进修学员必须遵守劳动纪律，坚守工作岗位，不得迟到早退，不得擅离职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（三）进修学员必须时刻为病人着想，急病人之所急，千方百计为病人解决病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痛。进修学员必须忠于职守，工作认真负责，严格执行操作规程，不得推倭病人，严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禁私自介绍病人到外院就诊、住院、检査、治疗、手术或购药。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（四）进修学员必须遵守三级査房制度、交接班制度等医疗制度，对危急症病人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及疑难病人应及时向上级医师请示、报告。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（五）进修学员必须尊重病人的人格和权利，对病人一视同仁。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（六）进修学员必须文明礼貌、举止端庄，衣帽整洁，佩戴胸牌，不留长胡子、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长指甲、长发、不得穿背心、拖鞋，不得在诊室、病区吸烟，不得随地吐痰。必须语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言文明，态度和蔼，亲切热情，解答问题耐心，接受批评虚心，同情、关心、体贴病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人，服务周到，不得刁难病人，不得谩骂病人，任何情况下均不得与病人发生争吵。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（七）进修学员必须坚持医疗原则，不开人情处方，不开人情假，不发假报告，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不伪造医疗记录，不留人情床，不开“搭车药”，不做“搭车检查”，严格禁止收受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“红包”礼品，不得以任何方式收取介绍费、回扣费、手续费，不接受病人吃请，更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不得暗自索要、敲诈勒索、行贿受贿，不以医谋私。违反者按我院有关规定进行处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（八）进修学员必须为病人保守秘密，实行保护性医疗。不得在病人面前议论病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情，不得向外泄漏病人稳私和秘密，对患者及其家属解释简明扼要，对疾病预后估计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要恰当。有创伤性的或大型检査、治疗必须征得病人及家属同意。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（九）进修学员必须努力钻研业务，牢固掌握医疗、护理、检测等方面的基本知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识，杜绝医疗事故。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（十）进修学员进修期间，应服从科室安排，不得转科，不得无故中途终止进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修，不得无故延长进修时间，如确因特殊原因不能继续坚持学习，必须由选派单位提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出书面申请，在接受科室、医务部同意后，方能办理离院手续，不作鉴定，不发结业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证书。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（十一）学员必须按教学计划规定的专业和时间学习，特殊情况需变更专业和时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间，应由单位来函，医务部根据所在科室的具体情况，决定是否更变。任何个人和科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室不得私自更换专业和学习时间，更不得自行转科、调科，如有违犯者令其回原进修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科室，不服从安排者取消进修资格。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（十二）进修学员在进修期间，如因工作作风出现医疗差错事故和生活作风不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良，造成严重影响者，由医务部和科室研究酌情处理，并通知选送单位办理离院手续,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不做鉴定、不予结业。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（十三）进修学员应爱护国家财产及科室资料，在使用操作过程中，如违反规程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或管理不当造成损坏，应根据情节轻重酌情赔偿。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（十四）对工作中有突出贡献的学员给予表扬、奖励。对工作态度恶劣、违法乱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纪、医德败坏等犯有严重错误者，视情节给予批评教育、终止进修、移交司法机关等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处理。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第十三条 进修医生处方权及门、急诊值班的有关规定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（一）进修医生进修期间，未取得处方权之前，不得自行决定临床诊断、手术操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作及各项检査（包括处方、医嘱、会诊、照片、化验及其他特殊检査等）；取得处方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权之后，同本院住院医师，对病人进行诊治。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（二）进修期间，由进修本人经所在科室考核合格后，到医务部申请处方权，医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务部审核、同意后，方可获得处方权，进修结束，处方权终止。获得处方权后所发生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的技术事故、责任事故一律由当事者承担，有关材料转回原单位处理。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（三）进修学员一般不安排节假日、双修日和夜间值班，特殊情况可选择具有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处方权、并具有独立处理病人和抢救应急能力的优秀学员值班，但必须有上级医师听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班，如遇疑难问题，在积极处理的同时及时请示上级医师。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（四）学员未经允许不得擅自离开岗位私自参加院外学术活动。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（五）学员不得向病员出具转诊证明及其它任何证明。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（六）进修医师开处方时必须严格遵守医院处方制度，按要求书写处方。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第十四条 进修学员请假制度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（一）进修学员进修期间无探亲假、寒暑假，一般不予请假，如确有特殊情况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须临时请假，应由原单位开具书面证明，提出请假原因和请假天数（家属来信来电无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效)，再由进修学员本人写出请假条，经所属科室科主任签署意见后，到医务部审批办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理请假手续，请假天数一次不得超过3天，整个进修期间不得超过半个月-1个月（进修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半年者不得超过半个月，进修一年者不得超过1个月）。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（二）假期在2天以内由科室审批，报医务部备案，假期在2天以上，由科室提出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意见，医务部审批。进修期间所有请假天数均记人本人进修档案内。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（三）未按规定办理请假手续离院者，如只通过科室而未到医务部请假，或者科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室、医务部均未请假、以及进修学员相互代班轮流回家等，一律按退学处理，不予结业。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（四）医务部将不定期地检查进修学员到岗情况，发现有未办请假手续而私自离院者，一律从严处理。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（五）各科室应严格执行医院规定的请假制度，不做人情，不随便准假。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第十五条 进修学员住宿管理制度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（一）进修学员为本市者，不安排宿舍，外地者住宿可由医院统一安排。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（二）凡在我院住宿的进修学员，应遵守住宿制度，注意团结，讲究卫生，讲究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社会公德，爱护公物，注意节约用水、用电，不准使用电炉、电热杯、电热水器等大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功率电器，一经发现，给予没收并罚款处理，发生安全事故由当事人本人负责，屡犯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者将退回原单位。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（三）进修学员不得在宿舍内留宿亲友，更不得将宿舍钥匙交给他人，一经发现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取消住宿资格，屡犯者退回原单位。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（四）进修学员不得随意搬动寝室内的财物外出，如发现将取消住宿并作赔偿处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理。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（五）进修公寓卫生员（或管理员）应认真履行职责，负责清扫并保持走廊、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厕所、水房的卫生；督促进修学员讲究和维持好公共卫生；加强进修公寓来往人员管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理，不得让非进修人员随意进出进修公寓。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（六）进修学员必须爱护进修楼的一切财产，损坏者酌情赔偿。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（七）进修学员应维护好进修楼的公共卫生，搞好宿舍内的环境卫生，不得在走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廊、厕所、水房的地面上随意倒水和乱扔果皮纸屑垃圾，屡犯者取消住宿资格，情节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严重者退回原单位。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（八）进修学员必须服从进修公寓管理人员的管理，不得大声喧哗，以免影响他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人休息，绝对禁止任何形式赌博行为。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第五章 结 业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第十六条 进修学员经考核成绩合格者，准予结业。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第十七条 学习期满，由所在科室进行专业理论考试及操作考核，学员认真做好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自我鉴定，带教医师及科室做出鉴定意见，医务部根据科室鉴定意见、平时考核成绩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等，做出结业评议,成绩合格者发给结业证书。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第十八条 进修期间学员的生活津贴、卫生保健津贴、晚夜班值班费等在进修期满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时，由科室出具证明，医务部加盖公章，予以确认。 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default"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  <w:t>第六章 进修经费管理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 xml:space="preserve">第十九条 临床满六个月、医技等科室满三个月免进修费和住宿费。 </w:t>
      </w:r>
    </w:p>
    <w:p>
      <w:pPr>
        <w:keepNext w:val="0"/>
        <w:keepLines w:val="0"/>
        <w:widowControl/>
        <w:suppressLineNumbers w:val="0"/>
        <w:ind w:firstLine="420" w:firstLineChars="200"/>
        <w:jc w:val="left"/>
      </w:pPr>
      <w:r>
        <w:rPr>
          <w:rFonts w:hint="eastAsia" w:ascii="宋体" w:hAnsi="宋体" w:eastAsia="宋体" w:cs="宋体"/>
          <w:color w:val="231F20"/>
          <w:kern w:val="0"/>
          <w:sz w:val="21"/>
          <w:szCs w:val="21"/>
          <w:lang w:val="en-US" w:eastAsia="zh-CN" w:bidi="ar"/>
        </w:rPr>
        <w:t>第二十条 按科室考勤，每人每月生活补助500元，当月事假超过3天，不予发放。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jc w:val="both"/>
        <w:rPr>
          <w:rFonts w:ascii="HYb2gj" w:hAnsi="HYb2gj" w:eastAsia="HYb2gj" w:cs="HYb2gj"/>
          <w:color w:val="000000"/>
          <w:kern w:val="0"/>
          <w:sz w:val="23"/>
          <w:szCs w:val="23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rPr>
          <w:rFonts w:ascii="HYb2gj" w:hAnsi="HYb2gj" w:eastAsia="HYb2gj" w:cs="HYb2gj"/>
          <w:color w:val="000000"/>
          <w:kern w:val="0"/>
          <w:sz w:val="32"/>
          <w:szCs w:val="32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Yb2g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763C1"/>
    <w:multiLevelType w:val="singleLevel"/>
    <w:tmpl w:val="319763C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D8109E"/>
    <w:rsid w:val="61FE4B82"/>
    <w:rsid w:val="6DE8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2020-05-04T01:57:00Z</dcterms:created>
  <dc:creator>Administrator</dc:creator>
  <cp:lastModifiedBy>无敌美少年</cp:lastModifiedBy>
  <dcterms:modified xsi:type="dcterms:W3CDTF">2020-05-04T02:47:41Z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