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169C8" w14:textId="77777777" w:rsidR="00903ED3" w:rsidRPr="000765A2" w:rsidRDefault="00903ED3" w:rsidP="00903ED3">
      <w:pPr>
        <w:rPr>
          <w:sz w:val="48"/>
          <w:szCs w:val="48"/>
        </w:rPr>
      </w:pPr>
      <w:bookmarkStart w:id="0" w:name="_Hlk181949983"/>
      <w:bookmarkStart w:id="1" w:name="_Hlk145335545"/>
      <w:bookmarkStart w:id="2" w:name="_Hlk145335633"/>
    </w:p>
    <w:p w14:paraId="6D7413AA" w14:textId="77777777" w:rsidR="00903ED3" w:rsidRDefault="00903ED3" w:rsidP="00903ED3">
      <w:pPr>
        <w:rPr>
          <w:rFonts w:ascii="黑体" w:eastAsia="黑体" w:hAnsi="黑体" w:hint="eastAsia"/>
          <w:sz w:val="44"/>
          <w:szCs w:val="44"/>
        </w:rPr>
      </w:pPr>
    </w:p>
    <w:p w14:paraId="1923642F" w14:textId="77777777" w:rsidR="00903ED3" w:rsidRDefault="00903ED3" w:rsidP="00903ED3">
      <w:pPr>
        <w:rPr>
          <w:rFonts w:ascii="黑体" w:eastAsia="黑体" w:hAnsi="黑体" w:hint="eastAsia"/>
          <w:sz w:val="44"/>
          <w:szCs w:val="44"/>
        </w:rPr>
      </w:pPr>
    </w:p>
    <w:p w14:paraId="7DC729A0" w14:textId="77777777" w:rsidR="00903ED3" w:rsidRPr="00CE450E" w:rsidRDefault="00903ED3" w:rsidP="00903ED3">
      <w:pPr>
        <w:jc w:val="center"/>
        <w:rPr>
          <w:rFonts w:ascii="宋体" w:hAnsi="宋体" w:hint="eastAsia"/>
          <w:b/>
          <w:sz w:val="28"/>
          <w:szCs w:val="28"/>
        </w:rPr>
      </w:pPr>
      <w:r w:rsidRPr="00CE450E">
        <w:rPr>
          <w:rFonts w:ascii="宋体" w:hAnsi="宋体" w:hint="eastAsia"/>
          <w:b/>
          <w:sz w:val="28"/>
          <w:szCs w:val="28"/>
        </w:rPr>
        <w:t>核技术利用建设项目</w:t>
      </w:r>
    </w:p>
    <w:p w14:paraId="54BE9D0E" w14:textId="0D0D5CED" w:rsidR="00903ED3" w:rsidRPr="00CE450E" w:rsidRDefault="00670FF7" w:rsidP="00903ED3">
      <w:pPr>
        <w:jc w:val="center"/>
        <w:rPr>
          <w:b/>
          <w:bCs/>
          <w:sz w:val="32"/>
          <w:szCs w:val="32"/>
        </w:rPr>
      </w:pPr>
      <w:bookmarkStart w:id="3" w:name="_Hlk176353563"/>
      <w:bookmarkStart w:id="4" w:name="_Toc59131882"/>
      <w:bookmarkStart w:id="5" w:name="_Toc63692951"/>
      <w:bookmarkStart w:id="6" w:name="_Toc67427989"/>
      <w:bookmarkStart w:id="7" w:name="_Toc71554433"/>
      <w:bookmarkStart w:id="8" w:name="_Toc71554989"/>
      <w:bookmarkStart w:id="9" w:name="_Toc72848590"/>
      <w:bookmarkStart w:id="10" w:name="_Toc476318964"/>
      <w:bookmarkStart w:id="11" w:name="_Toc481084395"/>
      <w:bookmarkStart w:id="12" w:name="_Toc486532495"/>
      <w:bookmarkStart w:id="13" w:name="_Toc487527975"/>
      <w:bookmarkStart w:id="14" w:name="_Toc487619262"/>
      <w:bookmarkStart w:id="15" w:name="_Toc15765234"/>
      <w:bookmarkStart w:id="16" w:name="_Toc16264630"/>
      <w:bookmarkStart w:id="17" w:name="_Toc19546282"/>
      <w:bookmarkStart w:id="18" w:name="_Toc21597412"/>
      <w:bookmarkStart w:id="19" w:name="_Toc21622160"/>
      <w:bookmarkStart w:id="20" w:name="_Toc23257551"/>
      <w:bookmarkStart w:id="21" w:name="_Toc23846449"/>
      <w:bookmarkStart w:id="22" w:name="_Toc23952599"/>
      <w:bookmarkStart w:id="23" w:name="_Toc24548574"/>
      <w:bookmarkStart w:id="24" w:name="_Toc34298275"/>
      <w:bookmarkStart w:id="25" w:name="_Toc34645516"/>
      <w:bookmarkStart w:id="26" w:name="_Toc34733033"/>
      <w:bookmarkStart w:id="27" w:name="_Toc34733407"/>
      <w:bookmarkStart w:id="28" w:name="_Toc34738542"/>
      <w:r w:rsidRPr="00670FF7">
        <w:rPr>
          <w:rFonts w:hint="eastAsia"/>
          <w:b/>
          <w:bCs/>
          <w:sz w:val="32"/>
          <w:szCs w:val="32"/>
        </w:rPr>
        <w:t>山东第一医科大学附属肿瘤医院质子治疗系统</w:t>
      </w:r>
      <w:r w:rsidRPr="00670FF7">
        <w:rPr>
          <w:rFonts w:hint="eastAsia"/>
          <w:b/>
          <w:bCs/>
          <w:sz w:val="32"/>
          <w:szCs w:val="32"/>
        </w:rPr>
        <w:t>Flash</w:t>
      </w:r>
      <w:r w:rsidRPr="00670FF7">
        <w:rPr>
          <w:rFonts w:hint="eastAsia"/>
          <w:b/>
          <w:bCs/>
          <w:sz w:val="32"/>
          <w:szCs w:val="32"/>
        </w:rPr>
        <w:t>应用项目</w:t>
      </w:r>
      <w:r w:rsidR="00903ED3" w:rsidRPr="00CE450E">
        <w:rPr>
          <w:rFonts w:hint="eastAsia"/>
          <w:b/>
          <w:bCs/>
          <w:sz w:val="32"/>
          <w:szCs w:val="32"/>
        </w:rPr>
        <w:t>环境影响报告书</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F9BFE8C" w14:textId="77777777" w:rsidR="00903ED3" w:rsidRPr="006E0EF8" w:rsidRDefault="00903ED3" w:rsidP="00903ED3"/>
    <w:p w14:paraId="0E81203F" w14:textId="172104CE" w:rsidR="00903ED3" w:rsidRPr="00CA7293" w:rsidRDefault="00903ED3" w:rsidP="00903ED3">
      <w:pPr>
        <w:jc w:val="center"/>
        <w:rPr>
          <w:rFonts w:ascii="宋体" w:hAnsi="宋体" w:hint="eastAsia"/>
          <w:b/>
          <w:bCs/>
          <w:sz w:val="32"/>
          <w:szCs w:val="32"/>
        </w:rPr>
      </w:pPr>
      <w:r w:rsidRPr="00CA7293">
        <w:rPr>
          <w:rFonts w:ascii="宋体" w:hAnsi="宋体" w:hint="eastAsia"/>
          <w:b/>
          <w:bCs/>
          <w:sz w:val="32"/>
          <w:szCs w:val="32"/>
        </w:rPr>
        <w:t>（</w:t>
      </w:r>
      <w:r w:rsidR="00E161ED">
        <w:rPr>
          <w:rFonts w:ascii="宋体" w:hAnsi="宋体" w:hint="eastAsia"/>
          <w:b/>
          <w:bCs/>
          <w:sz w:val="32"/>
          <w:szCs w:val="32"/>
        </w:rPr>
        <w:t>第二次信息公开文本</w:t>
      </w:r>
      <w:r w:rsidRPr="00CA7293">
        <w:rPr>
          <w:rFonts w:ascii="宋体" w:hAnsi="宋体" w:hint="eastAsia"/>
          <w:b/>
          <w:bCs/>
          <w:sz w:val="32"/>
          <w:szCs w:val="32"/>
        </w:rPr>
        <w:t>）</w:t>
      </w:r>
    </w:p>
    <w:p w14:paraId="0ABECD22" w14:textId="77777777" w:rsidR="00903ED3" w:rsidRDefault="00903ED3" w:rsidP="00903ED3">
      <w:pPr>
        <w:spacing w:line="480" w:lineRule="auto"/>
        <w:rPr>
          <w:b/>
          <w:sz w:val="52"/>
          <w:szCs w:val="52"/>
        </w:rPr>
      </w:pPr>
    </w:p>
    <w:p w14:paraId="54D04653" w14:textId="77777777" w:rsidR="00903ED3" w:rsidRDefault="00903ED3" w:rsidP="00903ED3">
      <w:pPr>
        <w:spacing w:line="480" w:lineRule="auto"/>
        <w:jc w:val="center"/>
        <w:rPr>
          <w:b/>
          <w:sz w:val="52"/>
          <w:szCs w:val="52"/>
        </w:rPr>
      </w:pPr>
    </w:p>
    <w:p w14:paraId="5526C81A" w14:textId="77777777" w:rsidR="00903ED3" w:rsidRDefault="00903ED3" w:rsidP="00903ED3">
      <w:pPr>
        <w:spacing w:line="480" w:lineRule="auto"/>
        <w:jc w:val="center"/>
        <w:rPr>
          <w:b/>
          <w:sz w:val="52"/>
          <w:szCs w:val="52"/>
        </w:rPr>
      </w:pPr>
    </w:p>
    <w:p w14:paraId="4BD76124" w14:textId="77777777" w:rsidR="00903ED3" w:rsidRDefault="00903ED3" w:rsidP="00903ED3">
      <w:pPr>
        <w:spacing w:line="480" w:lineRule="auto"/>
        <w:jc w:val="center"/>
        <w:rPr>
          <w:b/>
          <w:sz w:val="52"/>
          <w:szCs w:val="52"/>
        </w:rPr>
      </w:pPr>
    </w:p>
    <w:p w14:paraId="20B677CC" w14:textId="77777777" w:rsidR="00903ED3" w:rsidRDefault="00903ED3" w:rsidP="00903ED3">
      <w:pPr>
        <w:spacing w:line="480" w:lineRule="auto"/>
        <w:jc w:val="center"/>
        <w:rPr>
          <w:b/>
          <w:sz w:val="52"/>
          <w:szCs w:val="52"/>
        </w:rPr>
      </w:pPr>
    </w:p>
    <w:p w14:paraId="131E9F29" w14:textId="77777777" w:rsidR="00903ED3" w:rsidRDefault="00903ED3" w:rsidP="00903ED3">
      <w:pPr>
        <w:spacing w:line="480" w:lineRule="auto"/>
        <w:jc w:val="center"/>
        <w:rPr>
          <w:b/>
          <w:sz w:val="52"/>
          <w:szCs w:val="52"/>
        </w:rPr>
      </w:pPr>
    </w:p>
    <w:p w14:paraId="18CC9767" w14:textId="77777777" w:rsidR="00903ED3" w:rsidRDefault="00903ED3" w:rsidP="00903ED3">
      <w:pPr>
        <w:spacing w:line="480" w:lineRule="auto"/>
        <w:jc w:val="center"/>
        <w:rPr>
          <w:b/>
          <w:sz w:val="52"/>
          <w:szCs w:val="52"/>
        </w:rPr>
      </w:pPr>
    </w:p>
    <w:p w14:paraId="7BD90409" w14:textId="77777777" w:rsidR="00903ED3" w:rsidRPr="00E74909" w:rsidRDefault="00903ED3" w:rsidP="00903ED3">
      <w:pPr>
        <w:spacing w:line="480" w:lineRule="auto"/>
        <w:jc w:val="center"/>
        <w:rPr>
          <w:b/>
          <w:sz w:val="52"/>
          <w:szCs w:val="52"/>
        </w:rPr>
      </w:pPr>
    </w:p>
    <w:p w14:paraId="03C266F6" w14:textId="77777777" w:rsidR="00670FF7" w:rsidRDefault="00670FF7" w:rsidP="00903ED3">
      <w:pPr>
        <w:spacing w:line="480" w:lineRule="auto"/>
        <w:jc w:val="center"/>
        <w:rPr>
          <w:b/>
          <w:sz w:val="28"/>
          <w:szCs w:val="28"/>
        </w:rPr>
      </w:pPr>
      <w:r w:rsidRPr="00670FF7">
        <w:rPr>
          <w:rFonts w:hint="eastAsia"/>
          <w:b/>
          <w:sz w:val="28"/>
          <w:szCs w:val="28"/>
        </w:rPr>
        <w:t>山东第一医科大学附属肿瘤医院</w:t>
      </w:r>
    </w:p>
    <w:p w14:paraId="4F7CC142" w14:textId="31AAE28F" w:rsidR="00903ED3" w:rsidRPr="00CE450E" w:rsidRDefault="00670FF7" w:rsidP="00903ED3">
      <w:pPr>
        <w:spacing w:line="480" w:lineRule="auto"/>
        <w:jc w:val="center"/>
        <w:rPr>
          <w:b/>
          <w:sz w:val="28"/>
          <w:szCs w:val="28"/>
        </w:rPr>
      </w:pPr>
      <w:r w:rsidRPr="00670FF7">
        <w:rPr>
          <w:rFonts w:hint="eastAsia"/>
          <w:b/>
          <w:sz w:val="28"/>
          <w:szCs w:val="28"/>
        </w:rPr>
        <w:t>（山东省肿瘤防治研究院、山东省肿瘤医院）</w:t>
      </w:r>
    </w:p>
    <w:p w14:paraId="000EE1B7" w14:textId="3729B1C1" w:rsidR="00903ED3" w:rsidRPr="00CE450E" w:rsidRDefault="00903ED3" w:rsidP="00903ED3">
      <w:pPr>
        <w:spacing w:line="480" w:lineRule="auto"/>
        <w:jc w:val="center"/>
        <w:rPr>
          <w:b/>
          <w:sz w:val="28"/>
          <w:szCs w:val="28"/>
        </w:rPr>
      </w:pPr>
      <w:r w:rsidRPr="00CE450E">
        <w:rPr>
          <w:b/>
          <w:sz w:val="28"/>
          <w:szCs w:val="28"/>
        </w:rPr>
        <w:t>202</w:t>
      </w:r>
      <w:r w:rsidR="007D0F14">
        <w:rPr>
          <w:rFonts w:hint="eastAsia"/>
          <w:b/>
          <w:sz w:val="28"/>
          <w:szCs w:val="28"/>
        </w:rPr>
        <w:t>5</w:t>
      </w:r>
      <w:r w:rsidRPr="00CE450E">
        <w:rPr>
          <w:b/>
          <w:sz w:val="28"/>
          <w:szCs w:val="28"/>
        </w:rPr>
        <w:t>年</w:t>
      </w:r>
      <w:r w:rsidR="00670FF7">
        <w:rPr>
          <w:rFonts w:hint="eastAsia"/>
          <w:b/>
          <w:sz w:val="28"/>
          <w:szCs w:val="28"/>
        </w:rPr>
        <w:t>9</w:t>
      </w:r>
      <w:r w:rsidRPr="00CE450E">
        <w:rPr>
          <w:rFonts w:hint="eastAsia"/>
          <w:b/>
          <w:sz w:val="28"/>
          <w:szCs w:val="28"/>
        </w:rPr>
        <w:t>月</w:t>
      </w:r>
    </w:p>
    <w:p w14:paraId="55F5C9B3" w14:textId="77777777" w:rsidR="00903ED3" w:rsidRPr="00CE450E" w:rsidRDefault="00903ED3" w:rsidP="00903ED3">
      <w:pPr>
        <w:spacing w:line="480" w:lineRule="auto"/>
        <w:jc w:val="center"/>
        <w:rPr>
          <w:sz w:val="28"/>
          <w:szCs w:val="28"/>
        </w:rPr>
      </w:pPr>
    </w:p>
    <w:p w14:paraId="471AA9F9" w14:textId="77777777" w:rsidR="00903ED3" w:rsidRDefault="00903ED3" w:rsidP="00903ED3">
      <w:pPr>
        <w:rPr>
          <w:rFonts w:ascii="黑体" w:eastAsia="黑体" w:hAnsi="黑体" w:hint="eastAsia"/>
          <w:sz w:val="44"/>
          <w:szCs w:val="44"/>
        </w:rPr>
        <w:sectPr w:rsidR="00903ED3" w:rsidSect="00903ED3">
          <w:headerReference w:type="even" r:id="rId8"/>
          <w:headerReference w:type="default" r:id="rId9"/>
          <w:headerReference w:type="first" r:id="rId10"/>
          <w:footerReference w:type="first" r:id="rId11"/>
          <w:pgSz w:w="11906" w:h="16838"/>
          <w:pgMar w:top="1440" w:right="1800" w:bottom="1440" w:left="1800" w:header="851" w:footer="992" w:gutter="0"/>
          <w:pgNumType w:fmt="upperRoman"/>
          <w:cols w:space="720"/>
          <w:titlePg/>
          <w:docGrid w:type="lines" w:linePitch="312"/>
        </w:sectPr>
      </w:pPr>
    </w:p>
    <w:bookmarkEnd w:id="0"/>
    <w:bookmarkEnd w:id="1"/>
    <w:bookmarkEnd w:id="2"/>
    <w:p w14:paraId="210ACCE6" w14:textId="77777777" w:rsidR="00E161ED" w:rsidRPr="00E161ED" w:rsidRDefault="00E161ED" w:rsidP="00E161ED">
      <w:pPr>
        <w:spacing w:beforeLines="50" w:before="156" w:afterLines="50" w:after="156" w:line="360" w:lineRule="auto"/>
        <w:jc w:val="center"/>
        <w:rPr>
          <w:rFonts w:cstheme="minorBidi"/>
          <w:sz w:val="24"/>
          <w:szCs w:val="22"/>
        </w:rPr>
      </w:pPr>
      <w:r w:rsidRPr="00E161ED">
        <w:rPr>
          <w:rFonts w:cstheme="minorBidi" w:hint="eastAsia"/>
          <w:sz w:val="24"/>
          <w:szCs w:val="22"/>
        </w:rPr>
        <w:lastRenderedPageBreak/>
        <w:t>说明</w:t>
      </w:r>
    </w:p>
    <w:p w14:paraId="36635784" w14:textId="3A6E9289" w:rsidR="00E161ED" w:rsidRPr="00E161ED" w:rsidRDefault="00E161ED" w:rsidP="00E161ED">
      <w:pPr>
        <w:spacing w:beforeLines="50" w:before="156" w:afterLines="50" w:after="156" w:line="360" w:lineRule="auto"/>
        <w:ind w:firstLineChars="200" w:firstLine="480"/>
        <w:rPr>
          <w:rFonts w:cstheme="minorBidi"/>
          <w:sz w:val="24"/>
          <w:szCs w:val="22"/>
        </w:rPr>
      </w:pPr>
      <w:r w:rsidRPr="00E161ED">
        <w:rPr>
          <w:rFonts w:cstheme="minorBidi" w:hint="eastAsia"/>
          <w:sz w:val="24"/>
          <w:szCs w:val="22"/>
        </w:rPr>
        <w:t>中国原子能科学研究院受</w:t>
      </w:r>
      <w:r w:rsidR="00670FF7" w:rsidRPr="00670FF7">
        <w:rPr>
          <w:rFonts w:cstheme="minorBidi" w:hint="eastAsia"/>
          <w:sz w:val="24"/>
          <w:szCs w:val="22"/>
        </w:rPr>
        <w:t>山东第一医科大学附属肿瘤医院（山东省肿瘤防治研究院、山东省肿瘤医院）</w:t>
      </w:r>
      <w:r w:rsidRPr="00E161ED">
        <w:rPr>
          <w:rFonts w:cstheme="minorBidi" w:hint="eastAsia"/>
          <w:sz w:val="24"/>
          <w:szCs w:val="22"/>
        </w:rPr>
        <w:t>委托开展</w:t>
      </w:r>
      <w:r w:rsidR="00670FF7" w:rsidRPr="00670FF7">
        <w:rPr>
          <w:rFonts w:cstheme="minorBidi" w:hint="eastAsia"/>
          <w:sz w:val="24"/>
          <w:szCs w:val="22"/>
        </w:rPr>
        <w:t>山东第一医科大学附属肿瘤医院质子治疗系统</w:t>
      </w:r>
      <w:r w:rsidR="00670FF7" w:rsidRPr="00670FF7">
        <w:rPr>
          <w:rFonts w:cstheme="minorBidi" w:hint="eastAsia"/>
          <w:sz w:val="24"/>
          <w:szCs w:val="22"/>
        </w:rPr>
        <w:t>Flash</w:t>
      </w:r>
      <w:r w:rsidR="00670FF7" w:rsidRPr="00670FF7">
        <w:rPr>
          <w:rFonts w:cstheme="minorBidi" w:hint="eastAsia"/>
          <w:sz w:val="24"/>
          <w:szCs w:val="22"/>
        </w:rPr>
        <w:t>应用项目</w:t>
      </w:r>
      <w:r w:rsidRPr="00E161ED">
        <w:rPr>
          <w:rFonts w:cstheme="minorBidi" w:hint="eastAsia"/>
          <w:sz w:val="24"/>
          <w:szCs w:val="22"/>
        </w:rPr>
        <w:t>的环境影响评价。现根据国家及本市法规及规定，并经</w:t>
      </w:r>
      <w:r w:rsidR="00670FF7" w:rsidRPr="00670FF7">
        <w:rPr>
          <w:rFonts w:cstheme="minorBidi" w:hint="eastAsia"/>
          <w:sz w:val="24"/>
          <w:szCs w:val="22"/>
        </w:rPr>
        <w:t>山东第一医科大学附属肿瘤</w:t>
      </w:r>
      <w:r>
        <w:rPr>
          <w:rFonts w:cstheme="minorBidi" w:hint="eastAsia"/>
          <w:sz w:val="24"/>
          <w:szCs w:val="22"/>
        </w:rPr>
        <w:t>医院</w:t>
      </w:r>
      <w:r w:rsidR="00670FF7" w:rsidRPr="00670FF7">
        <w:rPr>
          <w:rFonts w:cstheme="minorBidi" w:hint="eastAsia"/>
          <w:sz w:val="24"/>
          <w:szCs w:val="22"/>
        </w:rPr>
        <w:t>（山东省肿瘤防治研究院、山东省肿瘤医院）</w:t>
      </w:r>
      <w:r w:rsidRPr="00E161ED">
        <w:rPr>
          <w:rFonts w:cstheme="minorBidi" w:hint="eastAsia"/>
          <w:sz w:val="24"/>
          <w:szCs w:val="22"/>
        </w:rPr>
        <w:t>同意向公众进行第二次信息发布，公开环评内容。</w:t>
      </w:r>
    </w:p>
    <w:p w14:paraId="1C213321" w14:textId="77777777" w:rsidR="00E161ED" w:rsidRPr="00E161ED" w:rsidRDefault="00E161ED" w:rsidP="00E161ED">
      <w:pPr>
        <w:spacing w:beforeLines="50" w:before="156" w:afterLines="50" w:after="156" w:line="360" w:lineRule="auto"/>
        <w:ind w:firstLineChars="200" w:firstLine="480"/>
        <w:rPr>
          <w:rFonts w:cstheme="minorBidi"/>
          <w:sz w:val="24"/>
          <w:szCs w:val="22"/>
        </w:rPr>
      </w:pPr>
      <w:r w:rsidRPr="00E161ED">
        <w:rPr>
          <w:rFonts w:cstheme="minorBidi" w:hint="eastAsia"/>
          <w:sz w:val="24"/>
          <w:szCs w:val="22"/>
        </w:rPr>
        <w:t>本文</w:t>
      </w:r>
      <w:proofErr w:type="gramStart"/>
      <w:r w:rsidRPr="00E161ED">
        <w:rPr>
          <w:rFonts w:cstheme="minorBidi" w:hint="eastAsia"/>
          <w:sz w:val="24"/>
          <w:szCs w:val="22"/>
        </w:rPr>
        <w:t>本内容</w:t>
      </w:r>
      <w:proofErr w:type="gramEnd"/>
      <w:r w:rsidRPr="00E161ED">
        <w:rPr>
          <w:rFonts w:cstheme="minorBidi" w:hint="eastAsia"/>
          <w:sz w:val="24"/>
          <w:szCs w:val="22"/>
        </w:rPr>
        <w:t>为现阶段环评成果。下一阶段，将在听取公众、专家等各方面意见的基础上，进一步修改完善。</w:t>
      </w:r>
    </w:p>
    <w:p w14:paraId="7C940D33" w14:textId="77777777" w:rsidR="00A05B77" w:rsidRPr="00E161ED" w:rsidRDefault="00A05B77" w:rsidP="00E161ED">
      <w:pPr>
        <w:spacing w:before="120" w:after="120" w:line="360" w:lineRule="auto"/>
        <w:rPr>
          <w:rFonts w:hAnsi="宋体" w:hint="eastAsia"/>
          <w:b/>
          <w:bCs/>
          <w:sz w:val="30"/>
          <w:szCs w:val="30"/>
        </w:rPr>
        <w:sectPr w:rsidR="00A05B77" w:rsidRPr="00E161ED" w:rsidSect="0014072F">
          <w:footerReference w:type="default" r:id="rId12"/>
          <w:footerReference w:type="first" r:id="rId13"/>
          <w:pgSz w:w="11906" w:h="16838"/>
          <w:pgMar w:top="1701" w:right="1701" w:bottom="1701" w:left="1701" w:header="851" w:footer="992" w:gutter="0"/>
          <w:pgNumType w:fmt="upperRoman" w:start="1"/>
          <w:cols w:space="720"/>
          <w:docGrid w:type="lines" w:linePitch="312"/>
        </w:sectPr>
      </w:pPr>
    </w:p>
    <w:p w14:paraId="13A107CB" w14:textId="77777777" w:rsidR="00EC60F6" w:rsidRPr="00527314" w:rsidRDefault="00EC60F6" w:rsidP="00322ECF">
      <w:pPr>
        <w:pStyle w:val="TOC"/>
        <w:jc w:val="center"/>
        <w:rPr>
          <w:rFonts w:ascii="Times New Roman" w:hAnsi="Times New Roman"/>
          <w:b w:val="0"/>
          <w:bCs w:val="0"/>
          <w:color w:val="auto"/>
          <w:sz w:val="24"/>
          <w:szCs w:val="24"/>
        </w:rPr>
      </w:pPr>
      <w:r w:rsidRPr="00527314">
        <w:rPr>
          <w:rFonts w:ascii="Times New Roman" w:hAnsi="Times New Roman"/>
          <w:b w:val="0"/>
          <w:bCs w:val="0"/>
          <w:color w:val="auto"/>
          <w:sz w:val="24"/>
          <w:szCs w:val="24"/>
          <w:lang w:val="zh-CN" w:eastAsia="zh-CN"/>
        </w:rPr>
        <w:lastRenderedPageBreak/>
        <w:t>目录</w:t>
      </w:r>
    </w:p>
    <w:p w14:paraId="70C27943" w14:textId="0FEFC3FA" w:rsidR="00F523EE" w:rsidRPr="00F523EE" w:rsidRDefault="00EC60F6">
      <w:pPr>
        <w:pStyle w:val="TOC10"/>
        <w:rPr>
          <w:kern w:val="2"/>
          <w14:ligatures w14:val="standardContextual"/>
        </w:rPr>
      </w:pPr>
      <w:r w:rsidRPr="00F523EE">
        <w:rPr>
          <w:caps/>
        </w:rPr>
        <w:fldChar w:fldCharType="begin"/>
      </w:r>
      <w:r w:rsidRPr="00F523EE">
        <w:instrText xml:space="preserve"> TOC \o "1-3" \h \z \u </w:instrText>
      </w:r>
      <w:r w:rsidRPr="00F523EE">
        <w:rPr>
          <w:caps/>
        </w:rPr>
        <w:fldChar w:fldCharType="separate"/>
      </w:r>
      <w:hyperlink w:anchor="_Toc209623897" w:history="1">
        <w:r w:rsidR="00F523EE" w:rsidRPr="00F523EE">
          <w:rPr>
            <w:rStyle w:val="af1"/>
          </w:rPr>
          <w:t>1</w:t>
        </w:r>
        <w:r w:rsidR="00F523EE" w:rsidRPr="00F523EE">
          <w:rPr>
            <w:kern w:val="2"/>
            <w14:ligatures w14:val="standardContextual"/>
          </w:rPr>
          <w:tab/>
        </w:r>
        <w:r w:rsidR="00F523EE" w:rsidRPr="00F523EE">
          <w:rPr>
            <w:rStyle w:val="af1"/>
          </w:rPr>
          <w:t>概述</w:t>
        </w:r>
        <w:r w:rsidR="00F523EE" w:rsidRPr="00F523EE">
          <w:rPr>
            <w:webHidden/>
          </w:rPr>
          <w:tab/>
        </w:r>
        <w:r w:rsidR="00F523EE" w:rsidRPr="00F523EE">
          <w:rPr>
            <w:webHidden/>
          </w:rPr>
          <w:fldChar w:fldCharType="begin"/>
        </w:r>
        <w:r w:rsidR="00F523EE" w:rsidRPr="00F523EE">
          <w:rPr>
            <w:webHidden/>
          </w:rPr>
          <w:instrText xml:space="preserve"> PAGEREF _Toc209623897 \h </w:instrText>
        </w:r>
        <w:r w:rsidR="00F523EE" w:rsidRPr="00F523EE">
          <w:rPr>
            <w:webHidden/>
          </w:rPr>
        </w:r>
        <w:r w:rsidR="00F523EE" w:rsidRPr="00F523EE">
          <w:rPr>
            <w:webHidden/>
          </w:rPr>
          <w:fldChar w:fldCharType="separate"/>
        </w:r>
        <w:r w:rsidR="00F523EE" w:rsidRPr="00F523EE">
          <w:rPr>
            <w:webHidden/>
          </w:rPr>
          <w:t>1</w:t>
        </w:r>
        <w:r w:rsidR="00F523EE" w:rsidRPr="00F523EE">
          <w:rPr>
            <w:webHidden/>
          </w:rPr>
          <w:fldChar w:fldCharType="end"/>
        </w:r>
      </w:hyperlink>
    </w:p>
    <w:p w14:paraId="6FB3059C" w14:textId="71856C20"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898" w:history="1">
        <w:r w:rsidRPr="00F523EE">
          <w:rPr>
            <w:rStyle w:val="af1"/>
            <w:rFonts w:ascii="Times New Roman" w:hAnsi="Times New Roman" w:cs="Times New Roman"/>
            <w:noProof/>
          </w:rPr>
          <w:t>1.1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项目名称、地点</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_Toc209623898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w:t>
        </w:r>
        <w:r w:rsidRPr="00F523EE">
          <w:rPr>
            <w:rFonts w:ascii="Times New Roman" w:hAnsi="Times New Roman" w:cs="Times New Roman"/>
            <w:noProof/>
            <w:webHidden/>
          </w:rPr>
          <w:fldChar w:fldCharType="end"/>
        </w:r>
      </w:hyperlink>
    </w:p>
    <w:p w14:paraId="41EB1EB1" w14:textId="4BEF9A01"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899" w:history="1">
        <w:r w:rsidRPr="00F523EE">
          <w:rPr>
            <w:rStyle w:val="af1"/>
            <w:rFonts w:ascii="Times New Roman" w:hAnsi="Times New Roman" w:cs="Times New Roman"/>
            <w:noProof/>
          </w:rPr>
          <w:t>1.2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项目概况</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_Toc209623899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w:t>
        </w:r>
        <w:r w:rsidRPr="00F523EE">
          <w:rPr>
            <w:rFonts w:ascii="Times New Roman" w:hAnsi="Times New Roman" w:cs="Times New Roman"/>
            <w:noProof/>
            <w:webHidden/>
          </w:rPr>
          <w:fldChar w:fldCharType="end"/>
        </w:r>
      </w:hyperlink>
    </w:p>
    <w:p w14:paraId="7405513A" w14:textId="450A38CC" w:rsidR="00F523EE" w:rsidRPr="00F523EE" w:rsidRDefault="00F523EE">
      <w:pPr>
        <w:pStyle w:val="TOC3"/>
        <w:rPr>
          <w:rFonts w:ascii="Times New Roman" w:hAnsi="Times New Roman" w:cs="Times New Roman"/>
          <w:noProof/>
          <w:kern w:val="2"/>
          <w14:ligatures w14:val="standardContextual"/>
        </w:rPr>
      </w:pPr>
      <w:hyperlink w:anchor="_Toc209623900" w:history="1">
        <w:r w:rsidRPr="00F523EE">
          <w:rPr>
            <w:rStyle w:val="af1"/>
            <w:rFonts w:ascii="Times New Roman" w:hAnsi="Times New Roman" w:cs="Times New Roman"/>
            <w:noProof/>
          </w:rPr>
          <w:t>1.2.1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建设单位概况</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_Toc209623900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w:t>
        </w:r>
        <w:r w:rsidRPr="00F523EE">
          <w:rPr>
            <w:rFonts w:ascii="Times New Roman" w:hAnsi="Times New Roman" w:cs="Times New Roman"/>
            <w:noProof/>
            <w:webHidden/>
          </w:rPr>
          <w:fldChar w:fldCharType="end"/>
        </w:r>
      </w:hyperlink>
    </w:p>
    <w:p w14:paraId="0B0A119D" w14:textId="74FD6A06" w:rsidR="00F523EE" w:rsidRPr="00F523EE" w:rsidRDefault="00F523EE">
      <w:pPr>
        <w:pStyle w:val="TOC3"/>
        <w:rPr>
          <w:rFonts w:ascii="Times New Roman" w:hAnsi="Times New Roman" w:cs="Times New Roman"/>
          <w:noProof/>
          <w:kern w:val="2"/>
          <w14:ligatures w14:val="standardContextual"/>
        </w:rPr>
      </w:pPr>
      <w:hyperlink w:anchor="_Toc209623901" w:history="1">
        <w:r w:rsidRPr="00F523EE">
          <w:rPr>
            <w:rStyle w:val="af1"/>
            <w:rFonts w:ascii="Times New Roman" w:hAnsi="Times New Roman" w:cs="Times New Roman"/>
            <w:noProof/>
          </w:rPr>
          <w:t>1.2.2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项目背景、意义</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_Toc209623901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w:t>
        </w:r>
        <w:r w:rsidRPr="00F523EE">
          <w:rPr>
            <w:rFonts w:ascii="Times New Roman" w:hAnsi="Times New Roman" w:cs="Times New Roman"/>
            <w:noProof/>
            <w:webHidden/>
          </w:rPr>
          <w:fldChar w:fldCharType="end"/>
        </w:r>
      </w:hyperlink>
    </w:p>
    <w:p w14:paraId="1C526B1C" w14:textId="0516857E" w:rsidR="00F523EE" w:rsidRPr="00F523EE" w:rsidRDefault="00F523EE">
      <w:pPr>
        <w:pStyle w:val="TOC3"/>
        <w:rPr>
          <w:rFonts w:ascii="Times New Roman" w:hAnsi="Times New Roman" w:cs="Times New Roman"/>
          <w:noProof/>
          <w:kern w:val="2"/>
          <w14:ligatures w14:val="standardContextual"/>
        </w:rPr>
      </w:pPr>
      <w:hyperlink w:anchor="_Toc209623902" w:history="1">
        <w:r w:rsidRPr="00F523EE">
          <w:rPr>
            <w:rStyle w:val="af1"/>
            <w:rFonts w:ascii="Times New Roman" w:hAnsi="Times New Roman" w:cs="Times New Roman"/>
            <w:noProof/>
          </w:rPr>
          <w:t>1.2.3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本次环评内容</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_Toc209623902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w:t>
        </w:r>
        <w:r w:rsidRPr="00F523EE">
          <w:rPr>
            <w:rFonts w:ascii="Times New Roman" w:hAnsi="Times New Roman" w:cs="Times New Roman"/>
            <w:noProof/>
            <w:webHidden/>
          </w:rPr>
          <w:fldChar w:fldCharType="end"/>
        </w:r>
      </w:hyperlink>
    </w:p>
    <w:p w14:paraId="20E3D80E" w14:textId="7D9BAD4B" w:rsidR="00F523EE" w:rsidRPr="00F523EE" w:rsidRDefault="00F523EE">
      <w:pPr>
        <w:pStyle w:val="TOC3"/>
        <w:rPr>
          <w:rFonts w:ascii="Times New Roman" w:hAnsi="Times New Roman" w:cs="Times New Roman"/>
          <w:noProof/>
          <w:kern w:val="2"/>
          <w14:ligatures w14:val="standardContextual"/>
        </w:rPr>
      </w:pPr>
      <w:hyperlink w:anchor="_Toc209623903" w:history="1">
        <w:r w:rsidRPr="00F523EE">
          <w:rPr>
            <w:rStyle w:val="af1"/>
            <w:rFonts w:ascii="Times New Roman" w:hAnsi="Times New Roman" w:cs="Times New Roman"/>
            <w:noProof/>
          </w:rPr>
          <w:t>1.2.4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产业政策和规划符合性</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_Toc209623903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w:t>
        </w:r>
        <w:r w:rsidRPr="00F523EE">
          <w:rPr>
            <w:rFonts w:ascii="Times New Roman" w:hAnsi="Times New Roman" w:cs="Times New Roman"/>
            <w:noProof/>
            <w:webHidden/>
          </w:rPr>
          <w:fldChar w:fldCharType="end"/>
        </w:r>
      </w:hyperlink>
    </w:p>
    <w:p w14:paraId="5FE4647B" w14:textId="2A7887C6" w:rsidR="00F523EE" w:rsidRPr="00F523EE" w:rsidRDefault="00F523EE">
      <w:pPr>
        <w:pStyle w:val="TOC3"/>
        <w:rPr>
          <w:rFonts w:ascii="Times New Roman" w:hAnsi="Times New Roman" w:cs="Times New Roman"/>
          <w:noProof/>
          <w:kern w:val="2"/>
          <w14:ligatures w14:val="standardContextual"/>
        </w:rPr>
      </w:pPr>
      <w:hyperlink w:anchor="_Toc209623904" w:history="1">
        <w:r w:rsidRPr="00F523EE">
          <w:rPr>
            <w:rStyle w:val="af1"/>
            <w:rFonts w:ascii="Times New Roman" w:hAnsi="Times New Roman" w:cs="Times New Roman"/>
            <w:noProof/>
          </w:rPr>
          <w:t>1.2.5</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周围环境概况</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_Toc209623904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4</w:t>
        </w:r>
        <w:r w:rsidRPr="00F523EE">
          <w:rPr>
            <w:rFonts w:ascii="Times New Roman" w:hAnsi="Times New Roman" w:cs="Times New Roman"/>
            <w:noProof/>
            <w:webHidden/>
          </w:rPr>
          <w:fldChar w:fldCharType="end"/>
        </w:r>
      </w:hyperlink>
    </w:p>
    <w:p w14:paraId="57EFA2E4" w14:textId="53DBE771" w:rsidR="00F523EE" w:rsidRPr="00F523EE" w:rsidRDefault="00F523EE">
      <w:pPr>
        <w:pStyle w:val="TOC3"/>
        <w:rPr>
          <w:rFonts w:ascii="Times New Roman" w:hAnsi="Times New Roman" w:cs="Times New Roman"/>
          <w:noProof/>
          <w:kern w:val="2"/>
          <w14:ligatures w14:val="standardContextual"/>
        </w:rPr>
      </w:pPr>
      <w:hyperlink w:anchor="_Toc209623905" w:history="1">
        <w:r w:rsidRPr="00F523EE">
          <w:rPr>
            <w:rStyle w:val="af1"/>
            <w:rFonts w:ascii="Times New Roman" w:hAnsi="Times New Roman" w:cs="Times New Roman"/>
            <w:noProof/>
          </w:rPr>
          <w:t>1.2.6</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核技术利用及辐射安全管理现状</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_Toc209623905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8</w:t>
        </w:r>
        <w:r w:rsidRPr="00F523EE">
          <w:rPr>
            <w:rFonts w:ascii="Times New Roman" w:hAnsi="Times New Roman" w:cs="Times New Roman"/>
            <w:noProof/>
            <w:webHidden/>
          </w:rPr>
          <w:fldChar w:fldCharType="end"/>
        </w:r>
      </w:hyperlink>
    </w:p>
    <w:p w14:paraId="1F48E75C" w14:textId="6962D4D4" w:rsidR="00F523EE" w:rsidRPr="00F523EE" w:rsidRDefault="00F523EE">
      <w:pPr>
        <w:pStyle w:val="TOC3"/>
        <w:rPr>
          <w:rFonts w:ascii="Times New Roman" w:hAnsi="Times New Roman" w:cs="Times New Roman"/>
          <w:noProof/>
          <w:kern w:val="2"/>
          <w14:ligatures w14:val="standardContextual"/>
        </w:rPr>
      </w:pPr>
      <w:hyperlink w:anchor="_Toc209623906" w:history="1">
        <w:r w:rsidRPr="00F523EE">
          <w:rPr>
            <w:rStyle w:val="af1"/>
            <w:rFonts w:ascii="Times New Roman" w:hAnsi="Times New Roman" w:cs="Times New Roman"/>
            <w:noProof/>
          </w:rPr>
          <w:t>1.2.7</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原有项目与本项目的依托关系</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_Toc209623906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16</w:t>
        </w:r>
        <w:r w:rsidRPr="00F523EE">
          <w:rPr>
            <w:rFonts w:ascii="Times New Roman" w:hAnsi="Times New Roman" w:cs="Times New Roman"/>
            <w:noProof/>
            <w:webHidden/>
          </w:rPr>
          <w:fldChar w:fldCharType="end"/>
        </w:r>
      </w:hyperlink>
    </w:p>
    <w:p w14:paraId="4AE088CA" w14:textId="7D26E3E1"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07" w:history="1">
        <w:r w:rsidRPr="00F523EE">
          <w:rPr>
            <w:rStyle w:val="af1"/>
            <w:rFonts w:ascii="Times New Roman" w:hAnsi="Times New Roman" w:cs="Times New Roman"/>
            <w:noProof/>
          </w:rPr>
          <w:t>1.3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编制依据</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_Toc209623907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16</w:t>
        </w:r>
        <w:r w:rsidRPr="00F523EE">
          <w:rPr>
            <w:rFonts w:ascii="Times New Roman" w:hAnsi="Times New Roman" w:cs="Times New Roman"/>
            <w:noProof/>
            <w:webHidden/>
          </w:rPr>
          <w:fldChar w:fldCharType="end"/>
        </w:r>
      </w:hyperlink>
    </w:p>
    <w:p w14:paraId="22EC9B74" w14:textId="4010E9B2" w:rsidR="00F523EE" w:rsidRPr="00F523EE" w:rsidRDefault="00F523EE">
      <w:pPr>
        <w:pStyle w:val="TOC3"/>
        <w:rPr>
          <w:rFonts w:ascii="Times New Roman" w:hAnsi="Times New Roman" w:cs="Times New Roman"/>
          <w:noProof/>
          <w:kern w:val="2"/>
          <w14:ligatures w14:val="standardContextual"/>
        </w:rPr>
      </w:pPr>
      <w:hyperlink w:anchor="_Toc209623908" w:history="1">
        <w:r w:rsidRPr="00F523EE">
          <w:rPr>
            <w:rStyle w:val="af1"/>
            <w:rFonts w:ascii="Times New Roman" w:hAnsi="Times New Roman" w:cs="Times New Roman"/>
            <w:noProof/>
          </w:rPr>
          <w:t>1.3.1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法律、法规和规章</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_Toc209623908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16</w:t>
        </w:r>
        <w:r w:rsidRPr="00F523EE">
          <w:rPr>
            <w:rFonts w:ascii="Times New Roman" w:hAnsi="Times New Roman" w:cs="Times New Roman"/>
            <w:noProof/>
            <w:webHidden/>
          </w:rPr>
          <w:fldChar w:fldCharType="end"/>
        </w:r>
      </w:hyperlink>
    </w:p>
    <w:p w14:paraId="6A148475" w14:textId="75A6314D" w:rsidR="00F523EE" w:rsidRPr="00F523EE" w:rsidRDefault="00F523EE">
      <w:pPr>
        <w:pStyle w:val="TOC3"/>
        <w:rPr>
          <w:rFonts w:ascii="Times New Roman" w:hAnsi="Times New Roman" w:cs="Times New Roman"/>
          <w:noProof/>
          <w:kern w:val="2"/>
          <w14:ligatures w14:val="standardContextual"/>
        </w:rPr>
      </w:pPr>
      <w:hyperlink w:anchor="_Toc209623909" w:history="1">
        <w:r w:rsidRPr="00F523EE">
          <w:rPr>
            <w:rStyle w:val="af1"/>
            <w:rFonts w:ascii="Times New Roman" w:hAnsi="Times New Roman" w:cs="Times New Roman"/>
            <w:noProof/>
          </w:rPr>
          <w:t>1.3.2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技术导则、标准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_Toc209623909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17</w:t>
        </w:r>
        <w:r w:rsidRPr="00F523EE">
          <w:rPr>
            <w:rFonts w:ascii="Times New Roman" w:hAnsi="Times New Roman" w:cs="Times New Roman"/>
            <w:noProof/>
            <w:webHidden/>
          </w:rPr>
          <w:fldChar w:fldCharType="end"/>
        </w:r>
      </w:hyperlink>
    </w:p>
    <w:p w14:paraId="302A7C1C" w14:textId="36C75AD2" w:rsidR="00F523EE" w:rsidRPr="00F523EE" w:rsidRDefault="00F523EE">
      <w:pPr>
        <w:pStyle w:val="TOC3"/>
        <w:rPr>
          <w:rFonts w:ascii="Times New Roman" w:hAnsi="Times New Roman" w:cs="Times New Roman"/>
          <w:noProof/>
          <w:kern w:val="2"/>
          <w14:ligatures w14:val="standardContextual"/>
        </w:rPr>
      </w:pPr>
      <w:hyperlink w:anchor="_Toc209623910" w:history="1">
        <w:r w:rsidRPr="00F523EE">
          <w:rPr>
            <w:rStyle w:val="af1"/>
            <w:rFonts w:ascii="Times New Roman" w:hAnsi="Times New Roman" w:cs="Times New Roman"/>
            <w:noProof/>
          </w:rPr>
          <w:t>1.3.3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其它文件、资料</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_Toc209623910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18</w:t>
        </w:r>
        <w:r w:rsidRPr="00F523EE">
          <w:rPr>
            <w:rFonts w:ascii="Times New Roman" w:hAnsi="Times New Roman" w:cs="Times New Roman"/>
            <w:noProof/>
            <w:webHidden/>
          </w:rPr>
          <w:fldChar w:fldCharType="end"/>
        </w:r>
      </w:hyperlink>
    </w:p>
    <w:p w14:paraId="68E7FE75" w14:textId="609202B9"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11" w:history="1">
        <w:r w:rsidRPr="00F523EE">
          <w:rPr>
            <w:rStyle w:val="af1"/>
            <w:rFonts w:ascii="Times New Roman" w:hAnsi="Times New Roman" w:cs="Times New Roman"/>
            <w:noProof/>
          </w:rPr>
          <w:t>1.4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评价标准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_Toc209623911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18</w:t>
        </w:r>
        <w:r w:rsidRPr="00F523EE">
          <w:rPr>
            <w:rFonts w:ascii="Times New Roman" w:hAnsi="Times New Roman" w:cs="Times New Roman"/>
            <w:noProof/>
            <w:webHidden/>
          </w:rPr>
          <w:fldChar w:fldCharType="end"/>
        </w:r>
      </w:hyperlink>
    </w:p>
    <w:p w14:paraId="2719C8DD" w14:textId="1F19C4BA" w:rsidR="00F523EE" w:rsidRPr="00F523EE" w:rsidRDefault="00F523EE">
      <w:pPr>
        <w:pStyle w:val="TOC3"/>
        <w:rPr>
          <w:rFonts w:ascii="Times New Roman" w:hAnsi="Times New Roman" w:cs="Times New Roman"/>
          <w:noProof/>
          <w:kern w:val="2"/>
          <w14:ligatures w14:val="standardContextual"/>
        </w:rPr>
      </w:pPr>
      <w:hyperlink w:anchor="_Toc209623912" w:history="1">
        <w:r w:rsidRPr="00F523EE">
          <w:rPr>
            <w:rStyle w:val="af1"/>
            <w:rFonts w:ascii="Times New Roman" w:hAnsi="Times New Roman" w:cs="Times New Roman"/>
            <w:noProof/>
          </w:rPr>
          <w:t>1.4.1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剂量限值和剂量约束值</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_Toc209623912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19</w:t>
        </w:r>
        <w:r w:rsidRPr="00F523EE">
          <w:rPr>
            <w:rFonts w:ascii="Times New Roman" w:hAnsi="Times New Roman" w:cs="Times New Roman"/>
            <w:noProof/>
            <w:webHidden/>
          </w:rPr>
          <w:fldChar w:fldCharType="end"/>
        </w:r>
      </w:hyperlink>
    </w:p>
    <w:p w14:paraId="233B9184" w14:textId="2CB4FBB6" w:rsidR="00F523EE" w:rsidRPr="00F523EE" w:rsidRDefault="00F523EE">
      <w:pPr>
        <w:pStyle w:val="TOC3"/>
        <w:rPr>
          <w:rFonts w:ascii="Times New Roman" w:hAnsi="Times New Roman" w:cs="Times New Roman"/>
          <w:noProof/>
          <w:kern w:val="2"/>
          <w14:ligatures w14:val="standardContextual"/>
        </w:rPr>
      </w:pPr>
      <w:hyperlink w:anchor="_Toc209623913" w:history="1">
        <w:r w:rsidRPr="00F523EE">
          <w:rPr>
            <w:rStyle w:val="af1"/>
            <w:rFonts w:ascii="Times New Roman" w:hAnsi="Times New Roman" w:cs="Times New Roman"/>
            <w:noProof/>
          </w:rPr>
          <w:t>1.4.2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辐射工作场所屏蔽体外剂量率控制水平</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_Toc209623913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19</w:t>
        </w:r>
        <w:r w:rsidRPr="00F523EE">
          <w:rPr>
            <w:rFonts w:ascii="Times New Roman" w:hAnsi="Times New Roman" w:cs="Times New Roman"/>
            <w:noProof/>
            <w:webHidden/>
          </w:rPr>
          <w:fldChar w:fldCharType="end"/>
        </w:r>
      </w:hyperlink>
    </w:p>
    <w:p w14:paraId="3F4A3684" w14:textId="6956C3B8" w:rsidR="00F523EE" w:rsidRPr="00F523EE" w:rsidRDefault="00F523EE">
      <w:pPr>
        <w:pStyle w:val="TOC3"/>
        <w:rPr>
          <w:rFonts w:ascii="Times New Roman" w:hAnsi="Times New Roman" w:cs="Times New Roman"/>
          <w:noProof/>
          <w:kern w:val="2"/>
          <w14:ligatures w14:val="standardContextual"/>
        </w:rPr>
      </w:pPr>
      <w:hyperlink w:anchor="_Toc209623914" w:history="1">
        <w:r w:rsidRPr="00F523EE">
          <w:rPr>
            <w:rStyle w:val="af1"/>
            <w:rFonts w:ascii="Times New Roman" w:hAnsi="Times New Roman" w:cs="Times New Roman"/>
            <w:noProof/>
          </w:rPr>
          <w:t>1.4.3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放射性三废控制要求</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_Toc209623914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20</w:t>
        </w:r>
        <w:r w:rsidRPr="00F523EE">
          <w:rPr>
            <w:rFonts w:ascii="Times New Roman" w:hAnsi="Times New Roman" w:cs="Times New Roman"/>
            <w:noProof/>
            <w:webHidden/>
          </w:rPr>
          <w:fldChar w:fldCharType="end"/>
        </w:r>
      </w:hyperlink>
    </w:p>
    <w:p w14:paraId="1D1A3D52" w14:textId="39F9F67A"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15" w:history="1">
        <w:r w:rsidRPr="00F523EE">
          <w:rPr>
            <w:rStyle w:val="af1"/>
            <w:rFonts w:ascii="Times New Roman" w:hAnsi="Times New Roman" w:cs="Times New Roman"/>
            <w:noProof/>
          </w:rPr>
          <w:t>1.5</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评价范围和保护目标</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_Toc209623915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22</w:t>
        </w:r>
        <w:r w:rsidRPr="00F523EE">
          <w:rPr>
            <w:rFonts w:ascii="Times New Roman" w:hAnsi="Times New Roman" w:cs="Times New Roman"/>
            <w:noProof/>
            <w:webHidden/>
          </w:rPr>
          <w:fldChar w:fldCharType="end"/>
        </w:r>
      </w:hyperlink>
    </w:p>
    <w:p w14:paraId="12AF44B0" w14:textId="2F87C879" w:rsidR="00F523EE" w:rsidRPr="00F523EE" w:rsidRDefault="00F523EE">
      <w:pPr>
        <w:pStyle w:val="TOC3"/>
        <w:rPr>
          <w:rFonts w:ascii="Times New Roman" w:hAnsi="Times New Roman" w:cs="Times New Roman"/>
          <w:noProof/>
          <w:kern w:val="2"/>
          <w14:ligatures w14:val="standardContextual"/>
        </w:rPr>
      </w:pPr>
      <w:hyperlink w:anchor="_Toc209623916" w:history="1">
        <w:r w:rsidRPr="00F523EE">
          <w:rPr>
            <w:rStyle w:val="af1"/>
            <w:rFonts w:ascii="Times New Roman" w:hAnsi="Times New Roman" w:cs="Times New Roman"/>
            <w:noProof/>
          </w:rPr>
          <w:t>1.5.1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评价范围</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_Toc209623916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22</w:t>
        </w:r>
        <w:r w:rsidRPr="00F523EE">
          <w:rPr>
            <w:rFonts w:ascii="Times New Roman" w:hAnsi="Times New Roman" w:cs="Times New Roman"/>
            <w:noProof/>
            <w:webHidden/>
          </w:rPr>
          <w:fldChar w:fldCharType="end"/>
        </w:r>
      </w:hyperlink>
    </w:p>
    <w:p w14:paraId="68EADBDE" w14:textId="52CDEA80" w:rsidR="00F523EE" w:rsidRPr="00F523EE" w:rsidRDefault="00F523EE">
      <w:pPr>
        <w:pStyle w:val="TOC3"/>
        <w:rPr>
          <w:rFonts w:ascii="Times New Roman" w:hAnsi="Times New Roman" w:cs="Times New Roman"/>
          <w:noProof/>
          <w:kern w:val="2"/>
          <w14:ligatures w14:val="standardContextual"/>
        </w:rPr>
      </w:pPr>
      <w:hyperlink w:anchor="_Toc209623917" w:history="1">
        <w:r w:rsidRPr="00F523EE">
          <w:rPr>
            <w:rStyle w:val="af1"/>
            <w:rFonts w:ascii="Times New Roman" w:hAnsi="Times New Roman" w:cs="Times New Roman"/>
            <w:noProof/>
          </w:rPr>
          <w:t>1.5.2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环境保护目标</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_Toc209623917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23</w:t>
        </w:r>
        <w:r w:rsidRPr="00F523EE">
          <w:rPr>
            <w:rFonts w:ascii="Times New Roman" w:hAnsi="Times New Roman" w:cs="Times New Roman"/>
            <w:noProof/>
            <w:webHidden/>
          </w:rPr>
          <w:fldChar w:fldCharType="end"/>
        </w:r>
      </w:hyperlink>
    </w:p>
    <w:p w14:paraId="1501BBE0" w14:textId="59F633C3" w:rsidR="00F523EE" w:rsidRPr="00F523EE" w:rsidRDefault="00F523EE">
      <w:pPr>
        <w:pStyle w:val="TOC10"/>
        <w:rPr>
          <w:kern w:val="2"/>
          <w14:ligatures w14:val="standardContextual"/>
        </w:rPr>
      </w:pPr>
      <w:hyperlink w:anchor="_Toc209623918" w:history="1">
        <w:r w:rsidRPr="00F523EE">
          <w:rPr>
            <w:rStyle w:val="af1"/>
          </w:rPr>
          <w:t>2</w:t>
        </w:r>
        <w:r w:rsidRPr="00F523EE">
          <w:rPr>
            <w:kern w:val="2"/>
            <w14:ligatures w14:val="standardContextual"/>
          </w:rPr>
          <w:tab/>
        </w:r>
        <w:r w:rsidRPr="00F523EE">
          <w:rPr>
            <w:rStyle w:val="af1"/>
          </w:rPr>
          <w:t>自然环境与社会环境状况</w:t>
        </w:r>
        <w:r w:rsidRPr="00F523EE">
          <w:rPr>
            <w:webHidden/>
          </w:rPr>
          <w:tab/>
        </w:r>
        <w:r w:rsidRPr="00F523EE">
          <w:rPr>
            <w:webHidden/>
          </w:rPr>
          <w:fldChar w:fldCharType="begin"/>
        </w:r>
        <w:r w:rsidRPr="00F523EE">
          <w:rPr>
            <w:webHidden/>
          </w:rPr>
          <w:instrText xml:space="preserve"> PAGEREF _Toc209623918 \h </w:instrText>
        </w:r>
        <w:r w:rsidRPr="00F523EE">
          <w:rPr>
            <w:webHidden/>
          </w:rPr>
        </w:r>
        <w:r w:rsidRPr="00F523EE">
          <w:rPr>
            <w:webHidden/>
          </w:rPr>
          <w:fldChar w:fldCharType="separate"/>
        </w:r>
        <w:r w:rsidRPr="00F523EE">
          <w:rPr>
            <w:webHidden/>
          </w:rPr>
          <w:t>24</w:t>
        </w:r>
        <w:r w:rsidRPr="00F523EE">
          <w:rPr>
            <w:webHidden/>
          </w:rPr>
          <w:fldChar w:fldCharType="end"/>
        </w:r>
      </w:hyperlink>
    </w:p>
    <w:p w14:paraId="7E914D3F" w14:textId="2DF8F864"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19" w:history="1">
        <w:r w:rsidRPr="00F523EE">
          <w:rPr>
            <w:rStyle w:val="af1"/>
            <w:rFonts w:ascii="Times New Roman" w:hAnsi="Times New Roman" w:cs="Times New Roman"/>
            <w:noProof/>
          </w:rPr>
          <w:t>2.1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地理位置</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_Toc209623919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24</w:t>
        </w:r>
        <w:r w:rsidRPr="00F523EE">
          <w:rPr>
            <w:rFonts w:ascii="Times New Roman" w:hAnsi="Times New Roman" w:cs="Times New Roman"/>
            <w:noProof/>
            <w:webHidden/>
          </w:rPr>
          <w:fldChar w:fldCharType="end"/>
        </w:r>
      </w:hyperlink>
    </w:p>
    <w:p w14:paraId="274D7807" w14:textId="00BB5085"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20" w:history="1">
        <w:r w:rsidRPr="00F523EE">
          <w:rPr>
            <w:rStyle w:val="af1"/>
            <w:rFonts w:ascii="Times New Roman" w:hAnsi="Times New Roman" w:cs="Times New Roman"/>
            <w:noProof/>
          </w:rPr>
          <w:t>2.2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自然环境状况</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_Toc209623920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24</w:t>
        </w:r>
        <w:r w:rsidRPr="00F523EE">
          <w:rPr>
            <w:rFonts w:ascii="Times New Roman" w:hAnsi="Times New Roman" w:cs="Times New Roman"/>
            <w:noProof/>
            <w:webHidden/>
          </w:rPr>
          <w:fldChar w:fldCharType="end"/>
        </w:r>
      </w:hyperlink>
    </w:p>
    <w:p w14:paraId="62026E0C" w14:textId="5A3BB3DC" w:rsidR="00F523EE" w:rsidRPr="00F523EE" w:rsidRDefault="00F523EE">
      <w:pPr>
        <w:pStyle w:val="TOC3"/>
        <w:rPr>
          <w:rFonts w:ascii="Times New Roman" w:hAnsi="Times New Roman" w:cs="Times New Roman"/>
          <w:noProof/>
          <w:kern w:val="2"/>
          <w14:ligatures w14:val="standardContextual"/>
        </w:rPr>
      </w:pPr>
      <w:hyperlink w:anchor="_Toc209623921" w:history="1">
        <w:r w:rsidRPr="00F523EE">
          <w:rPr>
            <w:rStyle w:val="af1"/>
            <w:rFonts w:ascii="Times New Roman" w:hAnsi="Times New Roman" w:cs="Times New Roman"/>
            <w:noProof/>
          </w:rPr>
          <w:t>2.2.1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地形地貌</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_Toc209623921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24</w:t>
        </w:r>
        <w:r w:rsidRPr="00F523EE">
          <w:rPr>
            <w:rFonts w:ascii="Times New Roman" w:hAnsi="Times New Roman" w:cs="Times New Roman"/>
            <w:noProof/>
            <w:webHidden/>
          </w:rPr>
          <w:fldChar w:fldCharType="end"/>
        </w:r>
      </w:hyperlink>
    </w:p>
    <w:p w14:paraId="1244A378" w14:textId="419AA9E0" w:rsidR="00F523EE" w:rsidRPr="00F523EE" w:rsidRDefault="00F523EE">
      <w:pPr>
        <w:pStyle w:val="TOC3"/>
        <w:rPr>
          <w:rFonts w:ascii="Times New Roman" w:hAnsi="Times New Roman" w:cs="Times New Roman"/>
          <w:noProof/>
          <w:kern w:val="2"/>
          <w14:ligatures w14:val="standardContextual"/>
        </w:rPr>
      </w:pPr>
      <w:hyperlink w:anchor="_Toc209623922" w:history="1">
        <w:r w:rsidRPr="00F523EE">
          <w:rPr>
            <w:rStyle w:val="af1"/>
            <w:rFonts w:ascii="Times New Roman" w:hAnsi="Times New Roman" w:cs="Times New Roman"/>
            <w:noProof/>
          </w:rPr>
          <w:t>2.2.2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气候气象</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_Toc209623922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24</w:t>
        </w:r>
        <w:r w:rsidRPr="00F523EE">
          <w:rPr>
            <w:rFonts w:ascii="Times New Roman" w:hAnsi="Times New Roman" w:cs="Times New Roman"/>
            <w:noProof/>
            <w:webHidden/>
          </w:rPr>
          <w:fldChar w:fldCharType="end"/>
        </w:r>
      </w:hyperlink>
    </w:p>
    <w:p w14:paraId="6E3FF5A7" w14:textId="259D6FF3" w:rsidR="00F523EE" w:rsidRPr="00F523EE" w:rsidRDefault="00F523EE">
      <w:pPr>
        <w:pStyle w:val="TOC3"/>
        <w:rPr>
          <w:rFonts w:ascii="Times New Roman" w:hAnsi="Times New Roman" w:cs="Times New Roman"/>
          <w:noProof/>
          <w:kern w:val="2"/>
          <w14:ligatures w14:val="standardContextual"/>
        </w:rPr>
      </w:pPr>
      <w:hyperlink w:anchor="_Toc209623923" w:history="1">
        <w:r w:rsidRPr="00F523EE">
          <w:rPr>
            <w:rStyle w:val="af1"/>
            <w:rFonts w:ascii="Times New Roman" w:hAnsi="Times New Roman" w:cs="Times New Roman"/>
            <w:noProof/>
          </w:rPr>
          <w:t>2.2.3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水文特征</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_Toc209623923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25</w:t>
        </w:r>
        <w:r w:rsidRPr="00F523EE">
          <w:rPr>
            <w:rFonts w:ascii="Times New Roman" w:hAnsi="Times New Roman" w:cs="Times New Roman"/>
            <w:noProof/>
            <w:webHidden/>
          </w:rPr>
          <w:fldChar w:fldCharType="end"/>
        </w:r>
      </w:hyperlink>
    </w:p>
    <w:p w14:paraId="26BFF750" w14:textId="5DE0CB20" w:rsidR="00F523EE" w:rsidRPr="00F523EE" w:rsidRDefault="00F523EE">
      <w:pPr>
        <w:pStyle w:val="TOC3"/>
        <w:rPr>
          <w:rFonts w:ascii="Times New Roman" w:hAnsi="Times New Roman" w:cs="Times New Roman"/>
          <w:noProof/>
          <w:kern w:val="2"/>
          <w14:ligatures w14:val="standardContextual"/>
        </w:rPr>
      </w:pPr>
      <w:hyperlink w:anchor="_Toc209623924" w:history="1">
        <w:r w:rsidRPr="00F523EE">
          <w:rPr>
            <w:rStyle w:val="af1"/>
            <w:rFonts w:ascii="Times New Roman" w:hAnsi="Times New Roman" w:cs="Times New Roman"/>
            <w:noProof/>
          </w:rPr>
          <w:t>2.2.4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地质地震</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_Toc209623924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26</w:t>
        </w:r>
        <w:r w:rsidRPr="00F523EE">
          <w:rPr>
            <w:rFonts w:ascii="Times New Roman" w:hAnsi="Times New Roman" w:cs="Times New Roman"/>
            <w:noProof/>
            <w:webHidden/>
          </w:rPr>
          <w:fldChar w:fldCharType="end"/>
        </w:r>
      </w:hyperlink>
    </w:p>
    <w:p w14:paraId="2D7F846A" w14:textId="30892DB6" w:rsidR="00F523EE" w:rsidRPr="00F523EE" w:rsidRDefault="00F523EE">
      <w:pPr>
        <w:pStyle w:val="TOC3"/>
        <w:rPr>
          <w:rFonts w:ascii="Times New Roman" w:hAnsi="Times New Roman" w:cs="Times New Roman"/>
          <w:noProof/>
          <w:kern w:val="2"/>
          <w14:ligatures w14:val="standardContextual"/>
        </w:rPr>
      </w:pPr>
      <w:hyperlink w:anchor="_Toc209623925" w:history="1">
        <w:r w:rsidRPr="00F523EE">
          <w:rPr>
            <w:rStyle w:val="af1"/>
            <w:rFonts w:ascii="Times New Roman" w:hAnsi="Times New Roman" w:cs="Times New Roman"/>
            <w:noProof/>
          </w:rPr>
          <w:t>2.2.5</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土壤植被</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_Toc209623925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27</w:t>
        </w:r>
        <w:r w:rsidRPr="00F523EE">
          <w:rPr>
            <w:rFonts w:ascii="Times New Roman" w:hAnsi="Times New Roman" w:cs="Times New Roman"/>
            <w:noProof/>
            <w:webHidden/>
          </w:rPr>
          <w:fldChar w:fldCharType="end"/>
        </w:r>
      </w:hyperlink>
    </w:p>
    <w:p w14:paraId="1007B3DF" w14:textId="627A1E9B"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26" w:history="1">
        <w:r w:rsidRPr="00F523EE">
          <w:rPr>
            <w:rStyle w:val="af1"/>
            <w:rFonts w:ascii="Times New Roman" w:hAnsi="Times New Roman" w:cs="Times New Roman"/>
            <w:noProof/>
          </w:rPr>
          <w:t>2.3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社会环境概况</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_Toc209623926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27</w:t>
        </w:r>
        <w:r w:rsidRPr="00F523EE">
          <w:rPr>
            <w:rFonts w:ascii="Times New Roman" w:hAnsi="Times New Roman" w:cs="Times New Roman"/>
            <w:noProof/>
            <w:webHidden/>
          </w:rPr>
          <w:fldChar w:fldCharType="end"/>
        </w:r>
      </w:hyperlink>
    </w:p>
    <w:p w14:paraId="128C31EE" w14:textId="2FBA03A2" w:rsidR="00F523EE" w:rsidRPr="00F523EE" w:rsidRDefault="00F523EE">
      <w:pPr>
        <w:pStyle w:val="TOC3"/>
        <w:rPr>
          <w:rFonts w:ascii="Times New Roman" w:hAnsi="Times New Roman" w:cs="Times New Roman"/>
          <w:noProof/>
          <w:kern w:val="2"/>
          <w14:ligatures w14:val="standardContextual"/>
        </w:rPr>
      </w:pPr>
      <w:hyperlink w:anchor="_Toc209623927" w:history="1">
        <w:r w:rsidRPr="00F523EE">
          <w:rPr>
            <w:rStyle w:val="af1"/>
            <w:rFonts w:ascii="Times New Roman" w:hAnsi="Times New Roman" w:cs="Times New Roman"/>
            <w:noProof/>
          </w:rPr>
          <w:t>2.3.1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人口分布</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_Toc209623927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27</w:t>
        </w:r>
        <w:r w:rsidRPr="00F523EE">
          <w:rPr>
            <w:rFonts w:ascii="Times New Roman" w:hAnsi="Times New Roman" w:cs="Times New Roman"/>
            <w:noProof/>
            <w:webHidden/>
          </w:rPr>
          <w:fldChar w:fldCharType="end"/>
        </w:r>
      </w:hyperlink>
    </w:p>
    <w:p w14:paraId="2764289E" w14:textId="7FD92153" w:rsidR="00F523EE" w:rsidRPr="00F523EE" w:rsidRDefault="00F523EE">
      <w:pPr>
        <w:pStyle w:val="TOC3"/>
        <w:rPr>
          <w:rFonts w:ascii="Times New Roman" w:hAnsi="Times New Roman" w:cs="Times New Roman"/>
          <w:noProof/>
          <w:kern w:val="2"/>
          <w14:ligatures w14:val="standardContextual"/>
        </w:rPr>
      </w:pPr>
      <w:hyperlink w:anchor="_Toc209623928" w:history="1">
        <w:r w:rsidRPr="00F523EE">
          <w:rPr>
            <w:rStyle w:val="af1"/>
            <w:rFonts w:ascii="Times New Roman" w:hAnsi="Times New Roman" w:cs="Times New Roman"/>
            <w:noProof/>
          </w:rPr>
          <w:t>2.3.2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社会发展</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_Toc209623928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27</w:t>
        </w:r>
        <w:r w:rsidRPr="00F523EE">
          <w:rPr>
            <w:rFonts w:ascii="Times New Roman" w:hAnsi="Times New Roman" w:cs="Times New Roman"/>
            <w:noProof/>
            <w:webHidden/>
          </w:rPr>
          <w:fldChar w:fldCharType="end"/>
        </w:r>
      </w:hyperlink>
    </w:p>
    <w:p w14:paraId="4876EEDE" w14:textId="06407FB6" w:rsidR="00F523EE" w:rsidRPr="00F523EE" w:rsidRDefault="00F523EE">
      <w:pPr>
        <w:pStyle w:val="TOC3"/>
        <w:rPr>
          <w:rFonts w:ascii="Times New Roman" w:hAnsi="Times New Roman" w:cs="Times New Roman"/>
          <w:noProof/>
          <w:kern w:val="2"/>
          <w14:ligatures w14:val="standardContextual"/>
        </w:rPr>
      </w:pPr>
      <w:hyperlink w:anchor="_Toc209623929" w:history="1">
        <w:r w:rsidRPr="00F523EE">
          <w:rPr>
            <w:rStyle w:val="af1"/>
            <w:rFonts w:ascii="Times New Roman" w:hAnsi="Times New Roman" w:cs="Times New Roman"/>
            <w:noProof/>
          </w:rPr>
          <w:t>2.3.3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文化教育</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_Toc209623929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27</w:t>
        </w:r>
        <w:r w:rsidRPr="00F523EE">
          <w:rPr>
            <w:rFonts w:ascii="Times New Roman" w:hAnsi="Times New Roman" w:cs="Times New Roman"/>
            <w:noProof/>
            <w:webHidden/>
          </w:rPr>
          <w:fldChar w:fldCharType="end"/>
        </w:r>
      </w:hyperlink>
    </w:p>
    <w:p w14:paraId="15B6A0B4" w14:textId="2E8FEA32" w:rsidR="00F523EE" w:rsidRPr="00F523EE" w:rsidRDefault="00F523EE">
      <w:pPr>
        <w:pStyle w:val="TOC3"/>
        <w:rPr>
          <w:rFonts w:ascii="Times New Roman" w:hAnsi="Times New Roman" w:cs="Times New Roman"/>
          <w:noProof/>
          <w:kern w:val="2"/>
          <w14:ligatures w14:val="standardContextual"/>
        </w:rPr>
      </w:pPr>
      <w:hyperlink w:anchor="_Toc209623930" w:history="1">
        <w:r w:rsidRPr="00F523EE">
          <w:rPr>
            <w:rStyle w:val="af1"/>
            <w:rFonts w:ascii="Times New Roman" w:hAnsi="Times New Roman" w:cs="Times New Roman"/>
            <w:noProof/>
          </w:rPr>
          <w:t>2.3.4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医疗保健</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_Toc209623930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28</w:t>
        </w:r>
        <w:r w:rsidRPr="00F523EE">
          <w:rPr>
            <w:rFonts w:ascii="Times New Roman" w:hAnsi="Times New Roman" w:cs="Times New Roman"/>
            <w:noProof/>
            <w:webHidden/>
          </w:rPr>
          <w:fldChar w:fldCharType="end"/>
        </w:r>
      </w:hyperlink>
    </w:p>
    <w:p w14:paraId="1A3FDC01" w14:textId="57C69220" w:rsidR="00F523EE" w:rsidRPr="00F523EE" w:rsidRDefault="00F523EE">
      <w:pPr>
        <w:pStyle w:val="TOC10"/>
        <w:rPr>
          <w:kern w:val="2"/>
          <w14:ligatures w14:val="standardContextual"/>
        </w:rPr>
      </w:pPr>
      <w:hyperlink w:anchor="_Toc209623931" w:history="1">
        <w:r w:rsidRPr="00F523EE">
          <w:rPr>
            <w:rStyle w:val="af1"/>
          </w:rPr>
          <w:t>3</w:t>
        </w:r>
        <w:r w:rsidRPr="00F523EE">
          <w:rPr>
            <w:kern w:val="2"/>
            <w14:ligatures w14:val="standardContextual"/>
          </w:rPr>
          <w:tab/>
        </w:r>
        <w:r w:rsidRPr="00F523EE">
          <w:rPr>
            <w:rStyle w:val="af1"/>
          </w:rPr>
          <w:t>建设项目环境影响预测及拟采取的主要措施和效果</w:t>
        </w:r>
        <w:r w:rsidRPr="00F523EE">
          <w:rPr>
            <w:webHidden/>
          </w:rPr>
          <w:tab/>
        </w:r>
        <w:r w:rsidRPr="00F523EE">
          <w:rPr>
            <w:webHidden/>
          </w:rPr>
          <w:fldChar w:fldCharType="begin"/>
        </w:r>
        <w:r w:rsidRPr="00F523EE">
          <w:rPr>
            <w:webHidden/>
          </w:rPr>
          <w:instrText xml:space="preserve"> PAGEREF _Toc209623931 \h </w:instrText>
        </w:r>
        <w:r w:rsidRPr="00F523EE">
          <w:rPr>
            <w:webHidden/>
          </w:rPr>
        </w:r>
        <w:r w:rsidRPr="00F523EE">
          <w:rPr>
            <w:webHidden/>
          </w:rPr>
          <w:fldChar w:fldCharType="separate"/>
        </w:r>
        <w:r w:rsidRPr="00F523EE">
          <w:rPr>
            <w:webHidden/>
          </w:rPr>
          <w:t>29</w:t>
        </w:r>
        <w:r w:rsidRPr="00F523EE">
          <w:rPr>
            <w:webHidden/>
          </w:rPr>
          <w:fldChar w:fldCharType="end"/>
        </w:r>
      </w:hyperlink>
    </w:p>
    <w:p w14:paraId="1EE7D833" w14:textId="0361A6C4"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32" w:history="1">
        <w:r w:rsidRPr="00F523EE">
          <w:rPr>
            <w:rStyle w:val="af1"/>
            <w:rFonts w:ascii="Times New Roman" w:hAnsi="Times New Roman" w:cs="Times New Roman"/>
            <w:noProof/>
          </w:rPr>
          <w:t>3.1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工艺设备及工作原理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_Toc209623932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29</w:t>
        </w:r>
        <w:r w:rsidRPr="00F523EE">
          <w:rPr>
            <w:rFonts w:ascii="Times New Roman" w:hAnsi="Times New Roman" w:cs="Times New Roman"/>
            <w:noProof/>
            <w:webHidden/>
          </w:rPr>
          <w:fldChar w:fldCharType="end"/>
        </w:r>
      </w:hyperlink>
    </w:p>
    <w:p w14:paraId="3F5DDB18" w14:textId="51DEBEAD" w:rsidR="00F523EE" w:rsidRPr="00F523EE" w:rsidRDefault="00F523EE">
      <w:pPr>
        <w:pStyle w:val="TOC3"/>
        <w:rPr>
          <w:rFonts w:ascii="Times New Roman" w:hAnsi="Times New Roman" w:cs="Times New Roman"/>
          <w:noProof/>
          <w:kern w:val="2"/>
          <w14:ligatures w14:val="standardContextual"/>
        </w:rPr>
      </w:pPr>
      <w:hyperlink w:anchor="_Toc209623933" w:history="1">
        <w:r w:rsidRPr="00F523EE">
          <w:rPr>
            <w:rStyle w:val="af1"/>
            <w:rFonts w:ascii="Times New Roman" w:hAnsi="Times New Roman" w:cs="Times New Roman"/>
            <w:noProof/>
          </w:rPr>
          <w:t>3.1.1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装置组成</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_Toc209623933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29</w:t>
        </w:r>
        <w:r w:rsidRPr="00F523EE">
          <w:rPr>
            <w:rFonts w:ascii="Times New Roman" w:hAnsi="Times New Roman" w:cs="Times New Roman"/>
            <w:noProof/>
            <w:webHidden/>
          </w:rPr>
          <w:fldChar w:fldCharType="end"/>
        </w:r>
      </w:hyperlink>
    </w:p>
    <w:p w14:paraId="0EAAF4E6" w14:textId="34D318BB" w:rsidR="00F523EE" w:rsidRPr="00F523EE" w:rsidRDefault="00F523EE">
      <w:pPr>
        <w:pStyle w:val="TOC3"/>
        <w:rPr>
          <w:rFonts w:ascii="Times New Roman" w:hAnsi="Times New Roman" w:cs="Times New Roman"/>
          <w:noProof/>
          <w:kern w:val="2"/>
          <w14:ligatures w14:val="standardContextual"/>
        </w:rPr>
      </w:pPr>
      <w:hyperlink w:anchor="_Toc209623934" w:history="1">
        <w:r w:rsidRPr="00F523EE">
          <w:rPr>
            <w:rStyle w:val="af1"/>
            <w:rFonts w:ascii="Times New Roman" w:hAnsi="Times New Roman" w:cs="Times New Roman"/>
            <w:noProof/>
          </w:rPr>
          <w:t>3.1.2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工作原理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_Toc209623934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30</w:t>
        </w:r>
        <w:r w:rsidRPr="00F523EE">
          <w:rPr>
            <w:rFonts w:ascii="Times New Roman" w:hAnsi="Times New Roman" w:cs="Times New Roman"/>
            <w:noProof/>
            <w:webHidden/>
          </w:rPr>
          <w:fldChar w:fldCharType="end"/>
        </w:r>
      </w:hyperlink>
    </w:p>
    <w:p w14:paraId="4F81D27A" w14:textId="45E0C99A"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35" w:history="1">
        <w:r w:rsidRPr="00F523EE">
          <w:rPr>
            <w:rStyle w:val="af1"/>
            <w:rFonts w:ascii="Times New Roman" w:hAnsi="Times New Roman" w:cs="Times New Roman"/>
            <w:noProof/>
          </w:rPr>
          <w:t>3.2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辐射源项分析</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_Toc209623935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30</w:t>
        </w:r>
        <w:r w:rsidRPr="00F523EE">
          <w:rPr>
            <w:rFonts w:ascii="Times New Roman" w:hAnsi="Times New Roman" w:cs="Times New Roman"/>
            <w:noProof/>
            <w:webHidden/>
          </w:rPr>
          <w:fldChar w:fldCharType="end"/>
        </w:r>
      </w:hyperlink>
    </w:p>
    <w:p w14:paraId="427471A1" w14:textId="129139FE"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36" w:history="1">
        <w:r w:rsidRPr="00F523EE">
          <w:rPr>
            <w:rStyle w:val="af1"/>
            <w:rFonts w:ascii="Times New Roman" w:hAnsi="Times New Roman" w:cs="Times New Roman"/>
            <w:noProof/>
          </w:rPr>
          <w:t>3.3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主要环境影响及其预测评价结果</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_Toc209623936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31</w:t>
        </w:r>
        <w:r w:rsidRPr="00F523EE">
          <w:rPr>
            <w:rFonts w:ascii="Times New Roman" w:hAnsi="Times New Roman" w:cs="Times New Roman"/>
            <w:noProof/>
            <w:webHidden/>
          </w:rPr>
          <w:fldChar w:fldCharType="end"/>
        </w:r>
      </w:hyperlink>
    </w:p>
    <w:p w14:paraId="08380921" w14:textId="57903075"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37" w:history="1">
        <w:r w:rsidRPr="00F523EE">
          <w:rPr>
            <w:rStyle w:val="af1"/>
            <w:rFonts w:ascii="Times New Roman" w:hAnsi="Times New Roman" w:cs="Times New Roman"/>
            <w:noProof/>
          </w:rPr>
          <w:t>3.4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辐射防护与环境保护措施</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_Toc209623937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31</w:t>
        </w:r>
        <w:r w:rsidRPr="00F523EE">
          <w:rPr>
            <w:rFonts w:ascii="Times New Roman" w:hAnsi="Times New Roman" w:cs="Times New Roman"/>
            <w:noProof/>
            <w:webHidden/>
          </w:rPr>
          <w:fldChar w:fldCharType="end"/>
        </w:r>
      </w:hyperlink>
    </w:p>
    <w:p w14:paraId="68C2F015" w14:textId="7A7515BA" w:rsidR="00F523EE" w:rsidRPr="00F523EE" w:rsidRDefault="00F523EE">
      <w:pPr>
        <w:pStyle w:val="TOC3"/>
        <w:rPr>
          <w:rFonts w:ascii="Times New Roman" w:hAnsi="Times New Roman" w:cs="Times New Roman"/>
          <w:noProof/>
          <w:kern w:val="2"/>
          <w14:ligatures w14:val="standardContextual"/>
        </w:rPr>
      </w:pPr>
      <w:hyperlink w:anchor="_Toc209623938" w:history="1">
        <w:r w:rsidRPr="00F523EE">
          <w:rPr>
            <w:rStyle w:val="af1"/>
            <w:rFonts w:ascii="Times New Roman" w:hAnsi="Times New Roman" w:cs="Times New Roman"/>
            <w:noProof/>
          </w:rPr>
          <w:t>3.4.1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辐射工作场所分区</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_Toc209623938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31</w:t>
        </w:r>
        <w:r w:rsidRPr="00F523EE">
          <w:rPr>
            <w:rFonts w:ascii="Times New Roman" w:hAnsi="Times New Roman" w:cs="Times New Roman"/>
            <w:noProof/>
            <w:webHidden/>
          </w:rPr>
          <w:fldChar w:fldCharType="end"/>
        </w:r>
      </w:hyperlink>
    </w:p>
    <w:p w14:paraId="19813F35" w14:textId="47E8A794" w:rsidR="00F523EE" w:rsidRPr="00F523EE" w:rsidRDefault="00F523EE">
      <w:pPr>
        <w:pStyle w:val="TOC3"/>
        <w:rPr>
          <w:rFonts w:ascii="Times New Roman" w:hAnsi="Times New Roman" w:cs="Times New Roman"/>
          <w:noProof/>
          <w:kern w:val="2"/>
          <w14:ligatures w14:val="standardContextual"/>
        </w:rPr>
      </w:pPr>
      <w:hyperlink w:anchor="_Toc209623939" w:history="1">
        <w:r w:rsidRPr="00F523EE">
          <w:rPr>
            <w:rStyle w:val="af1"/>
            <w:rFonts w:ascii="Times New Roman" w:hAnsi="Times New Roman" w:cs="Times New Roman"/>
            <w:noProof/>
          </w:rPr>
          <w:t>3.4.2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辐射屏蔽</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_Toc209623939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32</w:t>
        </w:r>
        <w:r w:rsidRPr="00F523EE">
          <w:rPr>
            <w:rFonts w:ascii="Times New Roman" w:hAnsi="Times New Roman" w:cs="Times New Roman"/>
            <w:noProof/>
            <w:webHidden/>
          </w:rPr>
          <w:fldChar w:fldCharType="end"/>
        </w:r>
      </w:hyperlink>
    </w:p>
    <w:p w14:paraId="0E62851C" w14:textId="7BBB3787" w:rsidR="00F523EE" w:rsidRPr="00F523EE" w:rsidRDefault="00F523EE">
      <w:pPr>
        <w:pStyle w:val="TOC3"/>
        <w:rPr>
          <w:rFonts w:ascii="Times New Roman" w:hAnsi="Times New Roman" w:cs="Times New Roman"/>
          <w:noProof/>
          <w:kern w:val="2"/>
          <w14:ligatures w14:val="standardContextual"/>
        </w:rPr>
      </w:pPr>
      <w:hyperlink w:anchor="_Toc209623940" w:history="1">
        <w:r w:rsidRPr="00F523EE">
          <w:rPr>
            <w:rStyle w:val="af1"/>
            <w:rFonts w:ascii="Times New Roman" w:hAnsi="Times New Roman" w:cs="Times New Roman"/>
            <w:noProof/>
          </w:rPr>
          <w:t>3.4.3</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辐射安全与防护措施</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_Toc209623940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32</w:t>
        </w:r>
        <w:r w:rsidRPr="00F523EE">
          <w:rPr>
            <w:rFonts w:ascii="Times New Roman" w:hAnsi="Times New Roman" w:cs="Times New Roman"/>
            <w:noProof/>
            <w:webHidden/>
          </w:rPr>
          <w:fldChar w:fldCharType="end"/>
        </w:r>
      </w:hyperlink>
    </w:p>
    <w:p w14:paraId="74994721" w14:textId="4D1C0E45" w:rsidR="00F523EE" w:rsidRPr="00F523EE" w:rsidRDefault="00F523EE">
      <w:pPr>
        <w:pStyle w:val="TOC3"/>
        <w:rPr>
          <w:rFonts w:ascii="Times New Roman" w:hAnsi="Times New Roman" w:cs="Times New Roman"/>
          <w:noProof/>
          <w:kern w:val="2"/>
          <w14:ligatures w14:val="standardContextual"/>
        </w:rPr>
      </w:pPr>
      <w:hyperlink w:anchor="_Toc209623941" w:history="1">
        <w:r w:rsidRPr="00F523EE">
          <w:rPr>
            <w:rStyle w:val="af1"/>
            <w:rFonts w:ascii="Times New Roman" w:hAnsi="Times New Roman" w:cs="Times New Roman"/>
            <w:noProof/>
          </w:rPr>
          <w:t>3.4.4</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放射性三废处理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_Toc209623941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35</w:t>
        </w:r>
        <w:r w:rsidRPr="00F523EE">
          <w:rPr>
            <w:rFonts w:ascii="Times New Roman" w:hAnsi="Times New Roman" w:cs="Times New Roman"/>
            <w:noProof/>
            <w:webHidden/>
          </w:rPr>
          <w:fldChar w:fldCharType="end"/>
        </w:r>
      </w:hyperlink>
    </w:p>
    <w:p w14:paraId="374AB387" w14:textId="169D6984"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42" w:history="1">
        <w:r w:rsidRPr="00F523EE">
          <w:rPr>
            <w:rStyle w:val="af1"/>
            <w:rFonts w:ascii="Times New Roman" w:hAnsi="Times New Roman" w:cs="Times New Roman"/>
            <w:noProof/>
          </w:rPr>
          <w:t>3.5</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风险防范措施及应急预案</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_Toc209623942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38</w:t>
        </w:r>
        <w:r w:rsidRPr="00F523EE">
          <w:rPr>
            <w:rFonts w:ascii="Times New Roman" w:hAnsi="Times New Roman" w:cs="Times New Roman"/>
            <w:noProof/>
            <w:webHidden/>
          </w:rPr>
          <w:fldChar w:fldCharType="end"/>
        </w:r>
      </w:hyperlink>
    </w:p>
    <w:p w14:paraId="47D6034E" w14:textId="1AC6656A"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43" w:history="1">
        <w:r w:rsidRPr="00F523EE">
          <w:rPr>
            <w:rStyle w:val="af1"/>
            <w:rFonts w:ascii="Times New Roman" w:hAnsi="Times New Roman" w:cs="Times New Roman"/>
            <w:noProof/>
          </w:rPr>
          <w:t>3.6</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建设项目对环境影响的经济损益分析结果</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_Toc209623943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39</w:t>
        </w:r>
        <w:r w:rsidRPr="00F523EE">
          <w:rPr>
            <w:rFonts w:ascii="Times New Roman" w:hAnsi="Times New Roman" w:cs="Times New Roman"/>
            <w:noProof/>
            <w:webHidden/>
          </w:rPr>
          <w:fldChar w:fldCharType="end"/>
        </w:r>
      </w:hyperlink>
    </w:p>
    <w:p w14:paraId="7849A930" w14:textId="0F5EBCD0" w:rsidR="00F523EE" w:rsidRPr="00F523EE" w:rsidRDefault="00F523EE">
      <w:pPr>
        <w:pStyle w:val="TOC2"/>
        <w:tabs>
          <w:tab w:val="left" w:pos="1260"/>
          <w:tab w:val="right" w:leader="dot" w:pos="8494"/>
        </w:tabs>
        <w:rPr>
          <w:rFonts w:ascii="Times New Roman" w:hAnsi="Times New Roman" w:cs="Times New Roman"/>
          <w:noProof/>
          <w:kern w:val="2"/>
          <w14:ligatures w14:val="standardContextual"/>
        </w:rPr>
      </w:pPr>
      <w:hyperlink w:anchor="_Toc209623944" w:history="1">
        <w:r w:rsidRPr="00F523EE">
          <w:rPr>
            <w:rStyle w:val="af1"/>
            <w:rFonts w:ascii="Times New Roman" w:hAnsi="Times New Roman" w:cs="Times New Roman"/>
            <w:noProof/>
          </w:rPr>
          <w:t>3.7</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建设项目拟采取的辐射监测计划和安全管理措施</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_Toc209623944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39</w:t>
        </w:r>
        <w:r w:rsidRPr="00F523EE">
          <w:rPr>
            <w:rFonts w:ascii="Times New Roman" w:hAnsi="Times New Roman" w:cs="Times New Roman"/>
            <w:noProof/>
            <w:webHidden/>
          </w:rPr>
          <w:fldChar w:fldCharType="end"/>
        </w:r>
      </w:hyperlink>
    </w:p>
    <w:p w14:paraId="3CEC9F2F" w14:textId="43C18ABE" w:rsidR="00F523EE" w:rsidRPr="00F523EE" w:rsidRDefault="00F523EE">
      <w:pPr>
        <w:pStyle w:val="TOC3"/>
        <w:rPr>
          <w:rFonts w:ascii="Times New Roman" w:hAnsi="Times New Roman" w:cs="Times New Roman"/>
          <w:noProof/>
          <w:kern w:val="2"/>
          <w14:ligatures w14:val="standardContextual"/>
        </w:rPr>
      </w:pPr>
      <w:hyperlink w:anchor="_Toc209623945" w:history="1">
        <w:r w:rsidRPr="00F523EE">
          <w:rPr>
            <w:rStyle w:val="af1"/>
            <w:rFonts w:ascii="Times New Roman" w:hAnsi="Times New Roman" w:cs="Times New Roman"/>
            <w:noProof/>
          </w:rPr>
          <w:t>3.7.1</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辐射监测计划</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_Toc209623945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39</w:t>
        </w:r>
        <w:r w:rsidRPr="00F523EE">
          <w:rPr>
            <w:rFonts w:ascii="Times New Roman" w:hAnsi="Times New Roman" w:cs="Times New Roman"/>
            <w:noProof/>
            <w:webHidden/>
          </w:rPr>
          <w:fldChar w:fldCharType="end"/>
        </w:r>
      </w:hyperlink>
    </w:p>
    <w:p w14:paraId="5CA39495" w14:textId="29535B84" w:rsidR="00F523EE" w:rsidRPr="00F523EE" w:rsidRDefault="00F523EE">
      <w:pPr>
        <w:pStyle w:val="TOC3"/>
        <w:rPr>
          <w:rFonts w:ascii="Times New Roman" w:hAnsi="Times New Roman" w:cs="Times New Roman"/>
          <w:noProof/>
          <w:kern w:val="2"/>
          <w14:ligatures w14:val="standardContextual"/>
        </w:rPr>
      </w:pPr>
      <w:hyperlink w:anchor="_Toc209623946" w:history="1">
        <w:r w:rsidRPr="00F523EE">
          <w:rPr>
            <w:rStyle w:val="af1"/>
            <w:rFonts w:ascii="Times New Roman" w:hAnsi="Times New Roman" w:cs="Times New Roman"/>
            <w:noProof/>
          </w:rPr>
          <w:t>3.7.2</w:t>
        </w:r>
        <w:r w:rsidRPr="00F523EE">
          <w:rPr>
            <w:rFonts w:ascii="Times New Roman" w:hAnsi="Times New Roman" w:cs="Times New Roman"/>
            <w:noProof/>
            <w:kern w:val="2"/>
            <w14:ligatures w14:val="standardContextual"/>
          </w:rPr>
          <w:tab/>
        </w:r>
        <w:r w:rsidRPr="00F523EE">
          <w:rPr>
            <w:rStyle w:val="af1"/>
            <w:rFonts w:ascii="Times New Roman" w:hAnsi="Times New Roman" w:cs="Times New Roman"/>
            <w:noProof/>
          </w:rPr>
          <w:t>辐射安全管理</w:t>
        </w:r>
        <w:r w:rsidRPr="00F523EE">
          <w:rPr>
            <w:rFonts w:ascii="Times New Roman" w:hAnsi="Times New Roman" w:cs="Times New Roman"/>
            <w:noProof/>
            <w:webHidden/>
          </w:rPr>
          <w:tab/>
        </w:r>
        <w:r w:rsidRPr="00F523EE">
          <w:rPr>
            <w:rFonts w:ascii="Times New Roman" w:hAnsi="Times New Roman" w:cs="Times New Roman"/>
            <w:noProof/>
            <w:webHidden/>
          </w:rPr>
          <w:fldChar w:fldCharType="begin"/>
        </w:r>
        <w:r w:rsidRPr="00F523EE">
          <w:rPr>
            <w:rFonts w:ascii="Times New Roman" w:hAnsi="Times New Roman" w:cs="Times New Roman"/>
            <w:noProof/>
            <w:webHidden/>
          </w:rPr>
          <w:instrText xml:space="preserve"> PAGEREF _Toc209623946 \h </w:instrText>
        </w:r>
        <w:r w:rsidRPr="00F523EE">
          <w:rPr>
            <w:rFonts w:ascii="Times New Roman" w:hAnsi="Times New Roman" w:cs="Times New Roman"/>
            <w:noProof/>
            <w:webHidden/>
          </w:rPr>
        </w:r>
        <w:r w:rsidRPr="00F523EE">
          <w:rPr>
            <w:rFonts w:ascii="Times New Roman" w:hAnsi="Times New Roman" w:cs="Times New Roman"/>
            <w:noProof/>
            <w:webHidden/>
          </w:rPr>
          <w:fldChar w:fldCharType="separate"/>
        </w:r>
        <w:r w:rsidRPr="00F523EE">
          <w:rPr>
            <w:rFonts w:ascii="Times New Roman" w:hAnsi="Times New Roman" w:cs="Times New Roman"/>
            <w:noProof/>
            <w:webHidden/>
          </w:rPr>
          <w:t>40</w:t>
        </w:r>
        <w:r w:rsidRPr="00F523EE">
          <w:rPr>
            <w:rFonts w:ascii="Times New Roman" w:hAnsi="Times New Roman" w:cs="Times New Roman"/>
            <w:noProof/>
            <w:webHidden/>
          </w:rPr>
          <w:fldChar w:fldCharType="end"/>
        </w:r>
      </w:hyperlink>
    </w:p>
    <w:p w14:paraId="0A87EF0D" w14:textId="2DC1421D" w:rsidR="00F523EE" w:rsidRPr="00F523EE" w:rsidRDefault="00F523EE">
      <w:pPr>
        <w:pStyle w:val="TOC10"/>
        <w:rPr>
          <w:kern w:val="2"/>
          <w14:ligatures w14:val="standardContextual"/>
        </w:rPr>
      </w:pPr>
      <w:hyperlink w:anchor="_Toc209623947" w:history="1">
        <w:r w:rsidRPr="00F523EE">
          <w:rPr>
            <w:rStyle w:val="af1"/>
          </w:rPr>
          <w:t>4</w:t>
        </w:r>
        <w:r w:rsidRPr="00F523EE">
          <w:rPr>
            <w:kern w:val="2"/>
            <w14:ligatures w14:val="standardContextual"/>
          </w:rPr>
          <w:tab/>
        </w:r>
        <w:r w:rsidRPr="00F523EE">
          <w:rPr>
            <w:rStyle w:val="af1"/>
          </w:rPr>
          <w:t>环境影响评价结论</w:t>
        </w:r>
        <w:r w:rsidRPr="00F523EE">
          <w:rPr>
            <w:webHidden/>
          </w:rPr>
          <w:tab/>
        </w:r>
        <w:r w:rsidRPr="00F523EE">
          <w:rPr>
            <w:webHidden/>
          </w:rPr>
          <w:fldChar w:fldCharType="begin"/>
        </w:r>
        <w:r w:rsidRPr="00F523EE">
          <w:rPr>
            <w:webHidden/>
          </w:rPr>
          <w:instrText xml:space="preserve"> PAGEREF _Toc209623947 \h </w:instrText>
        </w:r>
        <w:r w:rsidRPr="00F523EE">
          <w:rPr>
            <w:webHidden/>
          </w:rPr>
        </w:r>
        <w:r w:rsidRPr="00F523EE">
          <w:rPr>
            <w:webHidden/>
          </w:rPr>
          <w:fldChar w:fldCharType="separate"/>
        </w:r>
        <w:r w:rsidRPr="00F523EE">
          <w:rPr>
            <w:webHidden/>
          </w:rPr>
          <w:t>41</w:t>
        </w:r>
        <w:r w:rsidRPr="00F523EE">
          <w:rPr>
            <w:webHidden/>
          </w:rPr>
          <w:fldChar w:fldCharType="end"/>
        </w:r>
      </w:hyperlink>
    </w:p>
    <w:p w14:paraId="1BEA6DD0" w14:textId="5185E6DD" w:rsidR="00F523EE" w:rsidRPr="00F523EE" w:rsidRDefault="00F523EE">
      <w:pPr>
        <w:pStyle w:val="TOC10"/>
        <w:rPr>
          <w:kern w:val="2"/>
          <w14:ligatures w14:val="standardContextual"/>
        </w:rPr>
      </w:pPr>
      <w:hyperlink w:anchor="_Toc209623948" w:history="1">
        <w:r w:rsidRPr="00F523EE">
          <w:rPr>
            <w:rStyle w:val="af1"/>
          </w:rPr>
          <w:t>5</w:t>
        </w:r>
        <w:r w:rsidRPr="00F523EE">
          <w:rPr>
            <w:kern w:val="2"/>
            <w14:ligatures w14:val="standardContextual"/>
          </w:rPr>
          <w:tab/>
        </w:r>
        <w:r w:rsidRPr="00F523EE">
          <w:rPr>
            <w:rStyle w:val="af1"/>
          </w:rPr>
          <w:t>联系方式</w:t>
        </w:r>
        <w:r w:rsidRPr="00F523EE">
          <w:rPr>
            <w:webHidden/>
          </w:rPr>
          <w:tab/>
        </w:r>
        <w:r w:rsidRPr="00F523EE">
          <w:rPr>
            <w:webHidden/>
          </w:rPr>
          <w:fldChar w:fldCharType="begin"/>
        </w:r>
        <w:r w:rsidRPr="00F523EE">
          <w:rPr>
            <w:webHidden/>
          </w:rPr>
          <w:instrText xml:space="preserve"> PAGEREF _Toc209623948 \h </w:instrText>
        </w:r>
        <w:r w:rsidRPr="00F523EE">
          <w:rPr>
            <w:webHidden/>
          </w:rPr>
        </w:r>
        <w:r w:rsidRPr="00F523EE">
          <w:rPr>
            <w:webHidden/>
          </w:rPr>
          <w:fldChar w:fldCharType="separate"/>
        </w:r>
        <w:r w:rsidRPr="00F523EE">
          <w:rPr>
            <w:webHidden/>
          </w:rPr>
          <w:t>41</w:t>
        </w:r>
        <w:r w:rsidRPr="00F523EE">
          <w:rPr>
            <w:webHidden/>
          </w:rPr>
          <w:fldChar w:fldCharType="end"/>
        </w:r>
      </w:hyperlink>
    </w:p>
    <w:p w14:paraId="33C24701" w14:textId="0B837EDC" w:rsidR="00EC60F6" w:rsidRPr="00EF44AE" w:rsidRDefault="00EC60F6" w:rsidP="002D7586">
      <w:pPr>
        <w:spacing w:line="360" w:lineRule="auto"/>
      </w:pPr>
      <w:r w:rsidRPr="00F523EE">
        <w:rPr>
          <w:sz w:val="24"/>
          <w:lang w:val="zh-CN"/>
        </w:rPr>
        <w:fldChar w:fldCharType="end"/>
      </w:r>
    </w:p>
    <w:p w14:paraId="3F2AAFB4" w14:textId="77777777" w:rsidR="00C21926" w:rsidRPr="00EF44AE" w:rsidRDefault="00C21926" w:rsidP="00322ECF">
      <w:pPr>
        <w:spacing w:before="120" w:after="120" w:line="360" w:lineRule="auto"/>
        <w:ind w:left="1325" w:hangingChars="550" w:hanging="1325"/>
        <w:rPr>
          <w:rFonts w:hAnsi="宋体" w:hint="eastAsia"/>
          <w:b/>
          <w:bCs/>
          <w:sz w:val="24"/>
        </w:rPr>
        <w:sectPr w:rsidR="00C21926" w:rsidRPr="00EF44AE" w:rsidSect="0014072F">
          <w:footerReference w:type="default" r:id="rId14"/>
          <w:pgSz w:w="11906" w:h="16838"/>
          <w:pgMar w:top="1701" w:right="1701" w:bottom="1701" w:left="1701" w:header="851" w:footer="992" w:gutter="0"/>
          <w:pgNumType w:fmt="upperRoman" w:start="1"/>
          <w:cols w:space="720"/>
          <w:docGrid w:type="lines" w:linePitch="312"/>
        </w:sectPr>
      </w:pPr>
    </w:p>
    <w:p w14:paraId="145377B7" w14:textId="77777777" w:rsidR="0014072F" w:rsidRPr="0069564A" w:rsidRDefault="0014072F" w:rsidP="0014072F">
      <w:pPr>
        <w:pStyle w:val="1"/>
        <w:rPr>
          <w:rFonts w:ascii="宋体" w:eastAsia="宋体" w:hAnsi="宋体" w:hint="eastAsia"/>
          <w:b/>
          <w:bCs w:val="0"/>
        </w:rPr>
      </w:pPr>
      <w:bookmarkStart w:id="29" w:name="_Toc360693483"/>
      <w:bookmarkStart w:id="30" w:name="_Toc361128407"/>
      <w:bookmarkStart w:id="31" w:name="_Toc363461142"/>
      <w:bookmarkStart w:id="32" w:name="_Toc372036420"/>
      <w:bookmarkStart w:id="33" w:name="_Toc426980362"/>
      <w:bookmarkStart w:id="34" w:name="_Toc34738546"/>
      <w:bookmarkStart w:id="35" w:name="_Toc71554436"/>
      <w:bookmarkStart w:id="36" w:name="_Toc209623897"/>
      <w:proofErr w:type="spellStart"/>
      <w:r w:rsidRPr="0069564A">
        <w:rPr>
          <w:rFonts w:ascii="宋体" w:eastAsia="宋体" w:hAnsi="宋体" w:hint="eastAsia"/>
          <w:b/>
          <w:bCs w:val="0"/>
        </w:rPr>
        <w:lastRenderedPageBreak/>
        <w:t>概述</w:t>
      </w:r>
      <w:bookmarkEnd w:id="29"/>
      <w:bookmarkEnd w:id="30"/>
      <w:bookmarkEnd w:id="31"/>
      <w:bookmarkEnd w:id="32"/>
      <w:bookmarkEnd w:id="33"/>
      <w:bookmarkEnd w:id="34"/>
      <w:bookmarkEnd w:id="35"/>
      <w:bookmarkEnd w:id="36"/>
      <w:proofErr w:type="spellEnd"/>
    </w:p>
    <w:p w14:paraId="612464C5" w14:textId="77777777" w:rsidR="0014072F" w:rsidRPr="0069564A" w:rsidRDefault="0014072F" w:rsidP="0014072F">
      <w:pPr>
        <w:pStyle w:val="20"/>
        <w:rPr>
          <w:rFonts w:ascii="宋体" w:eastAsia="宋体" w:hAnsi="宋体" w:hint="eastAsia"/>
          <w:b/>
          <w:bCs w:val="0"/>
        </w:rPr>
      </w:pPr>
      <w:bookmarkStart w:id="37" w:name="_Toc330813035"/>
      <w:bookmarkStart w:id="38" w:name="_Toc360693484"/>
      <w:bookmarkStart w:id="39" w:name="_Toc361128408"/>
      <w:bookmarkStart w:id="40" w:name="_Toc363461143"/>
      <w:bookmarkStart w:id="41" w:name="_Toc372036421"/>
      <w:r w:rsidRPr="0069564A">
        <w:rPr>
          <w:rFonts w:ascii="宋体" w:eastAsia="宋体" w:hAnsi="宋体" w:hint="eastAsia"/>
          <w:b/>
          <w:bCs w:val="0"/>
        </w:rPr>
        <w:t xml:space="preserve"> </w:t>
      </w:r>
      <w:bookmarkStart w:id="42" w:name="_Toc426980363"/>
      <w:bookmarkStart w:id="43" w:name="_Toc34738547"/>
      <w:bookmarkStart w:id="44" w:name="_Toc71554437"/>
      <w:bookmarkStart w:id="45" w:name="_Toc209623898"/>
      <w:proofErr w:type="spellStart"/>
      <w:r w:rsidRPr="0069564A">
        <w:rPr>
          <w:rFonts w:ascii="宋体" w:eastAsia="宋体" w:hAnsi="宋体" w:hint="eastAsia"/>
          <w:b/>
          <w:bCs w:val="0"/>
        </w:rPr>
        <w:t>项目</w:t>
      </w:r>
      <w:bookmarkEnd w:id="37"/>
      <w:bookmarkEnd w:id="38"/>
      <w:bookmarkEnd w:id="39"/>
      <w:bookmarkEnd w:id="40"/>
      <w:bookmarkEnd w:id="41"/>
      <w:bookmarkEnd w:id="42"/>
      <w:r w:rsidRPr="0069564A">
        <w:rPr>
          <w:rFonts w:ascii="宋体" w:eastAsia="宋体" w:hAnsi="宋体"/>
          <w:b/>
          <w:bCs w:val="0"/>
        </w:rPr>
        <w:t>名称</w:t>
      </w:r>
      <w:r w:rsidRPr="0069564A">
        <w:rPr>
          <w:rFonts w:ascii="宋体" w:eastAsia="宋体" w:hAnsi="宋体" w:hint="eastAsia"/>
          <w:b/>
          <w:bCs w:val="0"/>
        </w:rPr>
        <w:t>、</w:t>
      </w:r>
      <w:r w:rsidRPr="0069564A">
        <w:rPr>
          <w:rFonts w:ascii="宋体" w:eastAsia="宋体" w:hAnsi="宋体"/>
          <w:b/>
          <w:bCs w:val="0"/>
        </w:rPr>
        <w:t>地点</w:t>
      </w:r>
      <w:bookmarkEnd w:id="43"/>
      <w:bookmarkEnd w:id="44"/>
      <w:bookmarkEnd w:id="45"/>
      <w:proofErr w:type="spellEnd"/>
    </w:p>
    <w:p w14:paraId="4C3AC9BC" w14:textId="5C111D35" w:rsidR="0014072F" w:rsidRDefault="0014072F" w:rsidP="0014072F">
      <w:pPr>
        <w:pStyle w:val="a4"/>
      </w:pPr>
      <w:bookmarkStart w:id="46" w:name="_Toc361128409"/>
      <w:bookmarkStart w:id="47" w:name="_Toc363461144"/>
      <w:bookmarkStart w:id="48" w:name="_Toc372036422"/>
      <w:proofErr w:type="spellStart"/>
      <w:r>
        <w:rPr>
          <w:rFonts w:hint="eastAsia"/>
        </w:rPr>
        <w:t>项目名称：</w:t>
      </w:r>
      <w:bookmarkStart w:id="49" w:name="_Hlk209537041"/>
      <w:r w:rsidR="00670FF7" w:rsidRPr="00670FF7">
        <w:rPr>
          <w:rFonts w:hint="eastAsia"/>
        </w:rPr>
        <w:t>山东第一医科大学附属肿瘤医院质子治疗系统</w:t>
      </w:r>
      <w:r w:rsidR="00670FF7" w:rsidRPr="00670FF7">
        <w:rPr>
          <w:rFonts w:hint="eastAsia"/>
        </w:rPr>
        <w:t>Flash</w:t>
      </w:r>
      <w:r w:rsidR="00670FF7" w:rsidRPr="00670FF7">
        <w:rPr>
          <w:rFonts w:hint="eastAsia"/>
        </w:rPr>
        <w:t>应用项目</w:t>
      </w:r>
      <w:bookmarkEnd w:id="49"/>
      <w:proofErr w:type="spellEnd"/>
    </w:p>
    <w:p w14:paraId="065A07EB" w14:textId="57A6B642" w:rsidR="0014072F" w:rsidRDefault="0014072F" w:rsidP="0014072F">
      <w:pPr>
        <w:pStyle w:val="a4"/>
        <w:rPr>
          <w:lang w:eastAsia="zh-CN"/>
        </w:rPr>
      </w:pPr>
      <w:proofErr w:type="spellStart"/>
      <w:r>
        <w:rPr>
          <w:rFonts w:hint="eastAsia"/>
        </w:rPr>
        <w:t>建设地点</w:t>
      </w:r>
      <w:r>
        <w:rPr>
          <w:rFonts w:hint="eastAsia"/>
          <w:lang w:eastAsia="zh-CN"/>
        </w:rPr>
        <w:t>：</w:t>
      </w:r>
      <w:r w:rsidR="00670FF7" w:rsidRPr="00670FF7">
        <w:rPr>
          <w:rFonts w:hint="eastAsia"/>
          <w:lang w:eastAsia="zh-CN"/>
        </w:rPr>
        <w:t>山东省济南市槐荫区烟台路</w:t>
      </w:r>
      <w:proofErr w:type="spellEnd"/>
      <w:r w:rsidR="00670FF7" w:rsidRPr="00670FF7">
        <w:rPr>
          <w:rFonts w:hint="eastAsia"/>
          <w:lang w:eastAsia="zh-CN"/>
        </w:rPr>
        <w:t>2999</w:t>
      </w:r>
      <w:r w:rsidR="00670FF7" w:rsidRPr="00670FF7">
        <w:rPr>
          <w:rFonts w:hint="eastAsia"/>
          <w:lang w:eastAsia="zh-CN"/>
        </w:rPr>
        <w:t>号</w:t>
      </w:r>
    </w:p>
    <w:p w14:paraId="46EE74F3" w14:textId="5CFFBD6D" w:rsidR="0014072F" w:rsidRDefault="0014072F" w:rsidP="0014072F">
      <w:pPr>
        <w:pStyle w:val="a4"/>
      </w:pPr>
      <w:proofErr w:type="spellStart"/>
      <w:r>
        <w:rPr>
          <w:rFonts w:hint="eastAsia"/>
        </w:rPr>
        <w:t>建设性质：</w:t>
      </w:r>
      <w:r w:rsidR="00670FF7">
        <w:rPr>
          <w:rFonts w:hint="eastAsia"/>
          <w:lang w:eastAsia="zh-CN"/>
        </w:rPr>
        <w:t>改扩</w:t>
      </w:r>
      <w:proofErr w:type="spellEnd"/>
      <w:r w:rsidR="000F4E41">
        <w:rPr>
          <w:rFonts w:hint="eastAsia"/>
        </w:rPr>
        <w:t>建</w:t>
      </w:r>
    </w:p>
    <w:p w14:paraId="4509590E" w14:textId="27D4601B" w:rsidR="0014072F" w:rsidRPr="00B1634F" w:rsidRDefault="0014072F" w:rsidP="0014072F">
      <w:pPr>
        <w:pStyle w:val="a4"/>
        <w:rPr>
          <w:lang w:eastAsia="zh-CN"/>
        </w:rPr>
      </w:pPr>
      <w:proofErr w:type="spellStart"/>
      <w:r>
        <w:t>建设单位</w:t>
      </w:r>
      <w:r>
        <w:rPr>
          <w:rFonts w:hint="eastAsia"/>
        </w:rPr>
        <w:t>：</w:t>
      </w:r>
      <w:r w:rsidR="00670FF7" w:rsidRPr="00670FF7">
        <w:rPr>
          <w:rFonts w:hint="eastAsia"/>
          <w:lang w:eastAsia="zh-CN"/>
        </w:rPr>
        <w:t>山东第一医科大学附属肿瘤医院</w:t>
      </w:r>
      <w:proofErr w:type="spellEnd"/>
      <w:r w:rsidR="00670FF7" w:rsidRPr="00670FF7">
        <w:rPr>
          <w:rFonts w:hint="eastAsia"/>
          <w:lang w:eastAsia="zh-CN"/>
        </w:rPr>
        <w:t>（山东省肿瘤防治研究院、山东省肿瘤医院）</w:t>
      </w:r>
    </w:p>
    <w:p w14:paraId="064A0991" w14:textId="51D22215" w:rsidR="005E163F" w:rsidRPr="00B1634F" w:rsidRDefault="005E163F" w:rsidP="0067175C">
      <w:pPr>
        <w:pStyle w:val="a4"/>
      </w:pPr>
      <w:proofErr w:type="spellStart"/>
      <w:r w:rsidRPr="00B1634F">
        <w:t>建设规模</w:t>
      </w:r>
      <w:proofErr w:type="spellEnd"/>
      <w:r w:rsidRPr="00B1634F">
        <w:rPr>
          <w:lang w:eastAsia="zh-CN"/>
        </w:rPr>
        <w:t>：</w:t>
      </w:r>
      <w:bookmarkStart w:id="50" w:name="OLE_LINK1"/>
      <w:proofErr w:type="spellStart"/>
      <w:r w:rsidR="0067175C" w:rsidRPr="0067175C">
        <w:rPr>
          <w:rFonts w:hint="eastAsia"/>
        </w:rPr>
        <w:t>本项目</w:t>
      </w:r>
      <w:r w:rsidR="00670FF7" w:rsidRPr="00670FF7">
        <w:rPr>
          <w:rFonts w:hint="eastAsia"/>
          <w:lang w:eastAsia="zh-CN"/>
        </w:rPr>
        <w:t>拟对院区</w:t>
      </w:r>
      <w:proofErr w:type="spellEnd"/>
      <w:r w:rsidR="00670FF7" w:rsidRPr="00670FF7">
        <w:rPr>
          <w:rFonts w:hint="eastAsia"/>
          <w:lang w:eastAsia="zh-CN"/>
        </w:rPr>
        <w:t>2#</w:t>
      </w:r>
      <w:r w:rsidR="00670FF7" w:rsidRPr="00670FF7">
        <w:rPr>
          <w:rFonts w:hint="eastAsia"/>
          <w:lang w:eastAsia="zh-CN"/>
        </w:rPr>
        <w:t>质子维护楼内</w:t>
      </w:r>
      <w:proofErr w:type="spellStart"/>
      <w:r w:rsidR="00670FF7" w:rsidRPr="00670FF7">
        <w:rPr>
          <w:rFonts w:hint="eastAsia"/>
          <w:lang w:eastAsia="zh-CN"/>
        </w:rPr>
        <w:t>Varian</w:t>
      </w:r>
      <w:r w:rsidR="00670FF7" w:rsidRPr="00670FF7">
        <w:rPr>
          <w:rFonts w:hint="eastAsia"/>
          <w:lang w:eastAsia="zh-CN"/>
        </w:rPr>
        <w:t>公司生产的</w:t>
      </w:r>
      <w:r w:rsidR="00670FF7" w:rsidRPr="00670FF7">
        <w:rPr>
          <w:rFonts w:hint="eastAsia"/>
          <w:lang w:eastAsia="zh-CN"/>
        </w:rPr>
        <w:t>ProBeam</w:t>
      </w:r>
      <w:r w:rsidR="00670FF7" w:rsidRPr="00670FF7">
        <w:rPr>
          <w:rFonts w:hint="eastAsia"/>
          <w:lang w:eastAsia="zh-CN"/>
        </w:rPr>
        <w:t>质子治疗系统</w:t>
      </w:r>
      <w:proofErr w:type="spellEnd"/>
      <w:r w:rsidR="00670FF7" w:rsidRPr="00670FF7">
        <w:rPr>
          <w:rFonts w:hint="eastAsia"/>
          <w:lang w:eastAsia="zh-CN"/>
        </w:rPr>
        <w:t>（最大能量</w:t>
      </w:r>
      <w:r w:rsidR="00670FF7" w:rsidRPr="00670FF7">
        <w:rPr>
          <w:rFonts w:hint="eastAsia"/>
          <w:lang w:eastAsia="zh-CN"/>
        </w:rPr>
        <w:t>250MeV</w:t>
      </w:r>
      <w:r w:rsidR="00670FF7" w:rsidRPr="00670FF7">
        <w:rPr>
          <w:rFonts w:hint="eastAsia"/>
          <w:lang w:eastAsia="zh-CN"/>
        </w:rPr>
        <w:t>，为</w:t>
      </w:r>
      <w:proofErr w:type="spellStart"/>
      <w:r w:rsidR="00670FF7" w:rsidRPr="00670FF7">
        <w:rPr>
          <w:rFonts w:hint="eastAsia"/>
          <w:lang w:eastAsia="zh-CN"/>
        </w:rPr>
        <w:t>I</w:t>
      </w:r>
      <w:r w:rsidR="00670FF7" w:rsidRPr="00670FF7">
        <w:rPr>
          <w:rFonts w:hint="eastAsia"/>
          <w:lang w:eastAsia="zh-CN"/>
        </w:rPr>
        <w:t>类射线装置</w:t>
      </w:r>
      <w:proofErr w:type="spellEnd"/>
      <w:r w:rsidR="00670FF7" w:rsidRPr="00670FF7">
        <w:rPr>
          <w:rFonts w:hint="eastAsia"/>
          <w:lang w:eastAsia="zh-CN"/>
        </w:rPr>
        <w:t>）开展</w:t>
      </w:r>
      <w:proofErr w:type="spellStart"/>
      <w:r w:rsidR="00670FF7" w:rsidRPr="00670FF7">
        <w:rPr>
          <w:rFonts w:hint="eastAsia"/>
          <w:lang w:eastAsia="zh-CN"/>
        </w:rPr>
        <w:t>FLASH</w:t>
      </w:r>
      <w:r w:rsidR="00670FF7" w:rsidRPr="00670FF7">
        <w:rPr>
          <w:rFonts w:hint="eastAsia"/>
          <w:lang w:eastAsia="zh-CN"/>
        </w:rPr>
        <w:t>应用。加速器最大</w:t>
      </w:r>
      <w:proofErr w:type="gramStart"/>
      <w:r w:rsidR="00670FF7" w:rsidRPr="00670FF7">
        <w:rPr>
          <w:rFonts w:hint="eastAsia"/>
          <w:lang w:eastAsia="zh-CN"/>
        </w:rPr>
        <w:t>能量和流强不变</w:t>
      </w:r>
      <w:proofErr w:type="gramEnd"/>
      <w:r w:rsidR="00670FF7" w:rsidRPr="00670FF7">
        <w:rPr>
          <w:rFonts w:hint="eastAsia"/>
          <w:lang w:eastAsia="zh-CN"/>
        </w:rPr>
        <w:t>，治疗室最大能量</w:t>
      </w:r>
      <w:r w:rsidR="000C609C">
        <w:rPr>
          <w:rFonts w:hint="eastAsia"/>
          <w:lang w:eastAsia="zh-CN"/>
        </w:rPr>
        <w:t>提升至</w:t>
      </w:r>
      <w:proofErr w:type="spellEnd"/>
      <w:r w:rsidR="000C609C">
        <w:rPr>
          <w:rFonts w:hint="eastAsia"/>
          <w:lang w:eastAsia="zh-CN"/>
        </w:rPr>
        <w:t>250MeV</w:t>
      </w:r>
      <w:r w:rsidR="00670FF7" w:rsidRPr="00670FF7">
        <w:rPr>
          <w:rFonts w:hint="eastAsia"/>
          <w:lang w:eastAsia="zh-CN"/>
        </w:rPr>
        <w:t>，最大</w:t>
      </w:r>
      <w:proofErr w:type="gramStart"/>
      <w:r w:rsidR="00670FF7" w:rsidRPr="00670FF7">
        <w:rPr>
          <w:rFonts w:hint="eastAsia"/>
          <w:lang w:eastAsia="zh-CN"/>
        </w:rPr>
        <w:t>流强提升</w:t>
      </w:r>
      <w:proofErr w:type="gramEnd"/>
      <w:r w:rsidR="00670FF7" w:rsidRPr="00670FF7">
        <w:rPr>
          <w:rFonts w:hint="eastAsia"/>
          <w:lang w:eastAsia="zh-CN"/>
        </w:rPr>
        <w:t>至</w:t>
      </w:r>
      <w:r w:rsidR="00670FF7" w:rsidRPr="00670FF7">
        <w:rPr>
          <w:rFonts w:hint="eastAsia"/>
          <w:lang w:eastAsia="zh-CN"/>
        </w:rPr>
        <w:t>215nA</w:t>
      </w:r>
      <w:r w:rsidR="00670FF7" w:rsidRPr="00670FF7">
        <w:rPr>
          <w:rFonts w:hint="eastAsia"/>
          <w:lang w:eastAsia="zh-CN"/>
        </w:rPr>
        <w:t>。</w:t>
      </w:r>
      <w:bookmarkEnd w:id="50"/>
    </w:p>
    <w:p w14:paraId="2A82BB6F" w14:textId="0CE2B6B6" w:rsidR="0014072F" w:rsidRDefault="0014072F" w:rsidP="0014072F">
      <w:pPr>
        <w:pStyle w:val="a4"/>
        <w:rPr>
          <w:lang w:eastAsia="zh-CN"/>
        </w:rPr>
      </w:pPr>
      <w:r w:rsidRPr="00A270D0">
        <w:rPr>
          <w:rFonts w:hint="eastAsia"/>
          <w:snapToGrid w:val="0"/>
        </w:rPr>
        <w:t>项目投资：</w:t>
      </w:r>
      <w:r w:rsidR="0017337E" w:rsidRPr="00CD6C4A">
        <w:rPr>
          <w:rFonts w:hint="eastAsia"/>
          <w:snapToGrid w:val="0"/>
        </w:rPr>
        <w:t>总投资</w:t>
      </w:r>
      <w:r w:rsidR="00826831">
        <w:rPr>
          <w:rFonts w:hint="eastAsia"/>
          <w:snapToGrid w:val="0"/>
          <w:lang w:eastAsia="zh-CN"/>
        </w:rPr>
        <w:t>800</w:t>
      </w:r>
      <w:r w:rsidR="00826831">
        <w:rPr>
          <w:rFonts w:hint="eastAsia"/>
          <w:snapToGrid w:val="0"/>
          <w:lang w:eastAsia="zh-CN"/>
        </w:rPr>
        <w:t>万</w:t>
      </w:r>
      <w:r w:rsidR="0017337E" w:rsidRPr="00CD6C4A">
        <w:rPr>
          <w:rFonts w:hint="eastAsia"/>
          <w:snapToGrid w:val="0"/>
        </w:rPr>
        <w:t>元，环保投资</w:t>
      </w:r>
      <w:r w:rsidR="00826831">
        <w:rPr>
          <w:rFonts w:hint="eastAsia"/>
          <w:snapToGrid w:val="0"/>
          <w:lang w:eastAsia="zh-CN"/>
        </w:rPr>
        <w:t>65</w:t>
      </w:r>
      <w:r w:rsidR="0017337E" w:rsidRPr="00CD6C4A">
        <w:rPr>
          <w:rFonts w:hint="eastAsia"/>
          <w:snapToGrid w:val="0"/>
        </w:rPr>
        <w:t>万元，占总投资约</w:t>
      </w:r>
      <w:r w:rsidR="00826831">
        <w:rPr>
          <w:rFonts w:hint="eastAsia"/>
          <w:snapToGrid w:val="0"/>
          <w:lang w:eastAsia="zh-CN"/>
        </w:rPr>
        <w:t>8.125</w:t>
      </w:r>
      <w:r w:rsidR="0017337E" w:rsidRPr="00CD6C4A">
        <w:rPr>
          <w:rFonts w:hint="eastAsia"/>
          <w:snapToGrid w:val="0"/>
        </w:rPr>
        <w:t>%</w:t>
      </w:r>
      <w:r w:rsidR="0017337E" w:rsidRPr="00CD6C4A">
        <w:rPr>
          <w:rFonts w:hint="eastAsia"/>
          <w:snapToGrid w:val="0"/>
        </w:rPr>
        <w:t>。</w:t>
      </w:r>
    </w:p>
    <w:p w14:paraId="745D4805" w14:textId="77777777" w:rsidR="0014072F" w:rsidRPr="0069564A" w:rsidRDefault="0014072F" w:rsidP="0014072F">
      <w:pPr>
        <w:pStyle w:val="20"/>
        <w:rPr>
          <w:rFonts w:ascii="宋体" w:eastAsia="宋体" w:hAnsi="宋体" w:hint="eastAsia"/>
          <w:b/>
          <w:bCs w:val="0"/>
        </w:rPr>
      </w:pPr>
      <w:bookmarkStart w:id="51" w:name="_Toc34738548"/>
      <w:bookmarkStart w:id="52" w:name="_Toc71554438"/>
      <w:bookmarkStart w:id="53" w:name="_Toc209623899"/>
      <w:bookmarkEnd w:id="46"/>
      <w:bookmarkEnd w:id="47"/>
      <w:bookmarkEnd w:id="48"/>
      <w:proofErr w:type="spellStart"/>
      <w:r w:rsidRPr="0069564A">
        <w:rPr>
          <w:rFonts w:ascii="宋体" w:eastAsia="宋体" w:hAnsi="宋体" w:hint="eastAsia"/>
          <w:b/>
          <w:bCs w:val="0"/>
        </w:rPr>
        <w:t>项目</w:t>
      </w:r>
      <w:r w:rsidRPr="0069564A">
        <w:rPr>
          <w:rFonts w:ascii="宋体" w:eastAsia="宋体" w:hAnsi="宋体"/>
          <w:b/>
          <w:bCs w:val="0"/>
        </w:rPr>
        <w:t>概况</w:t>
      </w:r>
      <w:bookmarkEnd w:id="51"/>
      <w:bookmarkEnd w:id="52"/>
      <w:bookmarkEnd w:id="53"/>
      <w:proofErr w:type="spellEnd"/>
    </w:p>
    <w:p w14:paraId="39A0D896" w14:textId="77777777" w:rsidR="0014072F" w:rsidRPr="0069564A" w:rsidRDefault="0014072F" w:rsidP="0014072F">
      <w:pPr>
        <w:pStyle w:val="3"/>
        <w:rPr>
          <w:rFonts w:ascii="宋体" w:eastAsia="宋体" w:hAnsi="宋体" w:hint="eastAsia"/>
          <w:b/>
          <w:bCs w:val="0"/>
        </w:rPr>
      </w:pPr>
      <w:bookmarkStart w:id="54" w:name="_Toc34738549"/>
      <w:bookmarkStart w:id="55" w:name="_Toc71554439"/>
      <w:bookmarkStart w:id="56" w:name="_Toc209623900"/>
      <w:proofErr w:type="spellStart"/>
      <w:r w:rsidRPr="0069564A">
        <w:rPr>
          <w:rFonts w:ascii="宋体" w:eastAsia="宋体" w:hAnsi="宋体"/>
          <w:b/>
          <w:bCs w:val="0"/>
        </w:rPr>
        <w:t>建设单位概况</w:t>
      </w:r>
      <w:bookmarkEnd w:id="54"/>
      <w:bookmarkEnd w:id="55"/>
      <w:bookmarkEnd w:id="56"/>
      <w:proofErr w:type="spellEnd"/>
    </w:p>
    <w:p w14:paraId="1C00DFB3" w14:textId="3A0FF554" w:rsidR="0037713D" w:rsidRDefault="00826831" w:rsidP="00826831">
      <w:pPr>
        <w:pStyle w:val="a4"/>
        <w:rPr>
          <w:lang w:eastAsia="zh-CN"/>
        </w:rPr>
      </w:pPr>
      <w:r w:rsidRPr="00826831">
        <w:rPr>
          <w:rFonts w:hint="eastAsia"/>
          <w:lang w:eastAsia="zh-CN"/>
        </w:rPr>
        <w:t>山东第一医科大学附属肿瘤医院（山东省肿瘤防治研究院、山东省肿瘤医院</w:t>
      </w:r>
      <w:r w:rsidRPr="00826831">
        <w:rPr>
          <w:rFonts w:hint="eastAsia"/>
          <w:lang w:eastAsia="zh-CN"/>
        </w:rPr>
        <w:t>)</w:t>
      </w:r>
      <w:proofErr w:type="spellStart"/>
      <w:r w:rsidRPr="00826831">
        <w:rPr>
          <w:rFonts w:hint="eastAsia"/>
          <w:lang w:eastAsia="zh-CN"/>
        </w:rPr>
        <w:t>始建于</w:t>
      </w:r>
      <w:proofErr w:type="spellEnd"/>
      <w:r w:rsidRPr="00826831">
        <w:rPr>
          <w:rFonts w:hint="eastAsia"/>
          <w:lang w:eastAsia="zh-CN"/>
        </w:rPr>
        <w:t>1958</w:t>
      </w:r>
      <w:r w:rsidRPr="00826831">
        <w:rPr>
          <w:rFonts w:hint="eastAsia"/>
          <w:lang w:eastAsia="zh-CN"/>
        </w:rPr>
        <w:t>年，隶属于山东第一医科大学（山东省医学科学院），山东省卫生健康委为业务主管部门，是一所集医疗、科研、教学、预防与保健为一体并跨省区服务的省级肿瘤防治研究中心，是肿瘤学、普外科和乳腺外科国家临床重点专科建设单位、国家疑难病症诊治能力提升工程入选单位、国家药物临床试验机构、中国临床肿瘤学会（国家一级学会）理事长单位、中华医学会放疗分会主委单位、山东省临床医学中心，为山东省癌症中心、山东省肿瘤质控中心、山东省抗癌协会、山东省临床肿瘤学会和山东省肿瘤防办挂靠单位。</w:t>
      </w:r>
    </w:p>
    <w:p w14:paraId="61583923" w14:textId="3E6027A3" w:rsidR="00826831" w:rsidRDefault="00826831" w:rsidP="00826831">
      <w:pPr>
        <w:pStyle w:val="a4"/>
        <w:rPr>
          <w:lang w:eastAsia="zh-CN"/>
        </w:rPr>
      </w:pPr>
      <w:r w:rsidRPr="00826831">
        <w:rPr>
          <w:rFonts w:hint="eastAsia"/>
          <w:lang w:eastAsia="zh-CN"/>
        </w:rPr>
        <w:t>医院占地面积近</w:t>
      </w:r>
      <w:r w:rsidRPr="00826831">
        <w:rPr>
          <w:rFonts w:hint="eastAsia"/>
          <w:lang w:eastAsia="zh-CN"/>
        </w:rPr>
        <w:t>500</w:t>
      </w:r>
      <w:r w:rsidRPr="00826831">
        <w:rPr>
          <w:rFonts w:hint="eastAsia"/>
          <w:lang w:eastAsia="zh-CN"/>
        </w:rPr>
        <w:t>亩，建筑面积</w:t>
      </w:r>
      <w:r w:rsidRPr="00826831">
        <w:rPr>
          <w:rFonts w:hint="eastAsia"/>
          <w:lang w:eastAsia="zh-CN"/>
        </w:rPr>
        <w:t>33.97</w:t>
      </w:r>
      <w:r w:rsidRPr="00826831">
        <w:rPr>
          <w:rFonts w:hint="eastAsia"/>
          <w:lang w:eastAsia="zh-CN"/>
        </w:rPr>
        <w:t>万平方米，资产总值</w:t>
      </w:r>
      <w:r w:rsidRPr="00826831">
        <w:rPr>
          <w:rFonts w:hint="eastAsia"/>
          <w:lang w:eastAsia="zh-CN"/>
        </w:rPr>
        <w:t>70</w:t>
      </w:r>
      <w:r w:rsidRPr="00826831">
        <w:rPr>
          <w:rFonts w:hint="eastAsia"/>
          <w:lang w:eastAsia="zh-CN"/>
        </w:rPr>
        <w:t>余亿元，在</w:t>
      </w:r>
      <w:r w:rsidRPr="00826831">
        <w:rPr>
          <w:rFonts w:hint="eastAsia"/>
          <w:lang w:eastAsia="zh-CN"/>
        </w:rPr>
        <w:lastRenderedPageBreak/>
        <w:t>职职工</w:t>
      </w:r>
      <w:r w:rsidRPr="00826831">
        <w:rPr>
          <w:rFonts w:hint="eastAsia"/>
          <w:lang w:eastAsia="zh-CN"/>
        </w:rPr>
        <w:t>2700</w:t>
      </w:r>
      <w:r w:rsidRPr="00826831">
        <w:rPr>
          <w:rFonts w:hint="eastAsia"/>
          <w:lang w:eastAsia="zh-CN"/>
        </w:rPr>
        <w:t>余人，编制床位</w:t>
      </w:r>
      <w:r w:rsidRPr="00826831">
        <w:rPr>
          <w:rFonts w:hint="eastAsia"/>
          <w:lang w:eastAsia="zh-CN"/>
        </w:rPr>
        <w:t>1950</w:t>
      </w:r>
      <w:r w:rsidRPr="00826831">
        <w:rPr>
          <w:rFonts w:hint="eastAsia"/>
          <w:lang w:eastAsia="zh-CN"/>
        </w:rPr>
        <w:t>张，年门诊量</w:t>
      </w:r>
      <w:r w:rsidRPr="00826831">
        <w:rPr>
          <w:rFonts w:hint="eastAsia"/>
          <w:lang w:eastAsia="zh-CN"/>
        </w:rPr>
        <w:t>70</w:t>
      </w:r>
      <w:r w:rsidRPr="00826831">
        <w:rPr>
          <w:rFonts w:hint="eastAsia"/>
          <w:lang w:eastAsia="zh-CN"/>
        </w:rPr>
        <w:t>万人次。拥有中国工程院院士</w:t>
      </w:r>
      <w:r w:rsidRPr="00826831">
        <w:rPr>
          <w:rFonts w:hint="eastAsia"/>
          <w:lang w:eastAsia="zh-CN"/>
        </w:rPr>
        <w:t>1</w:t>
      </w:r>
      <w:r w:rsidRPr="00826831">
        <w:rPr>
          <w:rFonts w:hint="eastAsia"/>
          <w:lang w:eastAsia="zh-CN"/>
        </w:rPr>
        <w:t>人，中央联系的高级专家、中央保健会诊专家、享受国务院政府特贴、国家万人计划领军人才和青年拔尖人才、长江学者青年专家、泰山学者攀登计划、泰山学者特聘专家、泰山学者青年专家等高层次人才</w:t>
      </w:r>
      <w:r w:rsidRPr="00826831">
        <w:rPr>
          <w:rFonts w:hint="eastAsia"/>
          <w:lang w:eastAsia="zh-CN"/>
        </w:rPr>
        <w:t>100</w:t>
      </w:r>
      <w:r w:rsidRPr="00826831">
        <w:rPr>
          <w:rFonts w:hint="eastAsia"/>
          <w:lang w:eastAsia="zh-CN"/>
        </w:rPr>
        <w:t>余人次。</w:t>
      </w:r>
    </w:p>
    <w:p w14:paraId="130ABFF9" w14:textId="77777777" w:rsidR="0014072F" w:rsidRPr="0069564A" w:rsidRDefault="0014072F" w:rsidP="0014072F">
      <w:pPr>
        <w:pStyle w:val="3"/>
        <w:rPr>
          <w:rFonts w:ascii="宋体" w:eastAsia="宋体" w:hAnsi="宋体" w:hint="eastAsia"/>
          <w:b/>
          <w:bCs w:val="0"/>
        </w:rPr>
      </w:pPr>
      <w:bookmarkStart w:id="57" w:name="_Toc34738550"/>
      <w:bookmarkStart w:id="58" w:name="_Toc71554440"/>
      <w:bookmarkStart w:id="59" w:name="_Toc209623901"/>
      <w:proofErr w:type="spellStart"/>
      <w:r w:rsidRPr="0069564A">
        <w:rPr>
          <w:rFonts w:ascii="宋体" w:eastAsia="宋体" w:hAnsi="宋体" w:hint="eastAsia"/>
          <w:b/>
          <w:bCs w:val="0"/>
        </w:rPr>
        <w:t>项目背景、意义</w:t>
      </w:r>
      <w:bookmarkEnd w:id="57"/>
      <w:bookmarkEnd w:id="58"/>
      <w:bookmarkEnd w:id="59"/>
      <w:proofErr w:type="spellEnd"/>
    </w:p>
    <w:p w14:paraId="61DA9B7B" w14:textId="5F37940A" w:rsidR="00192DBA" w:rsidRDefault="008732A3" w:rsidP="00670E10">
      <w:pPr>
        <w:pStyle w:val="a4"/>
        <w:rPr>
          <w:lang w:eastAsia="zh-CN"/>
        </w:rPr>
      </w:pPr>
      <w:r w:rsidRPr="008732A3">
        <w:rPr>
          <w:rFonts w:hint="eastAsia"/>
        </w:rPr>
        <w:t>常规质子治疗本身已是先进的放疗技术，它利用质子束的“布拉格峰”物理特性，能够将辐射能量精准地释放在肿瘤靶区，显著减少对前方正常组织的照射并几乎消除靶区后方的剂量。</w:t>
      </w:r>
    </w:p>
    <w:p w14:paraId="59D00C2D" w14:textId="02B715DF" w:rsidR="00B32015" w:rsidRDefault="00B32015" w:rsidP="00670E10">
      <w:pPr>
        <w:pStyle w:val="a4"/>
        <w:rPr>
          <w:lang w:eastAsia="zh-CN"/>
        </w:rPr>
      </w:pPr>
      <w:proofErr w:type="spellStart"/>
      <w:r w:rsidRPr="008732A3">
        <w:rPr>
          <w:rFonts w:hint="eastAsia"/>
        </w:rPr>
        <w:t>FLASH</w:t>
      </w:r>
      <w:r w:rsidRPr="008732A3">
        <w:rPr>
          <w:rFonts w:hint="eastAsia"/>
        </w:rPr>
        <w:t>放疗是一种新兴的放射治疗技术</w:t>
      </w:r>
      <w:proofErr w:type="spellEnd"/>
      <w:r>
        <w:rPr>
          <w:rFonts w:hint="eastAsia"/>
          <w:lang w:eastAsia="zh-CN"/>
        </w:rPr>
        <w:t>，</w:t>
      </w:r>
      <w:proofErr w:type="spellStart"/>
      <w:r w:rsidR="00192DBA" w:rsidRPr="00192DBA">
        <w:rPr>
          <w:rFonts w:hint="eastAsia"/>
        </w:rPr>
        <w:t>是指利用超高剂量率进行超快速放疗的技术，其所用的超高剂量率一般</w:t>
      </w:r>
      <w:proofErr w:type="spellEnd"/>
      <w:r w:rsidR="00192DBA" w:rsidRPr="00192DBA">
        <w:rPr>
          <w:rFonts w:hint="eastAsia"/>
        </w:rPr>
        <w:t>&gt;40Gy/s</w:t>
      </w:r>
      <w:r>
        <w:rPr>
          <w:rFonts w:hint="eastAsia"/>
          <w:lang w:eastAsia="zh-CN"/>
        </w:rPr>
        <w:t>，</w:t>
      </w:r>
      <w:r w:rsidR="00192DBA" w:rsidRPr="00192DBA">
        <w:rPr>
          <w:rFonts w:hint="eastAsia"/>
        </w:rPr>
        <w:t>照射时间通常</w:t>
      </w:r>
      <w:r w:rsidR="00192DBA" w:rsidRPr="00192DBA">
        <w:rPr>
          <w:rFonts w:hint="eastAsia"/>
        </w:rPr>
        <w:t>&lt;500ms</w:t>
      </w:r>
      <w:r w:rsidR="00192DBA" w:rsidRPr="00192DBA">
        <w:rPr>
          <w:rFonts w:hint="eastAsia"/>
        </w:rPr>
        <w:t>，</w:t>
      </w:r>
      <w:r w:rsidR="008732A3" w:rsidRPr="008732A3">
        <w:rPr>
          <w:rFonts w:hint="eastAsia"/>
        </w:rPr>
        <w:t>核心原理在于以极高的剂量率（通常比常规</w:t>
      </w:r>
      <w:proofErr w:type="gramStart"/>
      <w:r w:rsidR="008732A3" w:rsidRPr="008732A3">
        <w:rPr>
          <w:rFonts w:hint="eastAsia"/>
        </w:rPr>
        <w:t>放疗高</w:t>
      </w:r>
      <w:proofErr w:type="gramEnd"/>
      <w:r w:rsidR="008732A3" w:rsidRPr="008732A3">
        <w:rPr>
          <w:rFonts w:hint="eastAsia"/>
        </w:rPr>
        <w:t>出数千倍）在极短时间内（通常不到</w:t>
      </w:r>
      <w:r w:rsidR="008732A3" w:rsidRPr="008732A3">
        <w:rPr>
          <w:rFonts w:hint="eastAsia"/>
        </w:rPr>
        <w:t>0.1</w:t>
      </w:r>
      <w:r w:rsidR="008732A3" w:rsidRPr="008732A3">
        <w:rPr>
          <w:rFonts w:hint="eastAsia"/>
        </w:rPr>
        <w:t>秒）输送大量辐射剂量。这种“超高速”的照射方式引发了一种独特的生物学效应，称为“</w:t>
      </w:r>
      <w:r w:rsidR="008732A3" w:rsidRPr="008732A3">
        <w:rPr>
          <w:rFonts w:hint="eastAsia"/>
        </w:rPr>
        <w:t>FLASH</w:t>
      </w:r>
      <w:r w:rsidR="008732A3" w:rsidRPr="008732A3">
        <w:rPr>
          <w:rFonts w:hint="eastAsia"/>
        </w:rPr>
        <w:t>效应”。研究表明，如此高的剂量率能够最大限度地减少对正常健康组织的损伤，同时却能有效地杀死癌细胞。</w:t>
      </w:r>
    </w:p>
    <w:p w14:paraId="51EA958D" w14:textId="6B132DC7" w:rsidR="008732A3" w:rsidRDefault="00192DBA" w:rsidP="00670E10">
      <w:pPr>
        <w:pStyle w:val="a4"/>
        <w:rPr>
          <w:lang w:eastAsia="zh-CN"/>
        </w:rPr>
      </w:pPr>
      <w:r w:rsidRPr="00192DBA">
        <w:rPr>
          <w:rFonts w:hint="eastAsia"/>
        </w:rPr>
        <w:t>FLASH</w:t>
      </w:r>
      <w:r w:rsidRPr="00192DBA">
        <w:rPr>
          <w:rFonts w:hint="eastAsia"/>
        </w:rPr>
        <w:t>治疗将单次照射时间从分钟级缩短至亚秒级。这不仅减少了治疗过程中因患者轻微移动（如呼吸、咳嗽）而导致的靶区偏差风险，极大提高了治疗精度，还能大幅提升治疗效率，使患者在治疗床上的停留时间更短。</w:t>
      </w:r>
      <w:r w:rsidR="00B32015" w:rsidRPr="00B32015">
        <w:rPr>
          <w:rFonts w:hint="eastAsia"/>
        </w:rPr>
        <w:t>其核心优势源于</w:t>
      </w:r>
      <w:r w:rsidR="00B32015" w:rsidRPr="00B32015">
        <w:rPr>
          <w:rFonts w:hint="eastAsia"/>
        </w:rPr>
        <w:t>FLASH</w:t>
      </w:r>
      <w:r w:rsidR="00B32015" w:rsidRPr="00B32015">
        <w:rPr>
          <w:rFonts w:hint="eastAsia"/>
        </w:rPr>
        <w:t>效应：在保持肿瘤控制的同时保护危及器官。与常规质子治疗相比，需要的照射次数更少、时间更短。</w:t>
      </w:r>
    </w:p>
    <w:p w14:paraId="1FA3EE0D" w14:textId="1291C238" w:rsidR="00670E10" w:rsidRDefault="008732A3" w:rsidP="00670E10">
      <w:pPr>
        <w:pStyle w:val="a4"/>
        <w:rPr>
          <w:kern w:val="0"/>
        </w:rPr>
      </w:pPr>
      <w:r w:rsidRPr="008732A3">
        <w:rPr>
          <w:rFonts w:hint="eastAsia"/>
        </w:rPr>
        <w:t>FLASH</w:t>
      </w:r>
      <w:r w:rsidRPr="008732A3">
        <w:rPr>
          <w:rFonts w:hint="eastAsia"/>
        </w:rPr>
        <w:t>技术与质子治疗结合，形成</w:t>
      </w:r>
      <w:r w:rsidRPr="008732A3">
        <w:rPr>
          <w:rFonts w:hint="eastAsia"/>
        </w:rPr>
        <w:t>FLASH</w:t>
      </w:r>
      <w:r w:rsidRPr="008732A3">
        <w:rPr>
          <w:rFonts w:hint="eastAsia"/>
        </w:rPr>
        <w:t>质子治疗，从而在物理优势之上再叠加生物学优势。</w:t>
      </w:r>
      <w:r w:rsidR="00B32015" w:rsidRPr="00B32015">
        <w:rPr>
          <w:rFonts w:hint="eastAsia"/>
        </w:rPr>
        <w:t>FLASH</w:t>
      </w:r>
      <w:r w:rsidR="00B32015" w:rsidRPr="00B32015">
        <w:rPr>
          <w:rFonts w:hint="eastAsia"/>
        </w:rPr>
        <w:t>质子治疗旨在将两者的优势合二为一：既利用质子布拉格峰实现物理上的精准，又利用超高剂量率诱发生物学上的正常组织保护效应。</w:t>
      </w:r>
    </w:p>
    <w:p w14:paraId="1FB45AD0" w14:textId="04B69232" w:rsidR="00BB361A" w:rsidRDefault="00670E10" w:rsidP="002464B8">
      <w:pPr>
        <w:pStyle w:val="a4"/>
        <w:rPr>
          <w:lang w:eastAsia="zh-CN"/>
        </w:rPr>
      </w:pPr>
      <w:bookmarkStart w:id="60" w:name="_Hlk176353748"/>
      <w:r>
        <w:rPr>
          <w:rFonts w:hint="eastAsia"/>
          <w:lang w:eastAsia="zh-CN"/>
        </w:rPr>
        <w:t>为提高</w:t>
      </w:r>
      <w:r w:rsidR="00B32015">
        <w:rPr>
          <w:rFonts w:hint="eastAsia"/>
          <w:lang w:eastAsia="zh-CN"/>
        </w:rPr>
        <w:t>山东</w:t>
      </w:r>
      <w:r w:rsidR="0067175C">
        <w:rPr>
          <w:rFonts w:hint="eastAsia"/>
          <w:lang w:eastAsia="zh-CN"/>
        </w:rPr>
        <w:t>省</w:t>
      </w:r>
      <w:r w:rsidR="00B32015">
        <w:rPr>
          <w:rFonts w:hint="eastAsia"/>
          <w:lang w:eastAsia="zh-CN"/>
        </w:rPr>
        <w:t>济南</w:t>
      </w:r>
      <w:r w:rsidR="00B54E99" w:rsidRPr="00FD0EC2">
        <w:rPr>
          <w:rFonts w:hint="eastAsia"/>
          <w:lang w:eastAsia="zh-CN"/>
        </w:rPr>
        <w:t>市</w:t>
      </w:r>
      <w:proofErr w:type="spellStart"/>
      <w:r w:rsidR="002464B8">
        <w:rPr>
          <w:rFonts w:hint="eastAsia"/>
        </w:rPr>
        <w:t>医疗服务保障水平，建设单位拟</w:t>
      </w:r>
      <w:r w:rsidR="00B32015">
        <w:rPr>
          <w:rFonts w:hint="eastAsia"/>
          <w:lang w:eastAsia="zh-CN"/>
        </w:rPr>
        <w:t>开展</w:t>
      </w:r>
      <w:r w:rsidR="00B32015" w:rsidRPr="00B32015">
        <w:rPr>
          <w:rFonts w:hint="eastAsia"/>
          <w:lang w:eastAsia="zh-CN"/>
        </w:rPr>
        <w:t>山东第一医科大学附属肿瘤医院质子治疗系统</w:t>
      </w:r>
      <w:r w:rsidR="00B32015" w:rsidRPr="00B32015">
        <w:rPr>
          <w:rFonts w:hint="eastAsia"/>
          <w:lang w:eastAsia="zh-CN"/>
        </w:rPr>
        <w:t>Flash</w:t>
      </w:r>
      <w:r w:rsidR="00B32015" w:rsidRPr="00B32015">
        <w:rPr>
          <w:rFonts w:hint="eastAsia"/>
          <w:lang w:eastAsia="zh-CN"/>
        </w:rPr>
        <w:t>应用</w:t>
      </w:r>
      <w:r w:rsidR="0067175C" w:rsidRPr="0067175C">
        <w:rPr>
          <w:rFonts w:hint="eastAsia"/>
        </w:rPr>
        <w:t>项目</w:t>
      </w:r>
      <w:r w:rsidR="002464B8">
        <w:rPr>
          <w:rFonts w:hint="eastAsia"/>
        </w:rPr>
        <w:t>，通过</w:t>
      </w:r>
      <w:r w:rsidR="00B32015">
        <w:rPr>
          <w:rFonts w:hint="eastAsia"/>
          <w:lang w:eastAsia="zh-CN"/>
        </w:rPr>
        <w:t>改造</w:t>
      </w:r>
      <w:r w:rsidR="00CE77C8">
        <w:rPr>
          <w:rFonts w:hint="eastAsia"/>
        </w:rPr>
        <w:t>质子治疗系统</w:t>
      </w:r>
      <w:r w:rsidR="00B32015">
        <w:rPr>
          <w:rFonts w:hint="eastAsia"/>
          <w:lang w:eastAsia="zh-CN"/>
        </w:rPr>
        <w:t>开展</w:t>
      </w:r>
      <w:r w:rsidR="00B32015">
        <w:rPr>
          <w:rFonts w:hint="eastAsia"/>
          <w:lang w:eastAsia="zh-CN"/>
        </w:rPr>
        <w:t>FLASH</w:t>
      </w:r>
      <w:r w:rsidR="00B32015">
        <w:rPr>
          <w:rFonts w:hint="eastAsia"/>
          <w:lang w:eastAsia="zh-CN"/>
        </w:rPr>
        <w:t>应用</w:t>
      </w:r>
      <w:proofErr w:type="spellEnd"/>
      <w:r w:rsidR="002464B8">
        <w:rPr>
          <w:rFonts w:hint="eastAsia"/>
        </w:rPr>
        <w:t>，</w:t>
      </w:r>
      <w:proofErr w:type="spellStart"/>
      <w:r w:rsidR="002464B8">
        <w:rPr>
          <w:rFonts w:hint="eastAsia"/>
        </w:rPr>
        <w:t>满足</w:t>
      </w:r>
      <w:r w:rsidR="00B32015">
        <w:rPr>
          <w:rFonts w:hint="eastAsia"/>
          <w:lang w:eastAsia="zh-CN"/>
        </w:rPr>
        <w:t>山东</w:t>
      </w:r>
      <w:r w:rsidR="0067175C">
        <w:rPr>
          <w:rFonts w:hint="eastAsia"/>
          <w:lang w:eastAsia="zh-CN"/>
        </w:rPr>
        <w:t>省</w:t>
      </w:r>
      <w:r w:rsidR="00B32015">
        <w:rPr>
          <w:rFonts w:hint="eastAsia"/>
          <w:lang w:eastAsia="zh-CN"/>
        </w:rPr>
        <w:t>济南</w:t>
      </w:r>
      <w:r w:rsidR="0067175C">
        <w:rPr>
          <w:rFonts w:hint="eastAsia"/>
          <w:lang w:eastAsia="zh-CN"/>
        </w:rPr>
        <w:t>市</w:t>
      </w:r>
      <w:r w:rsidR="002464B8">
        <w:rPr>
          <w:rFonts w:hint="eastAsia"/>
        </w:rPr>
        <w:t>及周边地区的恶性肿瘤精准</w:t>
      </w:r>
      <w:r w:rsidR="004A7ED9">
        <w:rPr>
          <w:rFonts w:hint="eastAsia"/>
          <w:lang w:eastAsia="zh-CN"/>
        </w:rPr>
        <w:t>先进</w:t>
      </w:r>
      <w:r w:rsidR="002464B8">
        <w:rPr>
          <w:rFonts w:hint="eastAsia"/>
        </w:rPr>
        <w:t>治疗的需求，提升癌症治疗水平</w:t>
      </w:r>
      <w:proofErr w:type="spellEnd"/>
      <w:r w:rsidR="002464B8">
        <w:rPr>
          <w:rFonts w:hint="eastAsia"/>
        </w:rPr>
        <w:t>。</w:t>
      </w:r>
    </w:p>
    <w:p w14:paraId="31E7F2FB" w14:textId="77777777" w:rsidR="0014072F" w:rsidRPr="0069564A" w:rsidRDefault="0014072F" w:rsidP="0014072F">
      <w:pPr>
        <w:pStyle w:val="3"/>
        <w:rPr>
          <w:rFonts w:ascii="宋体" w:eastAsia="宋体" w:hAnsi="宋体" w:hint="eastAsia"/>
          <w:b/>
          <w:bCs w:val="0"/>
        </w:rPr>
      </w:pPr>
      <w:bookmarkStart w:id="61" w:name="_Toc34738551"/>
      <w:bookmarkStart w:id="62" w:name="_Toc71554441"/>
      <w:bookmarkStart w:id="63" w:name="_Toc209623902"/>
      <w:bookmarkEnd w:id="60"/>
      <w:proofErr w:type="spellStart"/>
      <w:r w:rsidRPr="0069564A">
        <w:rPr>
          <w:rFonts w:ascii="宋体" w:eastAsia="宋体" w:hAnsi="宋体"/>
          <w:b/>
          <w:bCs w:val="0"/>
        </w:rPr>
        <w:lastRenderedPageBreak/>
        <w:t>本次环评内容</w:t>
      </w:r>
      <w:bookmarkEnd w:id="61"/>
      <w:bookmarkEnd w:id="62"/>
      <w:bookmarkEnd w:id="63"/>
      <w:proofErr w:type="spellEnd"/>
    </w:p>
    <w:p w14:paraId="381B2B42" w14:textId="1818E0A0" w:rsidR="00D01C8F" w:rsidRDefault="00D01C8F" w:rsidP="008744D5">
      <w:pPr>
        <w:spacing w:beforeLines="50" w:before="156" w:afterLines="50" w:after="156" w:line="360" w:lineRule="auto"/>
        <w:ind w:firstLineChars="200" w:firstLine="480"/>
        <w:rPr>
          <w:sz w:val="24"/>
        </w:rPr>
      </w:pPr>
      <w:r w:rsidRPr="00D01C8F">
        <w:rPr>
          <w:rFonts w:hint="eastAsia"/>
          <w:sz w:val="24"/>
        </w:rPr>
        <w:t>本项目位于山东省济南市槐荫区南北三号路以东、烟台路延长线以北、京台高速以西</w:t>
      </w:r>
      <w:r>
        <w:rPr>
          <w:rFonts w:hint="eastAsia"/>
          <w:sz w:val="24"/>
        </w:rPr>
        <w:t>，山东省肿瘤医院质子中心院区东北侧的</w:t>
      </w:r>
      <w:r w:rsidRPr="00D01C8F">
        <w:rPr>
          <w:sz w:val="24"/>
        </w:rPr>
        <w:t>2#</w:t>
      </w:r>
      <w:r>
        <w:rPr>
          <w:rFonts w:hint="eastAsia"/>
          <w:sz w:val="24"/>
        </w:rPr>
        <w:t>质子维护楼内。</w:t>
      </w:r>
    </w:p>
    <w:p w14:paraId="51413C97" w14:textId="26B03FC8" w:rsidR="005E163F" w:rsidRPr="00B1634F" w:rsidRDefault="008744D5" w:rsidP="008744D5">
      <w:pPr>
        <w:spacing w:beforeLines="50" w:before="156" w:afterLines="50" w:after="156" w:line="360" w:lineRule="auto"/>
        <w:ind w:firstLineChars="200" w:firstLine="480"/>
        <w:rPr>
          <w:sz w:val="24"/>
        </w:rPr>
      </w:pPr>
      <w:r w:rsidRPr="008744D5">
        <w:rPr>
          <w:rFonts w:hint="eastAsia"/>
          <w:sz w:val="24"/>
        </w:rPr>
        <w:t>本次环评</w:t>
      </w:r>
      <w:r w:rsidR="00597894">
        <w:rPr>
          <w:rFonts w:hint="eastAsia"/>
          <w:sz w:val="24"/>
        </w:rPr>
        <w:t>对象</w:t>
      </w:r>
      <w:r w:rsidR="00D01C8F">
        <w:rPr>
          <w:rFonts w:hint="eastAsia"/>
          <w:sz w:val="24"/>
        </w:rPr>
        <w:t>是</w:t>
      </w:r>
      <w:r w:rsidR="00B32015" w:rsidRPr="00B32015">
        <w:rPr>
          <w:rFonts w:hint="eastAsia"/>
          <w:sz w:val="24"/>
        </w:rPr>
        <w:t>2#</w:t>
      </w:r>
      <w:r w:rsidR="00B32015" w:rsidRPr="00B32015">
        <w:rPr>
          <w:rFonts w:hint="eastAsia"/>
          <w:sz w:val="24"/>
        </w:rPr>
        <w:t>质子维护楼内</w:t>
      </w:r>
      <w:r w:rsidR="00D01C8F">
        <w:rPr>
          <w:rFonts w:hint="eastAsia"/>
          <w:sz w:val="24"/>
        </w:rPr>
        <w:t>使用</w:t>
      </w:r>
      <w:r w:rsidR="00B32015" w:rsidRPr="00B32015">
        <w:rPr>
          <w:rFonts w:hint="eastAsia"/>
          <w:sz w:val="24"/>
        </w:rPr>
        <w:t>的</w:t>
      </w:r>
      <w:r w:rsidR="00D01C8F">
        <w:rPr>
          <w:rFonts w:hint="eastAsia"/>
          <w:sz w:val="24"/>
        </w:rPr>
        <w:t>1</w:t>
      </w:r>
      <w:r w:rsidR="00D01C8F">
        <w:rPr>
          <w:rFonts w:hint="eastAsia"/>
          <w:sz w:val="24"/>
        </w:rPr>
        <w:t>套</w:t>
      </w:r>
      <w:r w:rsidR="00D01C8F" w:rsidRPr="00D01C8F">
        <w:rPr>
          <w:rFonts w:hint="eastAsia"/>
          <w:sz w:val="24"/>
        </w:rPr>
        <w:t>Varian</w:t>
      </w:r>
      <w:r w:rsidR="00D01C8F" w:rsidRPr="00D01C8F">
        <w:rPr>
          <w:rFonts w:hint="eastAsia"/>
          <w:sz w:val="24"/>
        </w:rPr>
        <w:t>公司生产的</w:t>
      </w:r>
      <w:proofErr w:type="spellStart"/>
      <w:r w:rsidR="00B32015" w:rsidRPr="00B32015">
        <w:rPr>
          <w:rFonts w:hint="eastAsia"/>
          <w:sz w:val="24"/>
        </w:rPr>
        <w:t>ProBeam</w:t>
      </w:r>
      <w:proofErr w:type="spellEnd"/>
      <w:r w:rsidR="00B32015" w:rsidRPr="00B32015">
        <w:rPr>
          <w:rFonts w:hint="eastAsia"/>
          <w:sz w:val="24"/>
        </w:rPr>
        <w:t>质子治疗系统</w:t>
      </w:r>
      <w:r w:rsidR="000E3322" w:rsidRPr="000E3322">
        <w:rPr>
          <w:rFonts w:hint="eastAsia"/>
          <w:sz w:val="24"/>
        </w:rPr>
        <w:t>（Ⅰ类射线装置）</w:t>
      </w:r>
      <w:r w:rsidR="000E3322">
        <w:rPr>
          <w:rFonts w:hint="eastAsia"/>
          <w:sz w:val="24"/>
        </w:rPr>
        <w:t>，具体的内容是对质子治疗系统进行升级改造，改造后的质子治疗系统能够</w:t>
      </w:r>
      <w:r w:rsidR="000E3322" w:rsidRPr="000E3322">
        <w:rPr>
          <w:rFonts w:hint="eastAsia"/>
          <w:sz w:val="24"/>
        </w:rPr>
        <w:t>开展</w:t>
      </w:r>
      <w:r w:rsidR="000E3322" w:rsidRPr="000E3322">
        <w:rPr>
          <w:rFonts w:hint="eastAsia"/>
          <w:sz w:val="24"/>
        </w:rPr>
        <w:t>FLASH</w:t>
      </w:r>
      <w:r w:rsidR="000E3322" w:rsidRPr="000E3322">
        <w:rPr>
          <w:rFonts w:hint="eastAsia"/>
          <w:sz w:val="24"/>
        </w:rPr>
        <w:t>应用。加速器最大能量和</w:t>
      </w:r>
      <w:r w:rsidR="000E3322">
        <w:rPr>
          <w:rFonts w:hint="eastAsia"/>
          <w:sz w:val="24"/>
        </w:rPr>
        <w:t>最大</w:t>
      </w:r>
      <w:proofErr w:type="gramStart"/>
      <w:r w:rsidR="000E3322">
        <w:rPr>
          <w:rFonts w:hint="eastAsia"/>
          <w:sz w:val="24"/>
        </w:rPr>
        <w:t>引出</w:t>
      </w:r>
      <w:r w:rsidR="000E3322" w:rsidRPr="000E3322">
        <w:rPr>
          <w:rFonts w:hint="eastAsia"/>
          <w:sz w:val="24"/>
        </w:rPr>
        <w:t>流强不变</w:t>
      </w:r>
      <w:proofErr w:type="gramEnd"/>
      <w:r w:rsidR="000E3322" w:rsidRPr="000E3322">
        <w:rPr>
          <w:rFonts w:hint="eastAsia"/>
          <w:sz w:val="24"/>
        </w:rPr>
        <w:t>，治疗室最大能量</w:t>
      </w:r>
      <w:r w:rsidR="000C609C">
        <w:rPr>
          <w:rFonts w:hint="eastAsia"/>
          <w:sz w:val="24"/>
        </w:rPr>
        <w:t>提升至</w:t>
      </w:r>
      <w:r w:rsidR="000C609C">
        <w:rPr>
          <w:rFonts w:hint="eastAsia"/>
          <w:sz w:val="24"/>
        </w:rPr>
        <w:t>250MeV</w:t>
      </w:r>
      <w:r w:rsidR="000E3322" w:rsidRPr="000E3322">
        <w:rPr>
          <w:rFonts w:hint="eastAsia"/>
          <w:sz w:val="24"/>
        </w:rPr>
        <w:t>，</w:t>
      </w:r>
      <w:proofErr w:type="gramStart"/>
      <w:r w:rsidR="000E3322" w:rsidRPr="000E3322">
        <w:rPr>
          <w:rFonts w:hint="eastAsia"/>
          <w:sz w:val="24"/>
        </w:rPr>
        <w:t>最大流强</w:t>
      </w:r>
      <w:r w:rsidR="000E3322">
        <w:rPr>
          <w:rFonts w:hint="eastAsia"/>
          <w:sz w:val="24"/>
        </w:rPr>
        <w:t>由</w:t>
      </w:r>
      <w:proofErr w:type="gramEnd"/>
      <w:r w:rsidR="000E3322">
        <w:rPr>
          <w:rFonts w:hint="eastAsia"/>
          <w:sz w:val="24"/>
        </w:rPr>
        <w:t>3nA</w:t>
      </w:r>
      <w:r w:rsidR="000E3322" w:rsidRPr="000E3322">
        <w:rPr>
          <w:rFonts w:hint="eastAsia"/>
          <w:sz w:val="24"/>
        </w:rPr>
        <w:t>提升至</w:t>
      </w:r>
      <w:r w:rsidR="000E3322" w:rsidRPr="000E3322">
        <w:rPr>
          <w:rFonts w:hint="eastAsia"/>
          <w:sz w:val="24"/>
        </w:rPr>
        <w:t>215nA</w:t>
      </w:r>
      <w:r w:rsidR="000E3322" w:rsidRPr="000E3322">
        <w:rPr>
          <w:rFonts w:hint="eastAsia"/>
          <w:sz w:val="24"/>
        </w:rPr>
        <w:t>。</w:t>
      </w:r>
    </w:p>
    <w:p w14:paraId="2A322D77" w14:textId="0A68CFA4" w:rsidR="0014072F" w:rsidRDefault="0014072F" w:rsidP="0014072F">
      <w:pPr>
        <w:pStyle w:val="a4"/>
      </w:pPr>
      <w:proofErr w:type="spellStart"/>
      <w:r>
        <w:rPr>
          <w:rFonts w:hint="eastAsia"/>
        </w:rPr>
        <w:t>根据《射线装置</w:t>
      </w:r>
      <w:r>
        <w:t>分类</w:t>
      </w:r>
      <w:r>
        <w:rPr>
          <w:rFonts w:hint="eastAsia"/>
        </w:rPr>
        <w:t>》</w:t>
      </w:r>
      <w:r w:rsidRPr="00D643BC">
        <w:t>的规定，</w:t>
      </w:r>
      <w:r w:rsidR="00F62C01">
        <w:rPr>
          <w:rFonts w:hint="eastAsia"/>
          <w:lang w:eastAsia="zh-CN"/>
        </w:rPr>
        <w:t>质</w:t>
      </w:r>
      <w:r w:rsidR="00EC726C">
        <w:rPr>
          <w:rFonts w:hint="eastAsia"/>
        </w:rPr>
        <w:t>子</w:t>
      </w:r>
      <w:r w:rsidRPr="00D643BC">
        <w:t>治疗</w:t>
      </w:r>
      <w:r w:rsidR="00EC726C">
        <w:rPr>
          <w:rFonts w:hint="eastAsia"/>
        </w:rPr>
        <w:t>系统</w:t>
      </w:r>
      <w:r w:rsidRPr="00D643BC">
        <w:t>管理类别属于</w:t>
      </w:r>
      <w:r w:rsidRPr="00D643BC">
        <w:fldChar w:fldCharType="begin"/>
      </w:r>
      <w:r w:rsidRPr="00D643BC">
        <w:instrText xml:space="preserve"> = 1 \* ROMAN </w:instrText>
      </w:r>
      <w:r w:rsidRPr="00D643BC">
        <w:fldChar w:fldCharType="separate"/>
      </w:r>
      <w:r w:rsidR="00F523EE">
        <w:rPr>
          <w:noProof/>
        </w:rPr>
        <w:t>I</w:t>
      </w:r>
      <w:r w:rsidRPr="00D643BC">
        <w:fldChar w:fldCharType="end"/>
      </w:r>
      <w:r w:rsidRPr="00D643BC">
        <w:t>类射线装置。根据《建设项目环境影响评价分类管理名录</w:t>
      </w:r>
      <w:proofErr w:type="spellEnd"/>
      <w:r w:rsidRPr="00D643BC">
        <w:t>》</w:t>
      </w:r>
      <w:r w:rsidR="000440E1" w:rsidRPr="00D643BC">
        <w:t>（</w:t>
      </w:r>
      <w:proofErr w:type="spellStart"/>
      <w:r w:rsidR="00781947" w:rsidRPr="00AA7741">
        <w:rPr>
          <w:rFonts w:hint="eastAsia"/>
        </w:rPr>
        <w:t>生态环境部令</w:t>
      </w:r>
      <w:proofErr w:type="spellEnd"/>
      <w:r w:rsidR="00781947" w:rsidRPr="00AA7741">
        <w:rPr>
          <w:rFonts w:hint="eastAsia"/>
        </w:rPr>
        <w:t xml:space="preserve"> </w:t>
      </w:r>
      <w:r w:rsidR="00781947" w:rsidRPr="00AA7741">
        <w:rPr>
          <w:rFonts w:hint="eastAsia"/>
        </w:rPr>
        <w:t>第</w:t>
      </w:r>
      <w:r w:rsidR="00781947" w:rsidRPr="00AA7741">
        <w:t>16</w:t>
      </w:r>
      <w:r w:rsidR="00781947" w:rsidRPr="00AA7741">
        <w:rPr>
          <w:rFonts w:hint="eastAsia"/>
        </w:rPr>
        <w:t>号</w:t>
      </w:r>
      <w:r w:rsidR="000440E1">
        <w:rPr>
          <w:rFonts w:hint="eastAsia"/>
        </w:rPr>
        <w:t>，</w:t>
      </w:r>
      <w:r w:rsidR="000440E1">
        <w:t>202</w:t>
      </w:r>
      <w:r w:rsidR="003079F4">
        <w:t>1</w:t>
      </w:r>
      <w:r w:rsidR="000440E1" w:rsidRPr="00D643BC">
        <w:t>年）</w:t>
      </w:r>
      <w:r w:rsidRPr="00D643BC">
        <w:t>以及</w:t>
      </w:r>
      <w:r w:rsidR="00D643BC" w:rsidRPr="00D643BC">
        <w:t>《放射性同位素与射线装置安全许可管理办法》（生态环境部令第</w:t>
      </w:r>
      <w:r w:rsidR="003079F4">
        <w:t>20</w:t>
      </w:r>
      <w:r w:rsidR="00D643BC" w:rsidRPr="00D643BC">
        <w:t>号</w:t>
      </w:r>
      <w:r w:rsidR="004E0F18">
        <w:rPr>
          <w:rFonts w:hint="eastAsia"/>
        </w:rPr>
        <w:t>，</w:t>
      </w:r>
      <w:r w:rsidR="004E0F18">
        <w:rPr>
          <w:rFonts w:hint="eastAsia"/>
        </w:rPr>
        <w:t>2</w:t>
      </w:r>
      <w:r w:rsidR="004E0F18">
        <w:t>0</w:t>
      </w:r>
      <w:r w:rsidR="003079F4">
        <w:t>21</w:t>
      </w:r>
      <w:r w:rsidR="004E0F18">
        <w:t>年</w:t>
      </w:r>
      <w:r w:rsidRPr="00D643BC">
        <w:t>）的规定，本项目环境影响评价文件类别确定为编制环境影响报告书。因此，中国原子能科学研究院</w:t>
      </w:r>
      <w:r w:rsidR="00120054">
        <w:rPr>
          <w:rFonts w:hint="eastAsia"/>
          <w:lang w:eastAsia="zh-CN"/>
        </w:rPr>
        <w:t>接</w:t>
      </w:r>
      <w:proofErr w:type="spellStart"/>
      <w:r w:rsidRPr="00D643BC">
        <w:t>受建设单位的委托，负责本项目的环评工作</w:t>
      </w:r>
      <w:proofErr w:type="spellEnd"/>
      <w:r w:rsidRPr="00D643BC">
        <w:t>。</w:t>
      </w:r>
    </w:p>
    <w:p w14:paraId="6207066B" w14:textId="77777777" w:rsidR="0014072F" w:rsidRPr="0069564A" w:rsidRDefault="0014072F" w:rsidP="0014072F">
      <w:pPr>
        <w:pStyle w:val="3"/>
        <w:rPr>
          <w:rFonts w:ascii="宋体" w:eastAsia="宋体" w:hAnsi="宋体" w:hint="eastAsia"/>
          <w:b/>
          <w:bCs w:val="0"/>
        </w:rPr>
      </w:pPr>
      <w:bookmarkStart w:id="64" w:name="_Toc19546292"/>
      <w:bookmarkStart w:id="65" w:name="_Toc34738552"/>
      <w:bookmarkStart w:id="66" w:name="_Toc71554442"/>
      <w:bookmarkStart w:id="67" w:name="_Toc209623903"/>
      <w:proofErr w:type="spellStart"/>
      <w:r w:rsidRPr="0069564A">
        <w:rPr>
          <w:rFonts w:ascii="宋体" w:eastAsia="宋体" w:hAnsi="宋体"/>
          <w:b/>
          <w:bCs w:val="0"/>
        </w:rPr>
        <w:t>产业政策和规划符合性</w:t>
      </w:r>
      <w:bookmarkEnd w:id="64"/>
      <w:bookmarkEnd w:id="65"/>
      <w:bookmarkEnd w:id="66"/>
      <w:bookmarkEnd w:id="67"/>
      <w:proofErr w:type="spellEnd"/>
    </w:p>
    <w:p w14:paraId="428E2F0E" w14:textId="77777777" w:rsidR="0014072F" w:rsidRPr="00460F6F" w:rsidRDefault="0014072F" w:rsidP="00460F6F">
      <w:pPr>
        <w:pStyle w:val="4"/>
        <w:tabs>
          <w:tab w:val="clear" w:pos="864"/>
        </w:tabs>
        <w:ind w:left="862" w:hanging="862"/>
      </w:pPr>
      <w:proofErr w:type="spellStart"/>
      <w:r w:rsidRPr="00460F6F">
        <w:t>产业政策符合性</w:t>
      </w:r>
      <w:proofErr w:type="spellEnd"/>
    </w:p>
    <w:p w14:paraId="7BBBA168" w14:textId="231E4059" w:rsidR="00FD0EC2" w:rsidRDefault="003079F4" w:rsidP="000E3322">
      <w:pPr>
        <w:pStyle w:val="a4"/>
        <w:adjustRightInd w:val="0"/>
        <w:snapToGrid w:val="0"/>
        <w:rPr>
          <w:color w:val="auto"/>
        </w:rPr>
      </w:pPr>
      <w:proofErr w:type="spellStart"/>
      <w:r w:rsidRPr="003079F4">
        <w:rPr>
          <w:rFonts w:hint="eastAsia"/>
        </w:rPr>
        <w:t>本项目属于</w:t>
      </w:r>
      <w:r w:rsidR="00FD0EC2" w:rsidRPr="00613A5C">
        <w:rPr>
          <w:color w:val="auto"/>
        </w:rPr>
        <w:t>《产业结构调整指导目录</w:t>
      </w:r>
      <w:proofErr w:type="spellEnd"/>
      <w:r w:rsidR="00FD0EC2" w:rsidRPr="00613A5C">
        <w:rPr>
          <w:color w:val="auto"/>
        </w:rPr>
        <w:t>》（</w:t>
      </w:r>
      <w:r w:rsidR="00FD0EC2" w:rsidRPr="00613A5C">
        <w:rPr>
          <w:color w:val="auto"/>
        </w:rPr>
        <w:t>2024</w:t>
      </w:r>
      <w:r w:rsidR="00FD0EC2" w:rsidRPr="00613A5C">
        <w:rPr>
          <w:color w:val="auto"/>
        </w:rPr>
        <w:t>年本），本项目属于其中</w:t>
      </w:r>
      <w:r w:rsidR="00FD0EC2" w:rsidRPr="00613A5C">
        <w:rPr>
          <w:b/>
          <w:color w:val="auto"/>
        </w:rPr>
        <w:t>鼓励类</w:t>
      </w:r>
      <w:r w:rsidR="00FD0EC2" w:rsidRPr="00613A5C">
        <w:rPr>
          <w:color w:val="auto"/>
        </w:rPr>
        <w:t>第六项</w:t>
      </w:r>
      <w:r w:rsidR="00FD0EC2" w:rsidRPr="00613A5C">
        <w:rPr>
          <w:color w:val="auto"/>
        </w:rPr>
        <w:t>“</w:t>
      </w:r>
      <w:r w:rsidR="00FD0EC2" w:rsidRPr="00613A5C">
        <w:rPr>
          <w:b/>
          <w:color w:val="auto"/>
        </w:rPr>
        <w:t>核能</w:t>
      </w:r>
      <w:r w:rsidR="00FD0EC2" w:rsidRPr="00613A5C">
        <w:rPr>
          <w:color w:val="auto"/>
        </w:rPr>
        <w:t>”</w:t>
      </w:r>
      <w:r w:rsidR="00FD0EC2" w:rsidRPr="00613A5C">
        <w:rPr>
          <w:color w:val="auto"/>
        </w:rPr>
        <w:t>第</w:t>
      </w:r>
      <w:r w:rsidR="00FD0EC2" w:rsidRPr="00613A5C">
        <w:rPr>
          <w:color w:val="auto"/>
        </w:rPr>
        <w:t>4</w:t>
      </w:r>
      <w:r w:rsidR="00FD0EC2" w:rsidRPr="00613A5C">
        <w:rPr>
          <w:color w:val="auto"/>
        </w:rPr>
        <w:t>条</w:t>
      </w:r>
      <w:r w:rsidR="00FD0EC2" w:rsidRPr="00613A5C">
        <w:rPr>
          <w:color w:val="auto"/>
        </w:rPr>
        <w:t>“</w:t>
      </w:r>
      <w:r w:rsidR="000E3322" w:rsidRPr="000E3322">
        <w:rPr>
          <w:rFonts w:hint="eastAsia"/>
        </w:rPr>
        <w:t xml:space="preserve"> </w:t>
      </w:r>
      <w:proofErr w:type="spellStart"/>
      <w:r w:rsidR="000E3322" w:rsidRPr="000E3322">
        <w:rPr>
          <w:rFonts w:hint="eastAsia"/>
          <w:color w:val="auto"/>
        </w:rPr>
        <w:t>核技术应用：同位素、加速器及辐照应用技术开发，辐射防护技术开发与监测设备制造</w:t>
      </w:r>
      <w:r w:rsidR="00FD0EC2" w:rsidRPr="00613A5C">
        <w:rPr>
          <w:color w:val="auto"/>
        </w:rPr>
        <w:t>”</w:t>
      </w:r>
      <w:r w:rsidR="00FD0EC2" w:rsidRPr="00613A5C">
        <w:rPr>
          <w:color w:val="auto"/>
        </w:rPr>
        <w:t>项目，本项目建设符合国家产业政策</w:t>
      </w:r>
      <w:proofErr w:type="spellEnd"/>
      <w:r w:rsidR="00FD0EC2" w:rsidRPr="00613A5C">
        <w:rPr>
          <w:color w:val="auto"/>
        </w:rPr>
        <w:t>。</w:t>
      </w:r>
    </w:p>
    <w:p w14:paraId="74E58F7D" w14:textId="77777777" w:rsidR="0014072F" w:rsidRDefault="0014072F" w:rsidP="0014072F">
      <w:pPr>
        <w:pStyle w:val="4"/>
        <w:tabs>
          <w:tab w:val="left" w:pos="0"/>
        </w:tabs>
      </w:pPr>
      <w:proofErr w:type="spellStart"/>
      <w:r>
        <w:rPr>
          <w:rFonts w:hint="eastAsia"/>
        </w:rPr>
        <w:t>规划符合性分析</w:t>
      </w:r>
      <w:proofErr w:type="spellEnd"/>
    </w:p>
    <w:p w14:paraId="25BEA147" w14:textId="77777777" w:rsidR="0014072F" w:rsidRDefault="00776BC1" w:rsidP="0014072F">
      <w:pPr>
        <w:pStyle w:val="5"/>
      </w:pPr>
      <w:proofErr w:type="spellStart"/>
      <w:r>
        <w:t>与医疗卫生相关</w:t>
      </w:r>
      <w:r w:rsidR="0014072F">
        <w:t>规划</w:t>
      </w:r>
      <w:r w:rsidR="0014072F">
        <w:rPr>
          <w:rFonts w:hint="eastAsia"/>
        </w:rPr>
        <w:t>符合性</w:t>
      </w:r>
      <w:proofErr w:type="spellEnd"/>
    </w:p>
    <w:p w14:paraId="0C235260" w14:textId="132CB46D" w:rsidR="0074208E" w:rsidRDefault="0074208E" w:rsidP="00105E99">
      <w:pPr>
        <w:pStyle w:val="a4"/>
        <w:rPr>
          <w:lang w:eastAsia="zh-CN"/>
        </w:rPr>
      </w:pPr>
      <w:r>
        <w:rPr>
          <w:rFonts w:hint="eastAsia"/>
          <w:lang w:eastAsia="zh-CN"/>
        </w:rPr>
        <w:t>（</w:t>
      </w:r>
      <w:r>
        <w:rPr>
          <w:rFonts w:hint="eastAsia"/>
          <w:lang w:eastAsia="zh-CN"/>
        </w:rPr>
        <w:t>1</w:t>
      </w:r>
      <w:r>
        <w:rPr>
          <w:rFonts w:hint="eastAsia"/>
          <w:lang w:eastAsia="zh-CN"/>
        </w:rPr>
        <w:t>）与国家发展规划的符合性</w:t>
      </w:r>
    </w:p>
    <w:p w14:paraId="6AA5CE79" w14:textId="2962B24E" w:rsidR="008E15F2" w:rsidRDefault="001960C8" w:rsidP="001960C8">
      <w:pPr>
        <w:pStyle w:val="a4"/>
        <w:rPr>
          <w:lang w:eastAsia="zh-CN"/>
        </w:rPr>
      </w:pPr>
      <w:r>
        <w:rPr>
          <w:rFonts w:hint="eastAsia"/>
          <w:lang w:eastAsia="zh-CN"/>
        </w:rPr>
        <w:t>《</w:t>
      </w:r>
      <w:r w:rsidRPr="001960C8">
        <w:rPr>
          <w:rFonts w:hint="eastAsia"/>
          <w:lang w:eastAsia="zh-CN"/>
        </w:rPr>
        <w:t>中华人民共和国国民经济和社会发展第十四个五年规划和</w:t>
      </w:r>
      <w:r w:rsidRPr="001960C8">
        <w:rPr>
          <w:rFonts w:hint="eastAsia"/>
          <w:lang w:eastAsia="zh-CN"/>
        </w:rPr>
        <w:t>2035</w:t>
      </w:r>
      <w:r w:rsidRPr="001960C8">
        <w:rPr>
          <w:rFonts w:hint="eastAsia"/>
          <w:lang w:eastAsia="zh-CN"/>
        </w:rPr>
        <w:t>年远景目标纲要</w:t>
      </w:r>
      <w:r>
        <w:rPr>
          <w:rFonts w:hint="eastAsia"/>
          <w:lang w:eastAsia="zh-CN"/>
        </w:rPr>
        <w:t>》：</w:t>
      </w:r>
      <w:r w:rsidRPr="001960C8">
        <w:rPr>
          <w:rFonts w:hint="eastAsia"/>
          <w:lang w:eastAsia="zh-CN"/>
        </w:rPr>
        <w:t>完善突发公共卫生事件监测预警处置机制，加强实验室检测网络建设，健</w:t>
      </w:r>
      <w:r w:rsidRPr="001960C8">
        <w:rPr>
          <w:rFonts w:hint="eastAsia"/>
          <w:lang w:eastAsia="zh-CN"/>
        </w:rPr>
        <w:lastRenderedPageBreak/>
        <w:t>全医疗救治、科技支撑、物资保障体系，提高应对突发公共卫生事件能力。建立分级分层分流的传染病救治网络，建立健全统一的国家公共卫生应急物资储备体系，大型公共建筑预设平</w:t>
      </w:r>
      <w:proofErr w:type="gramStart"/>
      <w:r w:rsidRPr="001960C8">
        <w:rPr>
          <w:rFonts w:hint="eastAsia"/>
          <w:lang w:eastAsia="zh-CN"/>
        </w:rPr>
        <w:t>疫</w:t>
      </w:r>
      <w:proofErr w:type="gramEnd"/>
      <w:r w:rsidRPr="001960C8">
        <w:rPr>
          <w:rFonts w:hint="eastAsia"/>
          <w:lang w:eastAsia="zh-CN"/>
        </w:rPr>
        <w:t>结合改造接口。</w:t>
      </w:r>
      <w:r w:rsidR="00122032">
        <w:rPr>
          <w:rFonts w:hint="eastAsia"/>
          <w:lang w:eastAsia="zh-CN"/>
        </w:rPr>
        <w:t>2</w:t>
      </w:r>
      <w:r w:rsidR="00122032">
        <w:rPr>
          <w:lang w:eastAsia="zh-CN"/>
        </w:rPr>
        <w:t>016</w:t>
      </w:r>
      <w:r w:rsidR="00122032">
        <w:rPr>
          <w:lang w:eastAsia="zh-CN"/>
        </w:rPr>
        <w:t>年中共中央政治局会议上审议通过的</w:t>
      </w:r>
      <w:r w:rsidR="00122032">
        <w:rPr>
          <w:rFonts w:hint="eastAsia"/>
          <w:lang w:eastAsia="zh-CN"/>
        </w:rPr>
        <w:t>《“健康中国</w:t>
      </w:r>
      <w:r w:rsidR="00122032">
        <w:rPr>
          <w:rFonts w:hint="eastAsia"/>
          <w:lang w:eastAsia="zh-CN"/>
        </w:rPr>
        <w:t>2</w:t>
      </w:r>
      <w:r w:rsidR="00122032">
        <w:rPr>
          <w:lang w:eastAsia="zh-CN"/>
        </w:rPr>
        <w:t>030</w:t>
      </w:r>
      <w:r w:rsidR="00122032">
        <w:rPr>
          <w:rFonts w:hint="eastAsia"/>
          <w:lang w:eastAsia="zh-CN"/>
        </w:rPr>
        <w:t>”规划纲要》中，也多次提出将重大疾病防治、癌症诊治工作作为重要目标，加强医药技术创新发展以及医药体系的完善。</w:t>
      </w:r>
      <w:r w:rsidR="00122032">
        <w:rPr>
          <w:lang w:eastAsia="zh-CN"/>
        </w:rPr>
        <w:t>因此</w:t>
      </w:r>
      <w:r w:rsidR="00122032">
        <w:rPr>
          <w:rFonts w:hint="eastAsia"/>
          <w:lang w:eastAsia="zh-CN"/>
        </w:rPr>
        <w:t>，</w:t>
      </w:r>
      <w:r w:rsidR="00122032">
        <w:rPr>
          <w:lang w:eastAsia="zh-CN"/>
        </w:rPr>
        <w:t>本项目的建设与国家医疗卫生事业相关规划是相符的</w:t>
      </w:r>
      <w:r w:rsidR="00122032">
        <w:rPr>
          <w:rFonts w:hint="eastAsia"/>
          <w:lang w:eastAsia="zh-CN"/>
        </w:rPr>
        <w:t>。</w:t>
      </w:r>
    </w:p>
    <w:p w14:paraId="6AD89865" w14:textId="77777777" w:rsidR="004C19B5" w:rsidRPr="00A270D0" w:rsidRDefault="004C19B5" w:rsidP="004C19B5">
      <w:pPr>
        <w:pStyle w:val="5"/>
      </w:pPr>
      <w:bookmarkStart w:id="68" w:name="_Toc21597421"/>
      <w:bookmarkStart w:id="69" w:name="_Toc21622170"/>
      <w:bookmarkStart w:id="70" w:name="_Toc23257562"/>
      <w:bookmarkStart w:id="71" w:name="_Toc23846460"/>
      <w:bookmarkStart w:id="72" w:name="_Toc23952610"/>
      <w:bookmarkStart w:id="73" w:name="_Toc24548585"/>
      <w:bookmarkStart w:id="74" w:name="_Toc34298286"/>
      <w:bookmarkStart w:id="75" w:name="_Toc21597422"/>
      <w:bookmarkStart w:id="76" w:name="_Toc21622171"/>
      <w:bookmarkStart w:id="77" w:name="_Toc23257563"/>
      <w:bookmarkStart w:id="78" w:name="_Toc23846461"/>
      <w:bookmarkStart w:id="79" w:name="_Toc23952611"/>
      <w:bookmarkStart w:id="80" w:name="_Toc24548586"/>
      <w:bookmarkStart w:id="81" w:name="_Toc34298287"/>
      <w:bookmarkStart w:id="82" w:name="_Toc21597423"/>
      <w:bookmarkStart w:id="83" w:name="_Toc21622172"/>
      <w:bookmarkStart w:id="84" w:name="_Toc23257564"/>
      <w:bookmarkStart w:id="85" w:name="_Toc23846462"/>
      <w:bookmarkStart w:id="86" w:name="_Toc23952612"/>
      <w:bookmarkStart w:id="87" w:name="_Toc24548587"/>
      <w:bookmarkStart w:id="88" w:name="_Toc34298288"/>
      <w:bookmarkStart w:id="89" w:name="_Toc21597424"/>
      <w:bookmarkStart w:id="90" w:name="_Toc21622173"/>
      <w:bookmarkStart w:id="91" w:name="_Toc23257565"/>
      <w:bookmarkStart w:id="92" w:name="_Toc23846463"/>
      <w:bookmarkStart w:id="93" w:name="_Toc23952613"/>
      <w:bookmarkStart w:id="94" w:name="_Toc24548588"/>
      <w:bookmarkStart w:id="95" w:name="_Toc34298289"/>
      <w:bookmarkStart w:id="96" w:name="_Toc21597425"/>
      <w:bookmarkStart w:id="97" w:name="_Toc21622174"/>
      <w:bookmarkStart w:id="98" w:name="_Toc23257566"/>
      <w:bookmarkStart w:id="99" w:name="_Toc23846464"/>
      <w:bookmarkStart w:id="100" w:name="_Toc23952614"/>
      <w:bookmarkStart w:id="101" w:name="_Toc24548589"/>
      <w:bookmarkStart w:id="102" w:name="_Toc34298290"/>
      <w:bookmarkStart w:id="103" w:name="_Toc21597426"/>
      <w:bookmarkStart w:id="104" w:name="_Toc21622175"/>
      <w:bookmarkStart w:id="105" w:name="_Toc23257567"/>
      <w:bookmarkStart w:id="106" w:name="_Toc23846465"/>
      <w:bookmarkStart w:id="107" w:name="_Toc23952615"/>
      <w:bookmarkStart w:id="108" w:name="_Toc24548590"/>
      <w:bookmarkStart w:id="109" w:name="_Toc34298291"/>
      <w:bookmarkStart w:id="110" w:name="_Toc21597427"/>
      <w:bookmarkStart w:id="111" w:name="_Toc21622176"/>
      <w:bookmarkStart w:id="112" w:name="_Toc23257568"/>
      <w:bookmarkStart w:id="113" w:name="_Toc23846466"/>
      <w:bookmarkStart w:id="114" w:name="_Toc23952616"/>
      <w:bookmarkStart w:id="115" w:name="_Toc24548591"/>
      <w:bookmarkStart w:id="116" w:name="_Toc34298292"/>
      <w:bookmarkStart w:id="117" w:name="_Toc21597428"/>
      <w:bookmarkStart w:id="118" w:name="_Toc21622177"/>
      <w:bookmarkStart w:id="119" w:name="_Toc23257569"/>
      <w:bookmarkStart w:id="120" w:name="_Toc23846467"/>
      <w:bookmarkStart w:id="121" w:name="_Toc23952617"/>
      <w:bookmarkStart w:id="122" w:name="_Toc24548592"/>
      <w:bookmarkStart w:id="123" w:name="_Toc34298293"/>
      <w:bookmarkStart w:id="124" w:name="_Toc21597429"/>
      <w:bookmarkStart w:id="125" w:name="_Toc21622178"/>
      <w:bookmarkStart w:id="126" w:name="_Toc23257570"/>
      <w:bookmarkStart w:id="127" w:name="_Toc23846468"/>
      <w:bookmarkStart w:id="128" w:name="_Toc23952618"/>
      <w:bookmarkStart w:id="129" w:name="_Toc24548593"/>
      <w:bookmarkStart w:id="130" w:name="_Toc34298294"/>
      <w:bookmarkStart w:id="131" w:name="_Toc21597430"/>
      <w:bookmarkStart w:id="132" w:name="_Toc21622179"/>
      <w:bookmarkStart w:id="133" w:name="_Toc23257571"/>
      <w:bookmarkStart w:id="134" w:name="_Toc23846469"/>
      <w:bookmarkStart w:id="135" w:name="_Toc23952619"/>
      <w:bookmarkStart w:id="136" w:name="_Toc24548594"/>
      <w:bookmarkStart w:id="137" w:name="_Toc34298295"/>
      <w:bookmarkStart w:id="138" w:name="_Toc21597431"/>
      <w:bookmarkStart w:id="139" w:name="_Toc21622180"/>
      <w:bookmarkStart w:id="140" w:name="_Toc23257572"/>
      <w:bookmarkStart w:id="141" w:name="_Toc23846470"/>
      <w:bookmarkStart w:id="142" w:name="_Toc23952620"/>
      <w:bookmarkStart w:id="143" w:name="_Toc24548595"/>
      <w:bookmarkStart w:id="144" w:name="_Toc34298296"/>
      <w:bookmarkStart w:id="145" w:name="_Toc21597432"/>
      <w:bookmarkStart w:id="146" w:name="_Toc21622181"/>
      <w:bookmarkStart w:id="147" w:name="_Toc23257573"/>
      <w:bookmarkStart w:id="148" w:name="_Toc23846471"/>
      <w:bookmarkStart w:id="149" w:name="_Toc23952621"/>
      <w:bookmarkStart w:id="150" w:name="_Toc24548596"/>
      <w:bookmarkStart w:id="151" w:name="_Toc34298297"/>
      <w:bookmarkStart w:id="152" w:name="_Toc21597434"/>
      <w:bookmarkStart w:id="153" w:name="_Toc21622183"/>
      <w:bookmarkStart w:id="154" w:name="_Toc23257575"/>
      <w:bookmarkStart w:id="155" w:name="_Toc23846473"/>
      <w:bookmarkStart w:id="156" w:name="_Toc23952623"/>
      <w:bookmarkStart w:id="157" w:name="_Toc24548598"/>
      <w:bookmarkStart w:id="158" w:name="_Toc34298299"/>
      <w:bookmarkStart w:id="159" w:name="_Toc21597435"/>
      <w:bookmarkStart w:id="160" w:name="_Toc21622184"/>
      <w:bookmarkStart w:id="161" w:name="_Toc23257576"/>
      <w:bookmarkStart w:id="162" w:name="_Toc23846474"/>
      <w:bookmarkStart w:id="163" w:name="_Toc23952624"/>
      <w:bookmarkStart w:id="164" w:name="_Toc24548599"/>
      <w:bookmarkStart w:id="165" w:name="_Toc34298300"/>
      <w:bookmarkStart w:id="166" w:name="_Toc21597436"/>
      <w:bookmarkStart w:id="167" w:name="_Toc21622185"/>
      <w:bookmarkStart w:id="168" w:name="_Toc23257577"/>
      <w:bookmarkStart w:id="169" w:name="_Toc23846475"/>
      <w:bookmarkStart w:id="170" w:name="_Toc23952625"/>
      <w:bookmarkStart w:id="171" w:name="_Toc24548600"/>
      <w:bookmarkStart w:id="172" w:name="_Toc34298301"/>
      <w:bookmarkStart w:id="173" w:name="_Toc3473855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roofErr w:type="spellStart"/>
      <w:r w:rsidRPr="00A270D0">
        <w:rPr>
          <w:rFonts w:hint="eastAsia"/>
        </w:rPr>
        <w:t>与土地利用规划的符合性</w:t>
      </w:r>
      <w:proofErr w:type="spellEnd"/>
    </w:p>
    <w:p w14:paraId="17765056" w14:textId="77777777" w:rsidR="000E3322" w:rsidRDefault="0017337E" w:rsidP="00F60CD3">
      <w:pPr>
        <w:pStyle w:val="a4"/>
        <w:rPr>
          <w:lang w:eastAsia="zh-CN"/>
        </w:rPr>
      </w:pPr>
      <w:r w:rsidRPr="0017337E">
        <w:rPr>
          <w:rFonts w:hint="eastAsia"/>
          <w:lang w:eastAsia="zh-CN"/>
        </w:rPr>
        <w:t>本项目选址位于</w:t>
      </w:r>
      <w:r w:rsidR="000E3322" w:rsidRPr="000E3322">
        <w:rPr>
          <w:rFonts w:hint="eastAsia"/>
          <w:lang w:eastAsia="zh-CN"/>
        </w:rPr>
        <w:t>山东省济南市槐荫区南北三号路以东、烟台路延长线以北、京台高速以西，山东省肿瘤医院质子中心院区东北侧的</w:t>
      </w:r>
      <w:r w:rsidR="000E3322" w:rsidRPr="000E3322">
        <w:rPr>
          <w:rFonts w:hint="eastAsia"/>
          <w:lang w:eastAsia="zh-CN"/>
        </w:rPr>
        <w:t>2#</w:t>
      </w:r>
      <w:r w:rsidR="000E3322" w:rsidRPr="000E3322">
        <w:rPr>
          <w:rFonts w:hint="eastAsia"/>
          <w:lang w:eastAsia="zh-CN"/>
        </w:rPr>
        <w:t>质子维护楼内</w:t>
      </w:r>
      <w:r w:rsidRPr="0017337E">
        <w:rPr>
          <w:rFonts w:hint="eastAsia"/>
          <w:lang w:eastAsia="zh-CN"/>
        </w:rPr>
        <w:t>。</w:t>
      </w:r>
    </w:p>
    <w:p w14:paraId="2B8B8164" w14:textId="03772D45" w:rsidR="000E3322" w:rsidRDefault="000E3322" w:rsidP="000E3322">
      <w:pPr>
        <w:pStyle w:val="a4"/>
        <w:rPr>
          <w:lang w:eastAsia="zh-CN"/>
        </w:rPr>
      </w:pPr>
      <w:r>
        <w:rPr>
          <w:rFonts w:hint="eastAsia"/>
          <w:lang w:eastAsia="zh-CN"/>
        </w:rPr>
        <w:t>根据济南市规划局《关于山东省肿瘤防治研究山东省肿瘤防治研究院技术创新与临床转化平台项目规划选址意见的复函》（济</w:t>
      </w:r>
      <w:proofErr w:type="gramStart"/>
      <w:r>
        <w:rPr>
          <w:rFonts w:hint="eastAsia"/>
          <w:lang w:eastAsia="zh-CN"/>
        </w:rPr>
        <w:t>规直二管</w:t>
      </w:r>
      <w:proofErr w:type="gramEnd"/>
      <w:r>
        <w:rPr>
          <w:rFonts w:hint="eastAsia"/>
          <w:lang w:eastAsia="zh-CN"/>
        </w:rPr>
        <w:t>函</w:t>
      </w:r>
      <w:r>
        <w:rPr>
          <w:rFonts w:hint="eastAsia"/>
          <w:lang w:eastAsia="zh-CN"/>
        </w:rPr>
        <w:t xml:space="preserve">[2018]47 </w:t>
      </w:r>
      <w:r>
        <w:rPr>
          <w:rFonts w:hint="eastAsia"/>
          <w:lang w:eastAsia="zh-CN"/>
        </w:rPr>
        <w:t>号），同意本项目在槐荫区南北三号路东侧，烟台路延长线北侧选址安排，规划用地性质为医疗卫生，用地面积约</w:t>
      </w:r>
      <w:r>
        <w:rPr>
          <w:rFonts w:hint="eastAsia"/>
          <w:lang w:eastAsia="zh-CN"/>
        </w:rPr>
        <w:t>3.7</w:t>
      </w:r>
      <w:r>
        <w:rPr>
          <w:rFonts w:hint="eastAsia"/>
          <w:lang w:eastAsia="zh-CN"/>
        </w:rPr>
        <w:t>公顷。</w:t>
      </w:r>
    </w:p>
    <w:p w14:paraId="125B3A87" w14:textId="5A6C2395" w:rsidR="004C19B5" w:rsidRPr="00A270D0" w:rsidRDefault="000E3322" w:rsidP="000E3322">
      <w:pPr>
        <w:pStyle w:val="a4"/>
        <w:rPr>
          <w:lang w:eastAsia="zh-CN"/>
        </w:rPr>
      </w:pPr>
      <w:r>
        <w:rPr>
          <w:rFonts w:hint="eastAsia"/>
          <w:lang w:eastAsia="zh-CN"/>
        </w:rPr>
        <w:t>根据济南市国土资源局槐荫分局《关于山东省肿瘤防治研究院技术创新与临床转化平台项目用地的审查意见》（</w:t>
      </w:r>
      <w:proofErr w:type="gramStart"/>
      <w:r>
        <w:rPr>
          <w:rFonts w:hint="eastAsia"/>
          <w:lang w:eastAsia="zh-CN"/>
        </w:rPr>
        <w:t>济槐国土资发</w:t>
      </w:r>
      <w:proofErr w:type="gramEnd"/>
      <w:r>
        <w:rPr>
          <w:rFonts w:hint="eastAsia"/>
          <w:lang w:eastAsia="zh-CN"/>
        </w:rPr>
        <w:t>[2018]51</w:t>
      </w:r>
      <w:r>
        <w:rPr>
          <w:rFonts w:hint="eastAsia"/>
          <w:lang w:eastAsia="zh-CN"/>
        </w:rPr>
        <w:t>号），拟同意该项目用地。</w:t>
      </w:r>
      <w:r w:rsidR="0017337E" w:rsidRPr="0017337E">
        <w:rPr>
          <w:rFonts w:hint="eastAsia"/>
          <w:lang w:eastAsia="zh-CN"/>
        </w:rPr>
        <w:t>因此，项目符合土地利用规划要求。</w:t>
      </w:r>
    </w:p>
    <w:p w14:paraId="66747EDF" w14:textId="4379C87E" w:rsidR="00D32B7A" w:rsidRDefault="00D32B7A" w:rsidP="00D32B7A">
      <w:pPr>
        <w:pStyle w:val="a4"/>
        <w:rPr>
          <w:lang w:eastAsia="zh-CN"/>
        </w:rPr>
      </w:pPr>
      <w:proofErr w:type="spellStart"/>
      <w:r w:rsidRPr="00A270D0">
        <w:rPr>
          <w:rFonts w:hint="eastAsia"/>
        </w:rPr>
        <w:t>综上所述，本项目的建设符合相关政策和规划的要求</w:t>
      </w:r>
      <w:proofErr w:type="spellEnd"/>
      <w:r w:rsidRPr="00A270D0">
        <w:rPr>
          <w:rFonts w:hint="eastAsia"/>
        </w:rPr>
        <w:t>。</w:t>
      </w:r>
    </w:p>
    <w:p w14:paraId="64B52AC7" w14:textId="77777777" w:rsidR="0014072F" w:rsidRPr="0069564A" w:rsidRDefault="0014072F" w:rsidP="0014072F">
      <w:pPr>
        <w:pStyle w:val="3"/>
        <w:rPr>
          <w:rFonts w:ascii="宋体" w:eastAsia="宋体" w:hAnsi="宋体" w:hint="eastAsia"/>
          <w:b/>
          <w:bCs w:val="0"/>
        </w:rPr>
      </w:pPr>
      <w:bookmarkStart w:id="174" w:name="_Toc71554443"/>
      <w:bookmarkStart w:id="175" w:name="_Toc209623904"/>
      <w:proofErr w:type="spellStart"/>
      <w:r w:rsidRPr="0069564A">
        <w:rPr>
          <w:rFonts w:ascii="宋体" w:eastAsia="宋体" w:hAnsi="宋体"/>
          <w:b/>
          <w:bCs w:val="0"/>
        </w:rPr>
        <w:t>周围环境概况</w:t>
      </w:r>
      <w:bookmarkEnd w:id="173"/>
      <w:bookmarkEnd w:id="174"/>
      <w:bookmarkEnd w:id="175"/>
      <w:proofErr w:type="spellEnd"/>
    </w:p>
    <w:p w14:paraId="396536CC" w14:textId="1B0D27B0" w:rsidR="00F60CD3" w:rsidRDefault="00EA00D2" w:rsidP="004E78C7">
      <w:pPr>
        <w:pStyle w:val="a4"/>
      </w:pPr>
      <w:r w:rsidRPr="000D5C9C">
        <w:rPr>
          <w:rFonts w:hint="eastAsia"/>
          <w:lang w:eastAsia="zh-CN"/>
        </w:rPr>
        <w:t>本项目建设地点位于</w:t>
      </w:r>
      <w:r w:rsidR="004E78C7" w:rsidRPr="004E78C7">
        <w:rPr>
          <w:rFonts w:hint="eastAsia"/>
          <w:lang w:eastAsia="zh-CN"/>
        </w:rPr>
        <w:t>山东省济南市槐荫区南北三号路以东、烟台路延长线以北、京台高速以西，山东省肿瘤医院质子中心院区东北侧的</w:t>
      </w:r>
      <w:r w:rsidR="004E78C7" w:rsidRPr="004E78C7">
        <w:rPr>
          <w:rFonts w:hint="eastAsia"/>
          <w:lang w:eastAsia="zh-CN"/>
        </w:rPr>
        <w:t>2#</w:t>
      </w:r>
      <w:r w:rsidR="004E78C7" w:rsidRPr="004E78C7">
        <w:rPr>
          <w:rFonts w:hint="eastAsia"/>
          <w:lang w:eastAsia="zh-CN"/>
        </w:rPr>
        <w:t>质子维护楼内</w:t>
      </w:r>
      <w:r w:rsidRPr="000D5C9C">
        <w:rPr>
          <w:rFonts w:hint="eastAsia"/>
          <w:lang w:eastAsia="zh-CN"/>
        </w:rPr>
        <w:t>，</w:t>
      </w:r>
      <w:proofErr w:type="spellStart"/>
      <w:r w:rsidRPr="000D5C9C">
        <w:rPr>
          <w:rFonts w:hint="eastAsia"/>
        </w:rPr>
        <w:t>地理位置见</w:t>
      </w:r>
      <w:r w:rsidRPr="000D5C9C">
        <w:fldChar w:fldCharType="begin"/>
      </w:r>
      <w:r w:rsidRPr="000D5C9C">
        <w:instrText xml:space="preserve"> REF _Ref178032107 \h </w:instrText>
      </w:r>
      <w:r w:rsidR="000D5C9C">
        <w:instrText xml:space="preserve"> \* MERGEFORMAT </w:instrText>
      </w:r>
      <w:r w:rsidRPr="000D5C9C">
        <w:fldChar w:fldCharType="separate"/>
      </w:r>
      <w:r w:rsidR="00F523EE">
        <w:rPr>
          <w:rFonts w:hint="eastAsia"/>
        </w:rPr>
        <w:t>图</w:t>
      </w:r>
      <w:proofErr w:type="spellEnd"/>
      <w:r w:rsidR="00F523EE">
        <w:rPr>
          <w:rFonts w:hint="eastAsia"/>
        </w:rPr>
        <w:t xml:space="preserve"> </w:t>
      </w:r>
      <w:r w:rsidR="00F523EE">
        <w:rPr>
          <w:noProof/>
        </w:rPr>
        <w:t>1</w:t>
      </w:r>
      <w:r w:rsidR="00F523EE">
        <w:rPr>
          <w:noProof/>
        </w:rPr>
        <w:noBreakHyphen/>
        <w:t>1</w:t>
      </w:r>
      <w:r w:rsidRPr="000D5C9C">
        <w:fldChar w:fldCharType="end"/>
      </w:r>
      <w:r w:rsidRPr="000D5C9C">
        <w:rPr>
          <w:rFonts w:hint="eastAsia"/>
          <w:lang w:eastAsia="zh-CN"/>
        </w:rPr>
        <w:t>。项目周边关系</w:t>
      </w:r>
      <w:proofErr w:type="spellStart"/>
      <w:r w:rsidRPr="000D5C9C">
        <w:rPr>
          <w:rFonts w:hint="eastAsia"/>
        </w:rPr>
        <w:t>见</w:t>
      </w:r>
      <w:r w:rsidRPr="000D5C9C">
        <w:fldChar w:fldCharType="begin"/>
      </w:r>
      <w:r w:rsidRPr="000D5C9C">
        <w:instrText xml:space="preserve"> REF _Ref178032311 \h </w:instrText>
      </w:r>
      <w:r w:rsidR="000D5C9C">
        <w:instrText xml:space="preserve"> \* MERGEFORMAT </w:instrText>
      </w:r>
      <w:r w:rsidRPr="000D5C9C">
        <w:fldChar w:fldCharType="separate"/>
      </w:r>
      <w:r w:rsidR="00F523EE">
        <w:rPr>
          <w:rFonts w:hint="eastAsia"/>
        </w:rPr>
        <w:t>图</w:t>
      </w:r>
      <w:proofErr w:type="spellEnd"/>
      <w:r w:rsidR="00F523EE">
        <w:rPr>
          <w:rFonts w:hint="eastAsia"/>
        </w:rPr>
        <w:t xml:space="preserve"> </w:t>
      </w:r>
      <w:r w:rsidR="00F523EE">
        <w:rPr>
          <w:noProof/>
        </w:rPr>
        <w:t>1</w:t>
      </w:r>
      <w:r w:rsidR="00F523EE">
        <w:rPr>
          <w:noProof/>
        </w:rPr>
        <w:noBreakHyphen/>
        <w:t>2</w:t>
      </w:r>
      <w:r w:rsidRPr="000D5C9C">
        <w:fldChar w:fldCharType="end"/>
      </w:r>
      <w:r w:rsidRPr="000D5C9C">
        <w:rPr>
          <w:rFonts w:hint="eastAsia"/>
          <w:lang w:eastAsia="zh-CN"/>
        </w:rPr>
        <w:t>。</w:t>
      </w:r>
      <w:r w:rsidR="004E78C7" w:rsidRPr="004E78C7">
        <w:rPr>
          <w:rFonts w:hint="eastAsia"/>
        </w:rPr>
        <w:t>2#</w:t>
      </w:r>
      <w:r w:rsidR="004E78C7" w:rsidRPr="004E78C7">
        <w:rPr>
          <w:rFonts w:hint="eastAsia"/>
        </w:rPr>
        <w:t>质子维护楼位于院区东北侧区域，其北侧为院区道路和绿化用地，隔路空地为济南国际医学中心医疗用地（规划）；南侧为绿化用地和</w:t>
      </w:r>
      <w:r w:rsidR="004E78C7" w:rsidRPr="004E78C7">
        <w:rPr>
          <w:rFonts w:hint="eastAsia"/>
        </w:rPr>
        <w:t>5#</w:t>
      </w:r>
      <w:r w:rsidR="004E78C7" w:rsidRPr="004E78C7">
        <w:rPr>
          <w:rFonts w:hint="eastAsia"/>
        </w:rPr>
        <w:t>医疗健康技术推广中心，隔路空地为某解放军基地（规划）；西侧是</w:t>
      </w:r>
      <w:r w:rsidR="004E78C7" w:rsidRPr="004E78C7">
        <w:rPr>
          <w:rFonts w:hint="eastAsia"/>
        </w:rPr>
        <w:t>1#</w:t>
      </w:r>
      <w:r w:rsidR="004E78C7" w:rsidRPr="004E78C7">
        <w:rPr>
          <w:rFonts w:hint="eastAsia"/>
        </w:rPr>
        <w:t>医疗综合楼，隔路空地为济南国际医学中心医疗用地（规划）；东侧是规划的南北一号路，隔路为槐荫区城市管理中心。</w:t>
      </w:r>
      <w:r w:rsidR="001D238E">
        <w:rPr>
          <w:rFonts w:hint="eastAsia"/>
          <w:lang w:eastAsia="zh-CN"/>
        </w:rPr>
        <w:t>医院</w:t>
      </w:r>
      <w:proofErr w:type="spellStart"/>
      <w:r>
        <w:t>总平面布局图见</w:t>
      </w:r>
      <w:r w:rsidR="006B7AFD">
        <w:fldChar w:fldCharType="begin"/>
      </w:r>
      <w:r w:rsidR="006B7AFD">
        <w:instrText xml:space="preserve"> REF _Ref179323893 \h </w:instrText>
      </w:r>
      <w:r w:rsidR="006B7AFD">
        <w:fldChar w:fldCharType="separate"/>
      </w:r>
      <w:r w:rsidR="00F523EE">
        <w:rPr>
          <w:rFonts w:hint="eastAsia"/>
        </w:rPr>
        <w:t>图</w:t>
      </w:r>
      <w:proofErr w:type="spellEnd"/>
      <w:r w:rsidR="00F523EE">
        <w:rPr>
          <w:rFonts w:hint="eastAsia"/>
        </w:rPr>
        <w:t xml:space="preserve"> </w:t>
      </w:r>
      <w:r w:rsidR="00F523EE">
        <w:rPr>
          <w:noProof/>
        </w:rPr>
        <w:t>1</w:t>
      </w:r>
      <w:r w:rsidR="00F523EE">
        <w:noBreakHyphen/>
      </w:r>
      <w:r w:rsidR="00F523EE">
        <w:rPr>
          <w:noProof/>
        </w:rPr>
        <w:t>3</w:t>
      </w:r>
      <w:r w:rsidR="006B7AFD">
        <w:fldChar w:fldCharType="end"/>
      </w:r>
      <w:r>
        <w:rPr>
          <w:rFonts w:hint="eastAsia"/>
          <w:lang w:eastAsia="zh-CN"/>
        </w:rPr>
        <w:t>。</w:t>
      </w:r>
    </w:p>
    <w:p w14:paraId="7F564D16" w14:textId="77777777" w:rsidR="00825C17" w:rsidRDefault="00825C17" w:rsidP="000C3579">
      <w:pPr>
        <w:pStyle w:val="a4"/>
        <w:keepNext/>
        <w:jc w:val="center"/>
        <w:rPr>
          <w:lang w:eastAsia="zh-CN"/>
        </w:rPr>
        <w:sectPr w:rsidR="00825C17" w:rsidSect="006F0243">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701" w:left="1701" w:header="851" w:footer="992" w:gutter="0"/>
          <w:pgNumType w:start="1"/>
          <w:cols w:space="720"/>
          <w:docGrid w:type="lines" w:linePitch="312"/>
        </w:sectPr>
      </w:pPr>
    </w:p>
    <w:p w14:paraId="2C951A4E" w14:textId="6A1C3B15" w:rsidR="00EA00D2" w:rsidRDefault="004E78C7" w:rsidP="001D238E">
      <w:pPr>
        <w:pStyle w:val="a4"/>
        <w:keepNext/>
        <w:ind w:firstLineChars="0" w:firstLine="0"/>
        <w:jc w:val="center"/>
      </w:pPr>
      <w:r w:rsidRPr="004E78C7">
        <w:rPr>
          <w:noProof/>
        </w:rPr>
        <w:lastRenderedPageBreak/>
        <w:drawing>
          <wp:inline distT="0" distB="0" distL="0" distR="0" wp14:anchorId="581375F6" wp14:editId="7DA13654">
            <wp:extent cx="6753274" cy="4276756"/>
            <wp:effectExtent l="0" t="0" r="9525" b="9525"/>
            <wp:docPr id="40534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1489" name=""/>
                    <pic:cNvPicPr/>
                  </pic:nvPicPr>
                  <pic:blipFill>
                    <a:blip r:embed="rId21"/>
                    <a:stretch>
                      <a:fillRect/>
                    </a:stretch>
                  </pic:blipFill>
                  <pic:spPr>
                    <a:xfrm>
                      <a:off x="0" y="0"/>
                      <a:ext cx="6753274" cy="4276756"/>
                    </a:xfrm>
                    <a:prstGeom prst="rect">
                      <a:avLst/>
                    </a:prstGeom>
                  </pic:spPr>
                </pic:pic>
              </a:graphicData>
            </a:graphic>
          </wp:inline>
        </w:drawing>
      </w:r>
    </w:p>
    <w:p w14:paraId="6F1EDC1A" w14:textId="5CD40306" w:rsidR="00EA00D2" w:rsidRDefault="00EA00D2" w:rsidP="00EA00D2">
      <w:pPr>
        <w:pStyle w:val="af5"/>
      </w:pPr>
      <w:bookmarkStart w:id="176" w:name="_Ref178032107"/>
      <w:bookmarkStart w:id="177" w:name="_Toc178174116"/>
      <w:r>
        <w:rPr>
          <w:rFonts w:hint="eastAsia"/>
        </w:rPr>
        <w:t>图</w:t>
      </w:r>
      <w:r>
        <w:rPr>
          <w:rFonts w:hint="eastAsia"/>
        </w:rPr>
        <w:t xml:space="preserve"> </w:t>
      </w:r>
      <w:r w:rsidR="00866D51">
        <w:fldChar w:fldCharType="begin"/>
      </w:r>
      <w:r w:rsidR="00866D51">
        <w:instrText xml:space="preserve"> </w:instrText>
      </w:r>
      <w:r w:rsidR="00866D51">
        <w:rPr>
          <w:rFonts w:hint="eastAsia"/>
        </w:rPr>
        <w:instrText>STYLEREF 1 \s</w:instrText>
      </w:r>
      <w:r w:rsidR="00866D51">
        <w:instrText xml:space="preserve"> </w:instrText>
      </w:r>
      <w:r w:rsidR="00866D51">
        <w:fldChar w:fldCharType="separate"/>
      </w:r>
      <w:r w:rsidR="00F523EE">
        <w:rPr>
          <w:noProof/>
        </w:rPr>
        <w:t>1</w:t>
      </w:r>
      <w:r w:rsidR="00866D51">
        <w:fldChar w:fldCharType="end"/>
      </w:r>
      <w:r w:rsidR="00866D51">
        <w:noBreakHyphen/>
      </w:r>
      <w:r w:rsidR="00866D51">
        <w:fldChar w:fldCharType="begin"/>
      </w:r>
      <w:r w:rsidR="00866D51">
        <w:instrText xml:space="preserve"> </w:instrText>
      </w:r>
      <w:r w:rsidR="00866D51">
        <w:rPr>
          <w:rFonts w:hint="eastAsia"/>
        </w:rPr>
        <w:instrText xml:space="preserve">SEQ </w:instrText>
      </w:r>
      <w:r w:rsidR="00866D51">
        <w:rPr>
          <w:rFonts w:hint="eastAsia"/>
        </w:rPr>
        <w:instrText>图</w:instrText>
      </w:r>
      <w:r w:rsidR="00866D51">
        <w:rPr>
          <w:rFonts w:hint="eastAsia"/>
        </w:rPr>
        <w:instrText xml:space="preserve"> \* ARABIC \s 1</w:instrText>
      </w:r>
      <w:r w:rsidR="00866D51">
        <w:instrText xml:space="preserve"> </w:instrText>
      </w:r>
      <w:r w:rsidR="00866D51">
        <w:fldChar w:fldCharType="separate"/>
      </w:r>
      <w:r w:rsidR="00F523EE">
        <w:rPr>
          <w:noProof/>
        </w:rPr>
        <w:t>1</w:t>
      </w:r>
      <w:r w:rsidR="00866D51">
        <w:fldChar w:fldCharType="end"/>
      </w:r>
      <w:bookmarkEnd w:id="176"/>
      <w:r>
        <w:rPr>
          <w:rFonts w:hint="eastAsia"/>
        </w:rPr>
        <w:t>本项目地理位置图</w:t>
      </w:r>
      <w:bookmarkEnd w:id="177"/>
    </w:p>
    <w:p w14:paraId="1E2FBC27" w14:textId="5240E136" w:rsidR="00EA00D2" w:rsidRDefault="00BE3A38" w:rsidP="00EA00D2">
      <w:pPr>
        <w:keepNext/>
        <w:jc w:val="center"/>
      </w:pPr>
      <w:r w:rsidRPr="00BE3A38">
        <w:rPr>
          <w:noProof/>
        </w:rPr>
        <w:lastRenderedPageBreak/>
        <w:drawing>
          <wp:inline distT="0" distB="0" distL="0" distR="0" wp14:anchorId="1E0CA3AB" wp14:editId="65EFA2CC">
            <wp:extent cx="8448737" cy="4162455"/>
            <wp:effectExtent l="0" t="0" r="9525" b="0"/>
            <wp:docPr id="1364664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64458" name=""/>
                    <pic:cNvPicPr/>
                  </pic:nvPicPr>
                  <pic:blipFill>
                    <a:blip r:embed="rId22"/>
                    <a:stretch>
                      <a:fillRect/>
                    </a:stretch>
                  </pic:blipFill>
                  <pic:spPr>
                    <a:xfrm>
                      <a:off x="0" y="0"/>
                      <a:ext cx="8448737" cy="4162455"/>
                    </a:xfrm>
                    <a:prstGeom prst="rect">
                      <a:avLst/>
                    </a:prstGeom>
                  </pic:spPr>
                </pic:pic>
              </a:graphicData>
            </a:graphic>
          </wp:inline>
        </w:drawing>
      </w:r>
    </w:p>
    <w:p w14:paraId="2CD84FB0" w14:textId="576DE837" w:rsidR="00825C17" w:rsidRDefault="00EA00D2" w:rsidP="00EA00D2">
      <w:pPr>
        <w:pStyle w:val="af5"/>
        <w:sectPr w:rsidR="00825C17" w:rsidSect="00825C17">
          <w:pgSz w:w="16838" w:h="11906" w:orient="landscape"/>
          <w:pgMar w:top="1701" w:right="1701" w:bottom="1701" w:left="1701" w:header="851" w:footer="992" w:gutter="0"/>
          <w:cols w:space="720"/>
          <w:docGrid w:type="lines" w:linePitch="312"/>
        </w:sectPr>
      </w:pPr>
      <w:bookmarkStart w:id="178" w:name="_Ref178032311"/>
      <w:bookmarkStart w:id="179" w:name="_Toc178174117"/>
      <w:r>
        <w:rPr>
          <w:rFonts w:hint="eastAsia"/>
        </w:rPr>
        <w:t>图</w:t>
      </w:r>
      <w:r>
        <w:rPr>
          <w:rFonts w:hint="eastAsia"/>
        </w:rPr>
        <w:t xml:space="preserve"> </w:t>
      </w:r>
      <w:r w:rsidR="00866D51">
        <w:fldChar w:fldCharType="begin"/>
      </w:r>
      <w:r w:rsidR="00866D51">
        <w:instrText xml:space="preserve"> </w:instrText>
      </w:r>
      <w:r w:rsidR="00866D51">
        <w:rPr>
          <w:rFonts w:hint="eastAsia"/>
        </w:rPr>
        <w:instrText>STYLEREF 1 \s</w:instrText>
      </w:r>
      <w:r w:rsidR="00866D51">
        <w:instrText xml:space="preserve"> </w:instrText>
      </w:r>
      <w:r w:rsidR="00866D51">
        <w:fldChar w:fldCharType="separate"/>
      </w:r>
      <w:r w:rsidR="00F523EE">
        <w:rPr>
          <w:noProof/>
        </w:rPr>
        <w:t>1</w:t>
      </w:r>
      <w:r w:rsidR="00866D51">
        <w:fldChar w:fldCharType="end"/>
      </w:r>
      <w:r w:rsidR="00866D51">
        <w:noBreakHyphen/>
      </w:r>
      <w:r w:rsidR="00866D51">
        <w:fldChar w:fldCharType="begin"/>
      </w:r>
      <w:r w:rsidR="00866D51">
        <w:instrText xml:space="preserve"> </w:instrText>
      </w:r>
      <w:r w:rsidR="00866D51">
        <w:rPr>
          <w:rFonts w:hint="eastAsia"/>
        </w:rPr>
        <w:instrText xml:space="preserve">SEQ </w:instrText>
      </w:r>
      <w:r w:rsidR="00866D51">
        <w:rPr>
          <w:rFonts w:hint="eastAsia"/>
        </w:rPr>
        <w:instrText>图</w:instrText>
      </w:r>
      <w:r w:rsidR="00866D51">
        <w:rPr>
          <w:rFonts w:hint="eastAsia"/>
        </w:rPr>
        <w:instrText xml:space="preserve"> \* ARABIC \s 1</w:instrText>
      </w:r>
      <w:r w:rsidR="00866D51">
        <w:instrText xml:space="preserve"> </w:instrText>
      </w:r>
      <w:r w:rsidR="00866D51">
        <w:fldChar w:fldCharType="separate"/>
      </w:r>
      <w:r w:rsidR="00F523EE">
        <w:rPr>
          <w:noProof/>
        </w:rPr>
        <w:t>2</w:t>
      </w:r>
      <w:r w:rsidR="00866D51">
        <w:fldChar w:fldCharType="end"/>
      </w:r>
      <w:bookmarkEnd w:id="178"/>
      <w:r>
        <w:rPr>
          <w:rFonts w:hint="eastAsia"/>
        </w:rPr>
        <w:t>项目周边关系图</w:t>
      </w:r>
      <w:bookmarkEnd w:id="179"/>
    </w:p>
    <w:p w14:paraId="021D1B81" w14:textId="48D52404" w:rsidR="006B7AFD" w:rsidRDefault="004E78C7" w:rsidP="006B7AFD">
      <w:pPr>
        <w:keepNext/>
        <w:jc w:val="center"/>
      </w:pPr>
      <w:bookmarkStart w:id="180" w:name="_Toc34738554"/>
      <w:bookmarkStart w:id="181" w:name="_Toc71554444"/>
      <w:r>
        <w:rPr>
          <w:noProof/>
        </w:rPr>
        <w:lastRenderedPageBreak/>
        <w:drawing>
          <wp:inline distT="0" distB="0" distL="0" distR="0" wp14:anchorId="0373B55F" wp14:editId="1DC36536">
            <wp:extent cx="4800600" cy="4510405"/>
            <wp:effectExtent l="0" t="0" r="0" b="4445"/>
            <wp:docPr id="2139352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600" cy="4510405"/>
                    </a:xfrm>
                    <a:prstGeom prst="rect">
                      <a:avLst/>
                    </a:prstGeom>
                    <a:noFill/>
                    <a:ln>
                      <a:noFill/>
                    </a:ln>
                  </pic:spPr>
                </pic:pic>
              </a:graphicData>
            </a:graphic>
          </wp:inline>
        </w:drawing>
      </w:r>
    </w:p>
    <w:p w14:paraId="7D2F542E" w14:textId="36039718" w:rsidR="00EA00D2" w:rsidRPr="00592205" w:rsidRDefault="006B7AFD" w:rsidP="006B7AFD">
      <w:pPr>
        <w:pStyle w:val="af5"/>
        <w:rPr>
          <w:noProof/>
          <w:highlight w:val="yellow"/>
        </w:rPr>
      </w:pPr>
      <w:bookmarkStart w:id="182" w:name="_Ref179323893"/>
      <w:r>
        <w:rPr>
          <w:rFonts w:hint="eastAsia"/>
        </w:rPr>
        <w:t>图</w:t>
      </w:r>
      <w:r>
        <w:rPr>
          <w:rFonts w:hint="eastAsia"/>
        </w:rPr>
        <w:t xml:space="preserve"> </w:t>
      </w:r>
      <w:r w:rsidR="00866D51">
        <w:fldChar w:fldCharType="begin"/>
      </w:r>
      <w:r w:rsidR="00866D51">
        <w:instrText xml:space="preserve"> </w:instrText>
      </w:r>
      <w:r w:rsidR="00866D51">
        <w:rPr>
          <w:rFonts w:hint="eastAsia"/>
        </w:rPr>
        <w:instrText>STYLEREF 1 \s</w:instrText>
      </w:r>
      <w:r w:rsidR="00866D51">
        <w:instrText xml:space="preserve"> </w:instrText>
      </w:r>
      <w:r w:rsidR="00866D51">
        <w:fldChar w:fldCharType="separate"/>
      </w:r>
      <w:r w:rsidR="00F523EE">
        <w:rPr>
          <w:noProof/>
        </w:rPr>
        <w:t>1</w:t>
      </w:r>
      <w:r w:rsidR="00866D51">
        <w:fldChar w:fldCharType="end"/>
      </w:r>
      <w:r w:rsidR="00866D51">
        <w:noBreakHyphen/>
      </w:r>
      <w:r w:rsidR="00866D51">
        <w:fldChar w:fldCharType="begin"/>
      </w:r>
      <w:r w:rsidR="00866D51">
        <w:instrText xml:space="preserve"> </w:instrText>
      </w:r>
      <w:r w:rsidR="00866D51">
        <w:rPr>
          <w:rFonts w:hint="eastAsia"/>
        </w:rPr>
        <w:instrText xml:space="preserve">SEQ </w:instrText>
      </w:r>
      <w:r w:rsidR="00866D51">
        <w:rPr>
          <w:rFonts w:hint="eastAsia"/>
        </w:rPr>
        <w:instrText>图</w:instrText>
      </w:r>
      <w:r w:rsidR="00866D51">
        <w:rPr>
          <w:rFonts w:hint="eastAsia"/>
        </w:rPr>
        <w:instrText xml:space="preserve"> \* ARABIC \s 1</w:instrText>
      </w:r>
      <w:r w:rsidR="00866D51">
        <w:instrText xml:space="preserve"> </w:instrText>
      </w:r>
      <w:r w:rsidR="00866D51">
        <w:fldChar w:fldCharType="separate"/>
      </w:r>
      <w:r w:rsidR="00F523EE">
        <w:rPr>
          <w:noProof/>
        </w:rPr>
        <w:t>3</w:t>
      </w:r>
      <w:r w:rsidR="00866D51">
        <w:fldChar w:fldCharType="end"/>
      </w:r>
      <w:bookmarkEnd w:id="182"/>
      <w:r w:rsidR="001D238E">
        <w:rPr>
          <w:rFonts w:hint="eastAsia"/>
        </w:rPr>
        <w:t>医院</w:t>
      </w:r>
      <w:r>
        <w:rPr>
          <w:rFonts w:hint="eastAsia"/>
        </w:rPr>
        <w:t>总平面布置图</w:t>
      </w:r>
    </w:p>
    <w:p w14:paraId="29D757DC" w14:textId="77777777" w:rsidR="00F66619" w:rsidRPr="00F66619" w:rsidRDefault="00F66619" w:rsidP="00F66619">
      <w:pPr>
        <w:rPr>
          <w:lang w:val="x-none" w:eastAsia="x-none"/>
        </w:rPr>
        <w:sectPr w:rsidR="00F66619" w:rsidRPr="00F66619" w:rsidSect="00B92930">
          <w:pgSz w:w="16838" w:h="11906" w:orient="landscape" w:code="9"/>
          <w:pgMar w:top="720" w:right="720" w:bottom="720" w:left="720" w:header="851" w:footer="992" w:gutter="0"/>
          <w:cols w:space="720"/>
          <w:docGrid w:type="lines" w:linePitch="312"/>
        </w:sectPr>
      </w:pPr>
    </w:p>
    <w:p w14:paraId="45526D96" w14:textId="24371BEE" w:rsidR="0014072F" w:rsidRDefault="0014072F" w:rsidP="0014072F">
      <w:pPr>
        <w:pStyle w:val="3"/>
        <w:rPr>
          <w:rFonts w:ascii="宋体" w:eastAsia="宋体" w:hAnsi="宋体" w:hint="eastAsia"/>
          <w:b/>
          <w:bCs w:val="0"/>
          <w:lang w:eastAsia="zh-CN"/>
        </w:rPr>
      </w:pPr>
      <w:bookmarkStart w:id="183" w:name="_Toc209623905"/>
      <w:proofErr w:type="spellStart"/>
      <w:r w:rsidRPr="0069564A">
        <w:rPr>
          <w:rFonts w:ascii="宋体" w:eastAsia="宋体" w:hAnsi="宋体"/>
          <w:b/>
          <w:bCs w:val="0"/>
        </w:rPr>
        <w:lastRenderedPageBreak/>
        <w:t>核技术利用</w:t>
      </w:r>
      <w:r w:rsidR="004D7D15">
        <w:rPr>
          <w:rFonts w:ascii="宋体" w:eastAsia="宋体" w:hAnsi="宋体" w:hint="eastAsia"/>
          <w:b/>
          <w:bCs w:val="0"/>
          <w:lang w:eastAsia="zh-CN"/>
        </w:rPr>
        <w:t>及辐射安全管理</w:t>
      </w:r>
      <w:r w:rsidRPr="0069564A">
        <w:rPr>
          <w:rFonts w:ascii="宋体" w:eastAsia="宋体" w:hAnsi="宋体"/>
          <w:b/>
          <w:bCs w:val="0"/>
        </w:rPr>
        <w:t>现状</w:t>
      </w:r>
      <w:bookmarkEnd w:id="180"/>
      <w:bookmarkEnd w:id="181"/>
      <w:bookmarkEnd w:id="183"/>
      <w:proofErr w:type="spellEnd"/>
    </w:p>
    <w:p w14:paraId="71F3C91C" w14:textId="2D4B3CA1" w:rsidR="004D7D15" w:rsidRPr="004D7D15" w:rsidRDefault="004D7D15" w:rsidP="004D7D15">
      <w:pPr>
        <w:pStyle w:val="4"/>
        <w:tabs>
          <w:tab w:val="clear" w:pos="864"/>
        </w:tabs>
        <w:ind w:left="862" w:hanging="862"/>
      </w:pPr>
      <w:r>
        <w:rPr>
          <w:rFonts w:hint="eastAsia"/>
          <w:lang w:eastAsia="zh-CN"/>
        </w:rPr>
        <w:t>核技术利用现状</w:t>
      </w:r>
    </w:p>
    <w:p w14:paraId="4460213E" w14:textId="77D8B839" w:rsidR="00BE3A38" w:rsidRPr="00FD5F8C" w:rsidRDefault="00BE3A38" w:rsidP="00BE3A38">
      <w:pPr>
        <w:pStyle w:val="afffa"/>
        <w:adjustRightInd w:val="0"/>
        <w:snapToGrid w:val="0"/>
        <w:spacing w:before="0" w:beforeAutospacing="0" w:after="0" w:afterAutospacing="0" w:line="360" w:lineRule="auto"/>
        <w:ind w:firstLineChars="200" w:firstLine="480"/>
        <w:jc w:val="both"/>
        <w:rPr>
          <w:rStyle w:val="CharChar3"/>
          <w:rFonts w:hint="default"/>
        </w:rPr>
      </w:pPr>
      <w:bookmarkStart w:id="184" w:name="_Ref7169493"/>
      <w:bookmarkStart w:id="185" w:name="_Toc34738359"/>
      <w:bookmarkStart w:id="186" w:name="_Ref22893308"/>
      <w:bookmarkStart w:id="187" w:name="_Toc426980368"/>
      <w:bookmarkStart w:id="188" w:name="_Toc34738555"/>
      <w:bookmarkStart w:id="189" w:name="_Toc71554445"/>
      <w:r w:rsidRPr="00FD5F8C">
        <w:rPr>
          <w:rFonts w:ascii="Times New Roman" w:hAnsi="Times New Roman" w:hint="default"/>
        </w:rPr>
        <w:t>医院</w:t>
      </w:r>
      <w:r w:rsidRPr="00FD5F8C">
        <w:rPr>
          <w:rStyle w:val="CharChar3"/>
          <w:rFonts w:hint="default"/>
        </w:rPr>
        <w:t>已延续取得</w:t>
      </w:r>
      <w:r w:rsidRPr="00FD5F8C">
        <w:rPr>
          <w:rStyle w:val="CharChar3"/>
        </w:rPr>
        <w:t>生态环境部</w:t>
      </w:r>
      <w:r w:rsidRPr="00FD5F8C">
        <w:rPr>
          <w:rStyle w:val="CharChar3"/>
          <w:rFonts w:hint="default"/>
        </w:rPr>
        <w:t>颁发的辐射安全许可证（国环</w:t>
      </w:r>
      <w:proofErr w:type="gramStart"/>
      <w:r w:rsidRPr="00FD5F8C">
        <w:rPr>
          <w:rStyle w:val="CharChar3"/>
          <w:rFonts w:hint="default"/>
        </w:rPr>
        <w:t>辐</w:t>
      </w:r>
      <w:proofErr w:type="gramEnd"/>
      <w:r w:rsidRPr="00FD5F8C">
        <w:rPr>
          <w:rStyle w:val="CharChar3"/>
          <w:rFonts w:hint="default"/>
        </w:rPr>
        <w:t>证</w:t>
      </w:r>
      <w:r w:rsidRPr="00FD5F8C">
        <w:rPr>
          <w:rStyle w:val="CharChar3"/>
          <w:rFonts w:hint="default"/>
        </w:rPr>
        <w:t>[00520]</w:t>
      </w:r>
      <w:r w:rsidRPr="00FD5F8C">
        <w:rPr>
          <w:rStyle w:val="CharChar3"/>
          <w:rFonts w:hint="default"/>
        </w:rPr>
        <w:t>），有效期至</w:t>
      </w:r>
      <w:r w:rsidRPr="00FD5F8C">
        <w:rPr>
          <w:rStyle w:val="CharChar3"/>
          <w:rFonts w:hint="default"/>
        </w:rPr>
        <w:t>2028</w:t>
      </w:r>
      <w:r w:rsidRPr="00FD5F8C">
        <w:rPr>
          <w:rStyle w:val="CharChar3"/>
          <w:rFonts w:hint="default"/>
        </w:rPr>
        <w:t>年</w:t>
      </w:r>
      <w:r w:rsidRPr="00FD5F8C">
        <w:rPr>
          <w:rStyle w:val="CharChar3"/>
          <w:rFonts w:hint="default"/>
        </w:rPr>
        <w:t>11</w:t>
      </w:r>
      <w:r w:rsidRPr="00FD5F8C">
        <w:rPr>
          <w:rStyle w:val="CharChar3"/>
          <w:rFonts w:hint="default"/>
        </w:rPr>
        <w:t>月</w:t>
      </w:r>
      <w:r w:rsidRPr="00FD5F8C">
        <w:rPr>
          <w:rStyle w:val="CharChar3"/>
          <w:rFonts w:hint="default"/>
        </w:rPr>
        <w:t>30</w:t>
      </w:r>
      <w:r w:rsidRPr="00FD5F8C">
        <w:rPr>
          <w:rStyle w:val="CharChar3"/>
          <w:rFonts w:hint="default"/>
        </w:rPr>
        <w:t>日。许可的种类和范围为：使用</w:t>
      </w:r>
      <w:r w:rsidRPr="00FD5F8C">
        <w:rPr>
          <w:rStyle w:val="CharChar3"/>
          <w:rFonts w:hint="default"/>
        </w:rPr>
        <w:t>Ⅰ</w:t>
      </w:r>
      <w:r w:rsidRPr="00FD5F8C">
        <w:rPr>
          <w:rStyle w:val="CharChar3"/>
          <w:rFonts w:hint="default"/>
        </w:rPr>
        <w:t>类、</w:t>
      </w:r>
      <w:r w:rsidRPr="00FD5F8C">
        <w:rPr>
          <w:rStyle w:val="CharChar3"/>
          <w:rFonts w:hint="default"/>
        </w:rPr>
        <w:t>Ⅲ</w:t>
      </w:r>
      <w:r w:rsidRPr="00FD5F8C">
        <w:rPr>
          <w:rStyle w:val="CharChar3"/>
          <w:rFonts w:hint="default"/>
        </w:rPr>
        <w:t>类、</w:t>
      </w:r>
      <w:r w:rsidRPr="00FD5F8C">
        <w:rPr>
          <w:rStyle w:val="CharChar3"/>
          <w:rFonts w:hint="default"/>
        </w:rPr>
        <w:t>Ⅴ</w:t>
      </w:r>
      <w:r w:rsidRPr="00FD5F8C">
        <w:rPr>
          <w:rStyle w:val="CharChar3"/>
          <w:rFonts w:hint="default"/>
        </w:rPr>
        <w:t>类放射源</w:t>
      </w:r>
      <w:r w:rsidRPr="00FD5F8C">
        <w:rPr>
          <w:rStyle w:val="CharChar3"/>
        </w:rPr>
        <w:t>；</w:t>
      </w:r>
      <w:r w:rsidRPr="00FD5F8C">
        <w:rPr>
          <w:rStyle w:val="CharChar3"/>
          <w:rFonts w:hint="default"/>
        </w:rPr>
        <w:t>使用</w:t>
      </w:r>
      <w:r w:rsidRPr="00FD5F8C">
        <w:rPr>
          <w:rStyle w:val="CharChar3"/>
          <w:rFonts w:hint="default"/>
        </w:rPr>
        <w:t>I</w:t>
      </w:r>
      <w:r w:rsidRPr="00FD5F8C">
        <w:rPr>
          <w:rStyle w:val="CharChar3"/>
          <w:rFonts w:hint="default"/>
        </w:rPr>
        <w:t>类、</w:t>
      </w:r>
      <w:r w:rsidRPr="00FD5F8C">
        <w:rPr>
          <w:rStyle w:val="CharChar3"/>
          <w:rFonts w:hint="default"/>
        </w:rPr>
        <w:t>Ⅱ</w:t>
      </w:r>
      <w:r w:rsidRPr="00FD5F8C">
        <w:rPr>
          <w:rStyle w:val="CharChar3"/>
          <w:rFonts w:hint="default"/>
        </w:rPr>
        <w:t>类、</w:t>
      </w:r>
      <w:r w:rsidRPr="00FD5F8C">
        <w:rPr>
          <w:rStyle w:val="CharChar3"/>
          <w:rFonts w:hint="default"/>
        </w:rPr>
        <w:t>Ⅲ</w:t>
      </w:r>
      <w:r w:rsidRPr="00FD5F8C">
        <w:rPr>
          <w:rStyle w:val="CharChar3"/>
          <w:rFonts w:hint="default"/>
        </w:rPr>
        <w:t>类射线装置</w:t>
      </w:r>
      <w:r w:rsidRPr="00FD5F8C">
        <w:rPr>
          <w:rStyle w:val="CharChar3"/>
        </w:rPr>
        <w:t>；</w:t>
      </w:r>
      <w:r w:rsidRPr="00FD5F8C">
        <w:rPr>
          <w:rStyle w:val="CharChar3"/>
          <w:rFonts w:hint="default"/>
        </w:rPr>
        <w:t>生产、使用非密封放射性物质，乙级、丙级非密封放射性物质工作场所。</w:t>
      </w:r>
      <w:r w:rsidRPr="00FD5F8C">
        <w:rPr>
          <w:rStyle w:val="CharChar3"/>
        </w:rPr>
        <w:t>其中</w:t>
      </w:r>
      <w:r w:rsidRPr="00FD5F8C">
        <w:rPr>
          <w:szCs w:val="21"/>
        </w:rPr>
        <w:t>质子院区</w:t>
      </w:r>
      <w:proofErr w:type="spellStart"/>
      <w:r w:rsidRPr="00FD5F8C">
        <w:rPr>
          <w:rStyle w:val="CharChar3"/>
          <w:rFonts w:hint="default"/>
        </w:rPr>
        <w:t>已获许可使用的辐射</w:t>
      </w:r>
      <w:r w:rsidRPr="00FD5F8C">
        <w:rPr>
          <w:rStyle w:val="CharChar3"/>
        </w:rPr>
        <w:t>活动</w:t>
      </w:r>
      <w:r w:rsidRPr="00FD5F8C">
        <w:rPr>
          <w:rStyle w:val="CharChar3"/>
          <w:rFonts w:hint="default"/>
        </w:rPr>
        <w:t>场所、放射源、射线装置和非密封放射性物质的使用情况列于</w:t>
      </w:r>
      <w:r w:rsidRPr="00FD5F8C">
        <w:rPr>
          <w:rStyle w:val="CharChar3"/>
          <w:rFonts w:hint="default"/>
        </w:rPr>
        <w:fldChar w:fldCharType="begin"/>
      </w:r>
      <w:r w:rsidRPr="00FD5F8C">
        <w:rPr>
          <w:rStyle w:val="CharChar3"/>
          <w:rFonts w:hint="default"/>
        </w:rPr>
        <w:instrText xml:space="preserve"> REF _Ref176941415 \h  \* MERGEFORMAT </w:instrText>
      </w:r>
      <w:r w:rsidRPr="00FD5F8C">
        <w:rPr>
          <w:rStyle w:val="CharChar3"/>
          <w:rFonts w:hint="default"/>
        </w:rPr>
      </w:r>
      <w:r w:rsidRPr="00FD5F8C">
        <w:rPr>
          <w:rStyle w:val="CharChar3"/>
          <w:rFonts w:hint="default"/>
        </w:rPr>
        <w:fldChar w:fldCharType="separate"/>
      </w:r>
      <w:r w:rsidR="00F523EE" w:rsidRPr="00F523EE">
        <w:rPr>
          <w:rStyle w:val="CharChar3"/>
        </w:rPr>
        <w:t>表</w:t>
      </w:r>
      <w:proofErr w:type="spellEnd"/>
      <w:r w:rsidR="00F523EE" w:rsidRPr="00F523EE">
        <w:rPr>
          <w:rStyle w:val="CharChar3"/>
        </w:rPr>
        <w:t xml:space="preserve"> 1</w:t>
      </w:r>
      <w:r w:rsidR="00F523EE" w:rsidRPr="00F523EE">
        <w:rPr>
          <w:rStyle w:val="CharChar3"/>
        </w:rPr>
        <w:noBreakHyphen/>
        <w:t>1</w:t>
      </w:r>
      <w:r w:rsidRPr="00FD5F8C">
        <w:rPr>
          <w:rStyle w:val="CharChar3"/>
          <w:rFonts w:hint="default"/>
        </w:rPr>
        <w:fldChar w:fldCharType="end"/>
      </w:r>
      <w:r w:rsidRPr="00FD5F8C">
        <w:rPr>
          <w:rStyle w:val="CharChar3"/>
          <w:rFonts w:hint="default"/>
        </w:rPr>
        <w:t>~</w:t>
      </w:r>
      <w:r w:rsidRPr="00FD5F8C">
        <w:rPr>
          <w:rStyle w:val="CharChar3"/>
          <w:rFonts w:hint="default"/>
        </w:rPr>
        <w:fldChar w:fldCharType="begin"/>
      </w:r>
      <w:r w:rsidRPr="00FD5F8C">
        <w:rPr>
          <w:rStyle w:val="CharChar3"/>
          <w:rFonts w:hint="default"/>
        </w:rPr>
        <w:instrText xml:space="preserve"> REF _Ref184975623 \h  \* MERGEFORMAT </w:instrText>
      </w:r>
      <w:r w:rsidRPr="00FD5F8C">
        <w:rPr>
          <w:rStyle w:val="CharChar3"/>
          <w:rFonts w:hint="default"/>
        </w:rPr>
      </w:r>
      <w:r w:rsidRPr="00FD5F8C">
        <w:rPr>
          <w:rStyle w:val="CharChar3"/>
          <w:rFonts w:hint="default"/>
        </w:rPr>
        <w:fldChar w:fldCharType="separate"/>
      </w:r>
      <w:r w:rsidR="00F523EE" w:rsidRPr="00F523EE">
        <w:rPr>
          <w:rStyle w:val="CharChar3"/>
        </w:rPr>
        <w:t>表</w:t>
      </w:r>
      <w:r w:rsidR="00F523EE" w:rsidRPr="00F523EE">
        <w:rPr>
          <w:rStyle w:val="CharChar3"/>
        </w:rPr>
        <w:t xml:space="preserve"> 1</w:t>
      </w:r>
      <w:r w:rsidR="00F523EE" w:rsidRPr="00F523EE">
        <w:rPr>
          <w:rStyle w:val="CharChar3"/>
        </w:rPr>
        <w:noBreakHyphen/>
        <w:t>4</w:t>
      </w:r>
      <w:r w:rsidRPr="00FD5F8C">
        <w:rPr>
          <w:rStyle w:val="CharChar3"/>
          <w:rFonts w:hint="default"/>
        </w:rPr>
        <w:fldChar w:fldCharType="end"/>
      </w:r>
      <w:r w:rsidRPr="00FD5F8C">
        <w:rPr>
          <w:rStyle w:val="CharChar3"/>
          <w:rFonts w:hint="default"/>
        </w:rPr>
        <w:t>。</w:t>
      </w:r>
    </w:p>
    <w:p w14:paraId="36E80DBB" w14:textId="07B43B22" w:rsidR="00BE3A38" w:rsidRPr="00FD5F8C" w:rsidRDefault="00BE3A38" w:rsidP="00BE3A38">
      <w:pPr>
        <w:pStyle w:val="af5"/>
        <w:keepNext/>
      </w:pPr>
      <w:bookmarkStart w:id="190" w:name="_Ref176941415"/>
      <w:r w:rsidRPr="00FD5F8C">
        <w:rPr>
          <w:color w:val="000000"/>
        </w:rPr>
        <w:t>表</w:t>
      </w:r>
      <w:r w:rsidRPr="00FD5F8C">
        <w:rPr>
          <w:color w:val="000000"/>
        </w:rPr>
        <w:t xml:space="preserve"> </w:t>
      </w:r>
      <w:r w:rsidRPr="00FD5F8C">
        <w:rPr>
          <w:color w:val="000000"/>
        </w:rPr>
        <w:fldChar w:fldCharType="begin"/>
      </w:r>
      <w:r w:rsidRPr="00FD5F8C">
        <w:rPr>
          <w:color w:val="000000"/>
        </w:rPr>
        <w:instrText xml:space="preserve"> STYLEREF 1 \s </w:instrText>
      </w:r>
      <w:r w:rsidRPr="00FD5F8C">
        <w:rPr>
          <w:color w:val="000000"/>
        </w:rPr>
        <w:fldChar w:fldCharType="separate"/>
      </w:r>
      <w:r w:rsidR="00F523EE">
        <w:rPr>
          <w:noProof/>
          <w:color w:val="000000"/>
        </w:rPr>
        <w:t>1</w:t>
      </w:r>
      <w:r w:rsidRPr="00FD5F8C">
        <w:rPr>
          <w:color w:val="000000"/>
        </w:rPr>
        <w:fldChar w:fldCharType="end"/>
      </w:r>
      <w:r w:rsidRPr="00FD5F8C">
        <w:rPr>
          <w:color w:val="000000"/>
        </w:rPr>
        <w:noBreakHyphen/>
      </w:r>
      <w:r w:rsidRPr="00FD5F8C">
        <w:rPr>
          <w:color w:val="000000"/>
        </w:rPr>
        <w:fldChar w:fldCharType="begin"/>
      </w:r>
      <w:r w:rsidRPr="00FD5F8C">
        <w:rPr>
          <w:color w:val="000000"/>
        </w:rPr>
        <w:instrText xml:space="preserve"> SEQ </w:instrText>
      </w:r>
      <w:r w:rsidRPr="00FD5F8C">
        <w:rPr>
          <w:color w:val="000000"/>
        </w:rPr>
        <w:instrText>表</w:instrText>
      </w:r>
      <w:r w:rsidRPr="00FD5F8C">
        <w:rPr>
          <w:color w:val="000000"/>
        </w:rPr>
        <w:instrText xml:space="preserve"> \* ARABIC \s 1 </w:instrText>
      </w:r>
      <w:r w:rsidRPr="00FD5F8C">
        <w:rPr>
          <w:color w:val="000000"/>
        </w:rPr>
        <w:fldChar w:fldCharType="separate"/>
      </w:r>
      <w:r w:rsidR="00F523EE">
        <w:rPr>
          <w:noProof/>
          <w:color w:val="000000"/>
        </w:rPr>
        <w:t>1</w:t>
      </w:r>
      <w:r w:rsidRPr="00FD5F8C">
        <w:rPr>
          <w:color w:val="000000"/>
        </w:rPr>
        <w:fldChar w:fldCharType="end"/>
      </w:r>
      <w:bookmarkEnd w:id="190"/>
      <w:r w:rsidRPr="00FD5F8C">
        <w:rPr>
          <w:noProof/>
        </w:rPr>
        <w:t xml:space="preserve"> </w:t>
      </w:r>
      <w:r w:rsidRPr="00FD5F8C">
        <w:rPr>
          <w:noProof/>
        </w:rPr>
        <w:t>医院</w:t>
      </w:r>
      <w:r w:rsidRPr="00FD5F8C">
        <w:rPr>
          <w:rFonts w:hint="eastAsia"/>
          <w:noProof/>
        </w:rPr>
        <w:t>（质子院区）</w:t>
      </w:r>
      <w:r w:rsidRPr="00FD5F8C">
        <w:rPr>
          <w:noProof/>
        </w:rPr>
        <w:t>已获许可的辐射</w:t>
      </w:r>
      <w:r w:rsidRPr="00FD5F8C">
        <w:rPr>
          <w:rFonts w:hint="eastAsia"/>
          <w:noProof/>
        </w:rPr>
        <w:t>活动</w:t>
      </w:r>
      <w:r w:rsidRPr="00FD5F8C">
        <w:rPr>
          <w:noProof/>
        </w:rPr>
        <w:t>场所情况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2852"/>
        <w:gridCol w:w="2864"/>
        <w:gridCol w:w="1450"/>
      </w:tblGrid>
      <w:tr w:rsidR="00BE3A38" w:rsidRPr="00FD5F8C" w14:paraId="4A971481" w14:textId="77777777" w:rsidTr="00C95CAB">
        <w:trPr>
          <w:trHeight w:val="365"/>
          <w:tblHeader/>
          <w:jc w:val="center"/>
        </w:trPr>
        <w:tc>
          <w:tcPr>
            <w:tcW w:w="681" w:type="pct"/>
            <w:vAlign w:val="center"/>
          </w:tcPr>
          <w:p w14:paraId="7F63A056" w14:textId="77777777" w:rsidR="00BE3A38" w:rsidRPr="00FD5F8C" w:rsidRDefault="00BE3A38" w:rsidP="00C95CAB">
            <w:pPr>
              <w:jc w:val="center"/>
              <w:rPr>
                <w:b/>
                <w:szCs w:val="21"/>
              </w:rPr>
            </w:pPr>
            <w:r w:rsidRPr="00FD5F8C">
              <w:rPr>
                <w:b/>
                <w:szCs w:val="21"/>
              </w:rPr>
              <w:t>序号</w:t>
            </w:r>
          </w:p>
        </w:tc>
        <w:tc>
          <w:tcPr>
            <w:tcW w:w="1719" w:type="pct"/>
            <w:vAlign w:val="center"/>
          </w:tcPr>
          <w:p w14:paraId="2C0B088B" w14:textId="77777777" w:rsidR="00BE3A38" w:rsidRPr="00FD5F8C" w:rsidRDefault="00BE3A38" w:rsidP="00C95CAB">
            <w:pPr>
              <w:jc w:val="center"/>
              <w:rPr>
                <w:b/>
                <w:szCs w:val="21"/>
              </w:rPr>
            </w:pPr>
            <w:r w:rsidRPr="00FD5F8C">
              <w:rPr>
                <w:b/>
                <w:szCs w:val="21"/>
              </w:rPr>
              <w:t>名称</w:t>
            </w:r>
          </w:p>
        </w:tc>
        <w:tc>
          <w:tcPr>
            <w:tcW w:w="1726" w:type="pct"/>
            <w:vAlign w:val="center"/>
          </w:tcPr>
          <w:p w14:paraId="3E53755E" w14:textId="77777777" w:rsidR="00BE3A38" w:rsidRPr="00FD5F8C" w:rsidRDefault="00BE3A38" w:rsidP="00C95CAB">
            <w:pPr>
              <w:jc w:val="center"/>
              <w:rPr>
                <w:b/>
                <w:szCs w:val="21"/>
              </w:rPr>
            </w:pPr>
            <w:r w:rsidRPr="00FD5F8C">
              <w:rPr>
                <w:b/>
                <w:szCs w:val="21"/>
              </w:rPr>
              <w:t>场所地址</w:t>
            </w:r>
          </w:p>
        </w:tc>
        <w:tc>
          <w:tcPr>
            <w:tcW w:w="874" w:type="pct"/>
            <w:vAlign w:val="center"/>
          </w:tcPr>
          <w:p w14:paraId="22CA6BD2" w14:textId="77777777" w:rsidR="00BE3A38" w:rsidRPr="00FD5F8C" w:rsidRDefault="00BE3A38" w:rsidP="00C95CAB">
            <w:pPr>
              <w:jc w:val="center"/>
              <w:rPr>
                <w:b/>
                <w:szCs w:val="21"/>
              </w:rPr>
            </w:pPr>
            <w:r w:rsidRPr="00FD5F8C">
              <w:rPr>
                <w:b/>
                <w:szCs w:val="21"/>
              </w:rPr>
              <w:t>负责人</w:t>
            </w:r>
          </w:p>
        </w:tc>
      </w:tr>
      <w:tr w:rsidR="00BE3A38" w:rsidRPr="00FD5F8C" w14:paraId="303ED64C" w14:textId="77777777" w:rsidTr="00C95CAB">
        <w:trPr>
          <w:trHeight w:val="411"/>
          <w:jc w:val="center"/>
        </w:trPr>
        <w:tc>
          <w:tcPr>
            <w:tcW w:w="681" w:type="pct"/>
            <w:vAlign w:val="center"/>
          </w:tcPr>
          <w:p w14:paraId="20FA8211" w14:textId="77777777" w:rsidR="00BE3A38" w:rsidRPr="00FD5F8C" w:rsidRDefault="00BE3A38" w:rsidP="00C95CAB">
            <w:pPr>
              <w:jc w:val="center"/>
              <w:rPr>
                <w:szCs w:val="21"/>
              </w:rPr>
            </w:pPr>
            <w:r w:rsidRPr="00FD5F8C">
              <w:rPr>
                <w:rFonts w:hint="eastAsia"/>
                <w:szCs w:val="21"/>
              </w:rPr>
              <w:t>1</w:t>
            </w:r>
          </w:p>
        </w:tc>
        <w:tc>
          <w:tcPr>
            <w:tcW w:w="1719" w:type="pct"/>
            <w:vAlign w:val="center"/>
          </w:tcPr>
          <w:p w14:paraId="455C7A8D" w14:textId="77777777" w:rsidR="00BE3A38" w:rsidRPr="00FD5F8C" w:rsidRDefault="00BE3A38" w:rsidP="00C95CAB">
            <w:pPr>
              <w:jc w:val="center"/>
              <w:rPr>
                <w:szCs w:val="21"/>
              </w:rPr>
            </w:pPr>
            <w:r w:rsidRPr="00FD5F8C">
              <w:rPr>
                <w:szCs w:val="21"/>
              </w:rPr>
              <w:t>质子院区</w:t>
            </w:r>
            <w:r w:rsidRPr="00FD5F8C">
              <w:rPr>
                <w:szCs w:val="21"/>
              </w:rPr>
              <w:t>CT</w:t>
            </w:r>
            <w:r w:rsidRPr="00FD5F8C">
              <w:rPr>
                <w:szCs w:val="21"/>
              </w:rPr>
              <w:t>模拟定位</w:t>
            </w:r>
            <w:r w:rsidRPr="00FD5F8C">
              <w:rPr>
                <w:szCs w:val="21"/>
              </w:rPr>
              <w:t>1</w:t>
            </w:r>
            <w:r w:rsidRPr="00FD5F8C">
              <w:rPr>
                <w:szCs w:val="21"/>
              </w:rPr>
              <w:t>室</w:t>
            </w:r>
          </w:p>
        </w:tc>
        <w:tc>
          <w:tcPr>
            <w:tcW w:w="1726" w:type="pct"/>
            <w:vAlign w:val="center"/>
          </w:tcPr>
          <w:p w14:paraId="07D64BCB"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号地下一层模拟</w:t>
            </w:r>
            <w:proofErr w:type="gramStart"/>
            <w:r w:rsidRPr="00FD5F8C">
              <w:rPr>
                <w:szCs w:val="21"/>
              </w:rPr>
              <w:t>定位区</w:t>
            </w:r>
            <w:proofErr w:type="gramEnd"/>
          </w:p>
        </w:tc>
        <w:tc>
          <w:tcPr>
            <w:tcW w:w="874" w:type="pct"/>
            <w:vAlign w:val="center"/>
          </w:tcPr>
          <w:p w14:paraId="432652AF" w14:textId="77777777" w:rsidR="00BE3A38" w:rsidRPr="00FD5F8C" w:rsidRDefault="00BE3A38" w:rsidP="00C95CAB">
            <w:pPr>
              <w:jc w:val="center"/>
              <w:rPr>
                <w:szCs w:val="21"/>
              </w:rPr>
            </w:pPr>
            <w:r w:rsidRPr="00FD5F8C">
              <w:rPr>
                <w:szCs w:val="21"/>
              </w:rPr>
              <w:t>朱健</w:t>
            </w:r>
          </w:p>
        </w:tc>
      </w:tr>
      <w:tr w:rsidR="00BE3A38" w:rsidRPr="00FD5F8C" w14:paraId="18D1A7AE" w14:textId="77777777" w:rsidTr="00C95CAB">
        <w:trPr>
          <w:trHeight w:val="403"/>
          <w:jc w:val="center"/>
        </w:trPr>
        <w:tc>
          <w:tcPr>
            <w:tcW w:w="681" w:type="pct"/>
            <w:vAlign w:val="center"/>
          </w:tcPr>
          <w:p w14:paraId="75AFE976" w14:textId="77777777" w:rsidR="00BE3A38" w:rsidRPr="00FD5F8C" w:rsidRDefault="00BE3A38" w:rsidP="00C95CAB">
            <w:pPr>
              <w:jc w:val="center"/>
              <w:rPr>
                <w:szCs w:val="21"/>
              </w:rPr>
            </w:pPr>
            <w:r w:rsidRPr="00FD5F8C">
              <w:rPr>
                <w:rFonts w:hint="eastAsia"/>
                <w:szCs w:val="21"/>
              </w:rPr>
              <w:t>2</w:t>
            </w:r>
          </w:p>
        </w:tc>
        <w:tc>
          <w:tcPr>
            <w:tcW w:w="1719" w:type="pct"/>
            <w:vAlign w:val="center"/>
          </w:tcPr>
          <w:p w14:paraId="789C5B7C" w14:textId="77777777" w:rsidR="00BE3A38" w:rsidRPr="00FD5F8C" w:rsidRDefault="00BE3A38" w:rsidP="00C95CAB">
            <w:pPr>
              <w:jc w:val="center"/>
              <w:rPr>
                <w:szCs w:val="21"/>
              </w:rPr>
            </w:pPr>
            <w:r w:rsidRPr="00FD5F8C">
              <w:rPr>
                <w:szCs w:val="21"/>
              </w:rPr>
              <w:t>质子</w:t>
            </w:r>
            <w:proofErr w:type="gramStart"/>
            <w:r w:rsidRPr="00FD5F8C">
              <w:rPr>
                <w:szCs w:val="21"/>
              </w:rPr>
              <w:t>院区伽马刀</w:t>
            </w:r>
            <w:proofErr w:type="gramEnd"/>
            <w:r w:rsidRPr="00FD5F8C">
              <w:rPr>
                <w:szCs w:val="21"/>
              </w:rPr>
              <w:t>机房</w:t>
            </w:r>
          </w:p>
        </w:tc>
        <w:tc>
          <w:tcPr>
            <w:tcW w:w="1726" w:type="pct"/>
            <w:vAlign w:val="center"/>
          </w:tcPr>
          <w:p w14:paraId="216E9B8F"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伽</w:t>
            </w:r>
            <w:proofErr w:type="gramEnd"/>
            <w:r w:rsidRPr="00FD5F8C">
              <w:rPr>
                <w:szCs w:val="21"/>
              </w:rPr>
              <w:t>马刀机房</w:t>
            </w:r>
          </w:p>
        </w:tc>
        <w:tc>
          <w:tcPr>
            <w:tcW w:w="874" w:type="pct"/>
            <w:vAlign w:val="center"/>
          </w:tcPr>
          <w:p w14:paraId="2B528C00" w14:textId="77777777" w:rsidR="00BE3A38" w:rsidRPr="00FD5F8C" w:rsidRDefault="00BE3A38" w:rsidP="00C95CAB">
            <w:pPr>
              <w:jc w:val="center"/>
              <w:rPr>
                <w:szCs w:val="21"/>
              </w:rPr>
            </w:pPr>
            <w:r w:rsidRPr="00FD5F8C">
              <w:rPr>
                <w:szCs w:val="21"/>
              </w:rPr>
              <w:t>朱健</w:t>
            </w:r>
          </w:p>
        </w:tc>
      </w:tr>
      <w:tr w:rsidR="00BE3A38" w:rsidRPr="00FD5F8C" w14:paraId="14ADCBBC" w14:textId="77777777" w:rsidTr="00C95CAB">
        <w:trPr>
          <w:trHeight w:val="403"/>
          <w:jc w:val="center"/>
        </w:trPr>
        <w:tc>
          <w:tcPr>
            <w:tcW w:w="681" w:type="pct"/>
            <w:vAlign w:val="center"/>
          </w:tcPr>
          <w:p w14:paraId="3E1A8338" w14:textId="77777777" w:rsidR="00BE3A38" w:rsidRPr="00FD5F8C" w:rsidRDefault="00BE3A38" w:rsidP="00C95CAB">
            <w:pPr>
              <w:jc w:val="center"/>
              <w:rPr>
                <w:szCs w:val="21"/>
              </w:rPr>
            </w:pPr>
            <w:r w:rsidRPr="00FD5F8C">
              <w:rPr>
                <w:rFonts w:hint="eastAsia"/>
                <w:szCs w:val="21"/>
              </w:rPr>
              <w:t>3</w:t>
            </w:r>
          </w:p>
        </w:tc>
        <w:tc>
          <w:tcPr>
            <w:tcW w:w="1719" w:type="pct"/>
            <w:vAlign w:val="center"/>
          </w:tcPr>
          <w:p w14:paraId="1A28E05A" w14:textId="77777777" w:rsidR="00BE3A38" w:rsidRPr="00FD5F8C" w:rsidRDefault="00BE3A38" w:rsidP="00C95CAB">
            <w:pPr>
              <w:jc w:val="center"/>
              <w:rPr>
                <w:szCs w:val="21"/>
              </w:rPr>
            </w:pPr>
            <w:r w:rsidRPr="00FD5F8C">
              <w:rPr>
                <w:szCs w:val="21"/>
              </w:rPr>
              <w:t>质子</w:t>
            </w:r>
            <w:proofErr w:type="gramStart"/>
            <w:r w:rsidRPr="00FD5F8C">
              <w:rPr>
                <w:szCs w:val="21"/>
              </w:rPr>
              <w:t>治疗区</w:t>
            </w:r>
            <w:proofErr w:type="gramEnd"/>
          </w:p>
        </w:tc>
        <w:tc>
          <w:tcPr>
            <w:tcW w:w="1726" w:type="pct"/>
            <w:vAlign w:val="center"/>
          </w:tcPr>
          <w:p w14:paraId="2D338A7A"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号地下一层质子</w:t>
            </w:r>
            <w:proofErr w:type="gramStart"/>
            <w:r w:rsidRPr="00FD5F8C">
              <w:rPr>
                <w:szCs w:val="21"/>
              </w:rPr>
              <w:t>治疗区</w:t>
            </w:r>
            <w:proofErr w:type="gramEnd"/>
          </w:p>
        </w:tc>
        <w:tc>
          <w:tcPr>
            <w:tcW w:w="874" w:type="pct"/>
            <w:vAlign w:val="center"/>
          </w:tcPr>
          <w:p w14:paraId="2D54437D" w14:textId="77777777" w:rsidR="00BE3A38" w:rsidRPr="00FD5F8C" w:rsidRDefault="00BE3A38" w:rsidP="00C95CAB">
            <w:pPr>
              <w:jc w:val="center"/>
              <w:rPr>
                <w:szCs w:val="21"/>
              </w:rPr>
            </w:pPr>
            <w:r w:rsidRPr="00FD5F8C">
              <w:rPr>
                <w:szCs w:val="21"/>
              </w:rPr>
              <w:t>朱健</w:t>
            </w:r>
          </w:p>
        </w:tc>
      </w:tr>
      <w:tr w:rsidR="00BE3A38" w:rsidRPr="00FD5F8C" w14:paraId="52013EDC" w14:textId="77777777" w:rsidTr="00C95CAB">
        <w:trPr>
          <w:trHeight w:val="403"/>
          <w:jc w:val="center"/>
        </w:trPr>
        <w:tc>
          <w:tcPr>
            <w:tcW w:w="681" w:type="pct"/>
            <w:vAlign w:val="center"/>
          </w:tcPr>
          <w:p w14:paraId="6A6D9D0C" w14:textId="77777777" w:rsidR="00BE3A38" w:rsidRPr="00FD5F8C" w:rsidRDefault="00BE3A38" w:rsidP="00C95CAB">
            <w:pPr>
              <w:jc w:val="center"/>
              <w:rPr>
                <w:szCs w:val="21"/>
              </w:rPr>
            </w:pPr>
            <w:r w:rsidRPr="00FD5F8C">
              <w:rPr>
                <w:rFonts w:hint="eastAsia"/>
                <w:szCs w:val="21"/>
              </w:rPr>
              <w:t>4</w:t>
            </w:r>
          </w:p>
        </w:tc>
        <w:tc>
          <w:tcPr>
            <w:tcW w:w="1719" w:type="pct"/>
            <w:vAlign w:val="center"/>
          </w:tcPr>
          <w:p w14:paraId="0A2EC694"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05</w:t>
            </w:r>
          </w:p>
        </w:tc>
        <w:tc>
          <w:tcPr>
            <w:tcW w:w="1726" w:type="pct"/>
            <w:vAlign w:val="center"/>
          </w:tcPr>
          <w:p w14:paraId="3F84E0DA"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放疗区</w:t>
            </w:r>
            <w:proofErr w:type="gramEnd"/>
          </w:p>
        </w:tc>
        <w:tc>
          <w:tcPr>
            <w:tcW w:w="874" w:type="pct"/>
            <w:vAlign w:val="center"/>
          </w:tcPr>
          <w:p w14:paraId="67B2D0CD" w14:textId="77777777" w:rsidR="00BE3A38" w:rsidRPr="00FD5F8C" w:rsidRDefault="00BE3A38" w:rsidP="00C95CAB">
            <w:pPr>
              <w:jc w:val="center"/>
              <w:rPr>
                <w:szCs w:val="21"/>
              </w:rPr>
            </w:pPr>
            <w:r w:rsidRPr="00FD5F8C">
              <w:rPr>
                <w:szCs w:val="21"/>
              </w:rPr>
              <w:t>朱健</w:t>
            </w:r>
          </w:p>
        </w:tc>
      </w:tr>
      <w:tr w:rsidR="00BE3A38" w:rsidRPr="00FD5F8C" w14:paraId="002D0C6D" w14:textId="77777777" w:rsidTr="00C95CAB">
        <w:trPr>
          <w:trHeight w:val="403"/>
          <w:jc w:val="center"/>
        </w:trPr>
        <w:tc>
          <w:tcPr>
            <w:tcW w:w="681" w:type="pct"/>
            <w:vAlign w:val="center"/>
          </w:tcPr>
          <w:p w14:paraId="14D55777" w14:textId="77777777" w:rsidR="00BE3A38" w:rsidRPr="00FD5F8C" w:rsidRDefault="00BE3A38" w:rsidP="00C95CAB">
            <w:pPr>
              <w:jc w:val="center"/>
              <w:rPr>
                <w:szCs w:val="21"/>
              </w:rPr>
            </w:pPr>
            <w:r w:rsidRPr="00FD5F8C">
              <w:rPr>
                <w:rFonts w:hint="eastAsia"/>
                <w:szCs w:val="21"/>
              </w:rPr>
              <w:t>5</w:t>
            </w:r>
          </w:p>
        </w:tc>
        <w:tc>
          <w:tcPr>
            <w:tcW w:w="1719" w:type="pct"/>
            <w:vAlign w:val="center"/>
          </w:tcPr>
          <w:p w14:paraId="57892607"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02</w:t>
            </w:r>
          </w:p>
        </w:tc>
        <w:tc>
          <w:tcPr>
            <w:tcW w:w="1726" w:type="pct"/>
            <w:vAlign w:val="center"/>
          </w:tcPr>
          <w:p w14:paraId="4384C46B"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放疗区</w:t>
            </w:r>
            <w:proofErr w:type="gramEnd"/>
          </w:p>
        </w:tc>
        <w:tc>
          <w:tcPr>
            <w:tcW w:w="874" w:type="pct"/>
            <w:vAlign w:val="center"/>
          </w:tcPr>
          <w:p w14:paraId="57700999" w14:textId="77777777" w:rsidR="00BE3A38" w:rsidRPr="00FD5F8C" w:rsidRDefault="00BE3A38" w:rsidP="00C95CAB">
            <w:pPr>
              <w:jc w:val="center"/>
              <w:rPr>
                <w:szCs w:val="21"/>
              </w:rPr>
            </w:pPr>
            <w:r w:rsidRPr="00FD5F8C">
              <w:rPr>
                <w:szCs w:val="21"/>
              </w:rPr>
              <w:t>朱健</w:t>
            </w:r>
          </w:p>
        </w:tc>
      </w:tr>
      <w:tr w:rsidR="00BE3A38" w:rsidRPr="00FD5F8C" w14:paraId="2E672FFF" w14:textId="77777777" w:rsidTr="00C95CAB">
        <w:trPr>
          <w:trHeight w:val="403"/>
          <w:jc w:val="center"/>
        </w:trPr>
        <w:tc>
          <w:tcPr>
            <w:tcW w:w="681" w:type="pct"/>
            <w:vAlign w:val="center"/>
          </w:tcPr>
          <w:p w14:paraId="5B425CE8" w14:textId="77777777" w:rsidR="00BE3A38" w:rsidRPr="00FD5F8C" w:rsidRDefault="00BE3A38" w:rsidP="00C95CAB">
            <w:pPr>
              <w:jc w:val="center"/>
              <w:rPr>
                <w:szCs w:val="21"/>
              </w:rPr>
            </w:pPr>
            <w:r w:rsidRPr="00FD5F8C">
              <w:rPr>
                <w:rFonts w:hint="eastAsia"/>
                <w:szCs w:val="21"/>
              </w:rPr>
              <w:t>6</w:t>
            </w:r>
          </w:p>
        </w:tc>
        <w:tc>
          <w:tcPr>
            <w:tcW w:w="1719" w:type="pct"/>
            <w:vAlign w:val="center"/>
          </w:tcPr>
          <w:p w14:paraId="1BF309AD"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03</w:t>
            </w:r>
          </w:p>
        </w:tc>
        <w:tc>
          <w:tcPr>
            <w:tcW w:w="1726" w:type="pct"/>
            <w:vAlign w:val="center"/>
          </w:tcPr>
          <w:p w14:paraId="55C6E818"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放疗区</w:t>
            </w:r>
            <w:proofErr w:type="gramEnd"/>
          </w:p>
        </w:tc>
        <w:tc>
          <w:tcPr>
            <w:tcW w:w="874" w:type="pct"/>
            <w:vAlign w:val="center"/>
          </w:tcPr>
          <w:p w14:paraId="4AC2CE0A" w14:textId="77777777" w:rsidR="00BE3A38" w:rsidRPr="00FD5F8C" w:rsidRDefault="00BE3A38" w:rsidP="00C95CAB">
            <w:pPr>
              <w:jc w:val="center"/>
              <w:rPr>
                <w:szCs w:val="21"/>
              </w:rPr>
            </w:pPr>
            <w:r w:rsidRPr="00FD5F8C">
              <w:rPr>
                <w:szCs w:val="21"/>
              </w:rPr>
              <w:t>朱健</w:t>
            </w:r>
          </w:p>
        </w:tc>
      </w:tr>
      <w:tr w:rsidR="00BE3A38" w:rsidRPr="00FD5F8C" w14:paraId="11C9985F" w14:textId="77777777" w:rsidTr="00C95CAB">
        <w:trPr>
          <w:trHeight w:val="403"/>
          <w:jc w:val="center"/>
        </w:trPr>
        <w:tc>
          <w:tcPr>
            <w:tcW w:w="681" w:type="pct"/>
            <w:vAlign w:val="center"/>
          </w:tcPr>
          <w:p w14:paraId="47A925B9" w14:textId="77777777" w:rsidR="00BE3A38" w:rsidRPr="00FD5F8C" w:rsidRDefault="00BE3A38" w:rsidP="00C95CAB">
            <w:pPr>
              <w:jc w:val="center"/>
              <w:rPr>
                <w:szCs w:val="21"/>
              </w:rPr>
            </w:pPr>
            <w:r w:rsidRPr="00FD5F8C">
              <w:rPr>
                <w:rFonts w:hint="eastAsia"/>
                <w:szCs w:val="21"/>
              </w:rPr>
              <w:t>7</w:t>
            </w:r>
          </w:p>
        </w:tc>
        <w:tc>
          <w:tcPr>
            <w:tcW w:w="1719" w:type="pct"/>
            <w:vAlign w:val="center"/>
          </w:tcPr>
          <w:p w14:paraId="3F190D1D" w14:textId="77777777" w:rsidR="00BE3A38" w:rsidRPr="00FD5F8C" w:rsidRDefault="00BE3A38" w:rsidP="00C95CAB">
            <w:pPr>
              <w:jc w:val="center"/>
              <w:rPr>
                <w:szCs w:val="21"/>
              </w:rPr>
            </w:pPr>
            <w:r w:rsidRPr="00FD5F8C">
              <w:rPr>
                <w:szCs w:val="21"/>
              </w:rPr>
              <w:t>质子院区</w:t>
            </w:r>
            <w:r w:rsidRPr="00FD5F8C">
              <w:rPr>
                <w:szCs w:val="21"/>
              </w:rPr>
              <w:t>CT</w:t>
            </w:r>
            <w:r w:rsidRPr="00FD5F8C">
              <w:rPr>
                <w:szCs w:val="21"/>
              </w:rPr>
              <w:t>模拟定位</w:t>
            </w:r>
            <w:r w:rsidRPr="00FD5F8C">
              <w:rPr>
                <w:szCs w:val="21"/>
              </w:rPr>
              <w:t>2</w:t>
            </w:r>
            <w:r w:rsidRPr="00FD5F8C">
              <w:rPr>
                <w:szCs w:val="21"/>
              </w:rPr>
              <w:t>室</w:t>
            </w:r>
          </w:p>
        </w:tc>
        <w:tc>
          <w:tcPr>
            <w:tcW w:w="1726" w:type="pct"/>
            <w:vAlign w:val="center"/>
          </w:tcPr>
          <w:p w14:paraId="3F18E262"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放疗区</w:t>
            </w:r>
            <w:proofErr w:type="gramEnd"/>
          </w:p>
        </w:tc>
        <w:tc>
          <w:tcPr>
            <w:tcW w:w="874" w:type="pct"/>
            <w:vAlign w:val="center"/>
          </w:tcPr>
          <w:p w14:paraId="38B1A311" w14:textId="77777777" w:rsidR="00BE3A38" w:rsidRPr="00FD5F8C" w:rsidRDefault="00BE3A38" w:rsidP="00C95CAB">
            <w:pPr>
              <w:jc w:val="center"/>
              <w:rPr>
                <w:szCs w:val="21"/>
              </w:rPr>
            </w:pPr>
            <w:r w:rsidRPr="00FD5F8C">
              <w:rPr>
                <w:szCs w:val="21"/>
              </w:rPr>
              <w:t>朱健</w:t>
            </w:r>
          </w:p>
        </w:tc>
      </w:tr>
      <w:tr w:rsidR="00BE3A38" w:rsidRPr="00FD5F8C" w14:paraId="068B778E" w14:textId="77777777" w:rsidTr="00C95CAB">
        <w:trPr>
          <w:trHeight w:val="403"/>
          <w:jc w:val="center"/>
        </w:trPr>
        <w:tc>
          <w:tcPr>
            <w:tcW w:w="681" w:type="pct"/>
            <w:vAlign w:val="center"/>
          </w:tcPr>
          <w:p w14:paraId="7DE73C24" w14:textId="77777777" w:rsidR="00BE3A38" w:rsidRPr="00FD5F8C" w:rsidRDefault="00BE3A38" w:rsidP="00C95CAB">
            <w:pPr>
              <w:jc w:val="center"/>
              <w:rPr>
                <w:szCs w:val="21"/>
              </w:rPr>
            </w:pPr>
            <w:r w:rsidRPr="00FD5F8C">
              <w:rPr>
                <w:rFonts w:hint="eastAsia"/>
                <w:szCs w:val="21"/>
              </w:rPr>
              <w:t>8</w:t>
            </w:r>
          </w:p>
        </w:tc>
        <w:tc>
          <w:tcPr>
            <w:tcW w:w="1719" w:type="pct"/>
            <w:vAlign w:val="center"/>
          </w:tcPr>
          <w:p w14:paraId="2AFB23CC"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01</w:t>
            </w:r>
          </w:p>
        </w:tc>
        <w:tc>
          <w:tcPr>
            <w:tcW w:w="1726" w:type="pct"/>
            <w:vAlign w:val="center"/>
          </w:tcPr>
          <w:p w14:paraId="7F99002E" w14:textId="77777777" w:rsidR="00BE3A38" w:rsidRPr="00FD5F8C" w:rsidRDefault="00BE3A38" w:rsidP="00C95CAB">
            <w:pPr>
              <w:jc w:val="center"/>
              <w:rPr>
                <w:szCs w:val="21"/>
              </w:rPr>
            </w:pPr>
            <w:r w:rsidRPr="00FD5F8C">
              <w:rPr>
                <w:szCs w:val="21"/>
              </w:rPr>
              <w:t>山东省济南市槐荫区烟台路</w:t>
            </w:r>
            <w:r w:rsidRPr="00FD5F8C">
              <w:rPr>
                <w:szCs w:val="21"/>
              </w:rPr>
              <w:t>2999</w:t>
            </w:r>
            <w:r w:rsidRPr="00FD5F8C">
              <w:rPr>
                <w:szCs w:val="21"/>
              </w:rPr>
              <w:t>号地下一层</w:t>
            </w:r>
            <w:proofErr w:type="gramStart"/>
            <w:r w:rsidRPr="00FD5F8C">
              <w:rPr>
                <w:szCs w:val="21"/>
              </w:rPr>
              <w:t>放疗区</w:t>
            </w:r>
            <w:proofErr w:type="gramEnd"/>
          </w:p>
        </w:tc>
        <w:tc>
          <w:tcPr>
            <w:tcW w:w="874" w:type="pct"/>
            <w:vAlign w:val="center"/>
          </w:tcPr>
          <w:p w14:paraId="2BA8D1F5" w14:textId="77777777" w:rsidR="00BE3A38" w:rsidRPr="00FD5F8C" w:rsidRDefault="00BE3A38" w:rsidP="00C95CAB">
            <w:pPr>
              <w:jc w:val="center"/>
              <w:rPr>
                <w:szCs w:val="21"/>
              </w:rPr>
            </w:pPr>
            <w:r w:rsidRPr="00FD5F8C">
              <w:rPr>
                <w:szCs w:val="21"/>
              </w:rPr>
              <w:t>朱健</w:t>
            </w:r>
          </w:p>
        </w:tc>
      </w:tr>
      <w:tr w:rsidR="00BE3A38" w:rsidRPr="00FD5F8C" w14:paraId="7C2C21D4" w14:textId="77777777" w:rsidTr="00C95CAB">
        <w:trPr>
          <w:trHeight w:val="403"/>
          <w:jc w:val="center"/>
        </w:trPr>
        <w:tc>
          <w:tcPr>
            <w:tcW w:w="681" w:type="pct"/>
            <w:vAlign w:val="center"/>
          </w:tcPr>
          <w:p w14:paraId="2F762401" w14:textId="77777777" w:rsidR="00BE3A38" w:rsidRPr="00FD5F8C" w:rsidRDefault="00BE3A38" w:rsidP="00C95CAB">
            <w:pPr>
              <w:jc w:val="center"/>
              <w:rPr>
                <w:szCs w:val="21"/>
              </w:rPr>
            </w:pPr>
            <w:r w:rsidRPr="00FD5F8C">
              <w:rPr>
                <w:rFonts w:hint="eastAsia"/>
                <w:szCs w:val="21"/>
              </w:rPr>
              <w:t>9</w:t>
            </w:r>
          </w:p>
        </w:tc>
        <w:tc>
          <w:tcPr>
            <w:tcW w:w="1719" w:type="pct"/>
            <w:vAlign w:val="center"/>
          </w:tcPr>
          <w:p w14:paraId="625014A6" w14:textId="77777777" w:rsidR="00BE3A38" w:rsidRPr="00FD5F8C" w:rsidRDefault="00BE3A38" w:rsidP="00C95CAB">
            <w:pPr>
              <w:jc w:val="center"/>
              <w:rPr>
                <w:szCs w:val="21"/>
              </w:rPr>
            </w:pPr>
            <w:r w:rsidRPr="00FD5F8C">
              <w:rPr>
                <w:szCs w:val="21"/>
              </w:rPr>
              <w:t>质子核医学科</w:t>
            </w:r>
          </w:p>
        </w:tc>
        <w:tc>
          <w:tcPr>
            <w:tcW w:w="1726" w:type="pct"/>
          </w:tcPr>
          <w:p w14:paraId="35351FCA"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号地下一层核医学科</w:t>
            </w:r>
          </w:p>
        </w:tc>
        <w:tc>
          <w:tcPr>
            <w:tcW w:w="874" w:type="pct"/>
            <w:vAlign w:val="center"/>
          </w:tcPr>
          <w:p w14:paraId="5211490C" w14:textId="77777777" w:rsidR="00BE3A38" w:rsidRPr="00FD5F8C" w:rsidRDefault="00BE3A38" w:rsidP="00C95CAB">
            <w:pPr>
              <w:jc w:val="center"/>
              <w:rPr>
                <w:szCs w:val="21"/>
              </w:rPr>
            </w:pPr>
            <w:r w:rsidRPr="00FD5F8C">
              <w:rPr>
                <w:szCs w:val="21"/>
              </w:rPr>
              <w:t>孙晓蓉</w:t>
            </w:r>
          </w:p>
        </w:tc>
      </w:tr>
      <w:tr w:rsidR="00BE3A38" w:rsidRPr="00FD5F8C" w14:paraId="3B010C1E" w14:textId="77777777" w:rsidTr="00C95CAB">
        <w:trPr>
          <w:trHeight w:val="403"/>
          <w:jc w:val="center"/>
        </w:trPr>
        <w:tc>
          <w:tcPr>
            <w:tcW w:w="681" w:type="pct"/>
            <w:vAlign w:val="center"/>
          </w:tcPr>
          <w:p w14:paraId="441AC55D" w14:textId="77777777" w:rsidR="00BE3A38" w:rsidRPr="00FD5F8C" w:rsidRDefault="00BE3A38" w:rsidP="00C95CAB">
            <w:pPr>
              <w:jc w:val="center"/>
              <w:rPr>
                <w:szCs w:val="21"/>
              </w:rPr>
            </w:pPr>
            <w:r w:rsidRPr="00FD5F8C">
              <w:rPr>
                <w:rFonts w:hint="eastAsia"/>
                <w:szCs w:val="21"/>
              </w:rPr>
              <w:t>10</w:t>
            </w:r>
          </w:p>
        </w:tc>
        <w:tc>
          <w:tcPr>
            <w:tcW w:w="1719" w:type="pct"/>
            <w:vAlign w:val="center"/>
          </w:tcPr>
          <w:p w14:paraId="52126AA8" w14:textId="77777777" w:rsidR="00BE3A38" w:rsidRPr="00FD5F8C" w:rsidRDefault="00BE3A38" w:rsidP="00C95CAB">
            <w:pPr>
              <w:jc w:val="center"/>
              <w:rPr>
                <w:szCs w:val="21"/>
              </w:rPr>
            </w:pPr>
            <w:r w:rsidRPr="00FD5F8C">
              <w:rPr>
                <w:szCs w:val="21"/>
              </w:rPr>
              <w:t>质子</w:t>
            </w:r>
            <w:r w:rsidRPr="00FD5F8C">
              <w:rPr>
                <w:szCs w:val="21"/>
              </w:rPr>
              <w:t>SPECT-CT</w:t>
            </w:r>
            <w:r w:rsidRPr="00FD5F8C">
              <w:rPr>
                <w:szCs w:val="21"/>
              </w:rPr>
              <w:t>机房</w:t>
            </w:r>
          </w:p>
        </w:tc>
        <w:tc>
          <w:tcPr>
            <w:tcW w:w="1726" w:type="pct"/>
          </w:tcPr>
          <w:p w14:paraId="2792A21F"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号地下一层核医学科</w:t>
            </w:r>
          </w:p>
        </w:tc>
        <w:tc>
          <w:tcPr>
            <w:tcW w:w="874" w:type="pct"/>
            <w:vAlign w:val="center"/>
          </w:tcPr>
          <w:p w14:paraId="3F62591A" w14:textId="77777777" w:rsidR="00BE3A38" w:rsidRPr="00FD5F8C" w:rsidRDefault="00BE3A38" w:rsidP="00C95CAB">
            <w:pPr>
              <w:jc w:val="center"/>
              <w:rPr>
                <w:szCs w:val="21"/>
              </w:rPr>
            </w:pPr>
            <w:r w:rsidRPr="00FD5F8C">
              <w:rPr>
                <w:szCs w:val="21"/>
              </w:rPr>
              <w:t>孙晓蓉</w:t>
            </w:r>
          </w:p>
        </w:tc>
      </w:tr>
      <w:tr w:rsidR="00BE3A38" w:rsidRPr="00FD5F8C" w14:paraId="4754DBC9" w14:textId="77777777" w:rsidTr="00C95CAB">
        <w:trPr>
          <w:trHeight w:val="403"/>
          <w:jc w:val="center"/>
        </w:trPr>
        <w:tc>
          <w:tcPr>
            <w:tcW w:w="681" w:type="pct"/>
            <w:vAlign w:val="center"/>
          </w:tcPr>
          <w:p w14:paraId="323AB44A" w14:textId="77777777" w:rsidR="00BE3A38" w:rsidRPr="00FD5F8C" w:rsidRDefault="00BE3A38" w:rsidP="00C95CAB">
            <w:pPr>
              <w:jc w:val="center"/>
              <w:rPr>
                <w:szCs w:val="21"/>
              </w:rPr>
            </w:pPr>
            <w:r w:rsidRPr="00FD5F8C">
              <w:rPr>
                <w:rFonts w:hint="eastAsia"/>
                <w:szCs w:val="21"/>
              </w:rPr>
              <w:t>11</w:t>
            </w:r>
          </w:p>
        </w:tc>
        <w:tc>
          <w:tcPr>
            <w:tcW w:w="1719" w:type="pct"/>
            <w:vAlign w:val="center"/>
          </w:tcPr>
          <w:p w14:paraId="1123491C" w14:textId="77777777" w:rsidR="00BE3A38" w:rsidRPr="00FD5F8C" w:rsidRDefault="00BE3A38" w:rsidP="00C95CAB">
            <w:pPr>
              <w:jc w:val="center"/>
              <w:rPr>
                <w:szCs w:val="21"/>
              </w:rPr>
            </w:pPr>
            <w:r w:rsidRPr="00FD5F8C">
              <w:rPr>
                <w:szCs w:val="21"/>
              </w:rPr>
              <w:t>质子院区</w:t>
            </w:r>
            <w:r w:rsidRPr="00FD5F8C">
              <w:rPr>
                <w:szCs w:val="21"/>
              </w:rPr>
              <w:t>PET-CT</w:t>
            </w:r>
            <w:r w:rsidRPr="00FD5F8C">
              <w:rPr>
                <w:szCs w:val="21"/>
              </w:rPr>
              <w:t>储源室</w:t>
            </w:r>
          </w:p>
        </w:tc>
        <w:tc>
          <w:tcPr>
            <w:tcW w:w="1726" w:type="pct"/>
          </w:tcPr>
          <w:p w14:paraId="11B882ED"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rPr>
                <w:szCs w:val="21"/>
              </w:rPr>
              <w:t>PET-CT</w:t>
            </w:r>
            <w:r w:rsidRPr="00FD5F8C">
              <w:rPr>
                <w:szCs w:val="21"/>
              </w:rPr>
              <w:t>室</w:t>
            </w:r>
          </w:p>
        </w:tc>
        <w:tc>
          <w:tcPr>
            <w:tcW w:w="874" w:type="pct"/>
            <w:vAlign w:val="center"/>
          </w:tcPr>
          <w:p w14:paraId="6E838A13" w14:textId="77777777" w:rsidR="00BE3A38" w:rsidRPr="00FD5F8C" w:rsidRDefault="00BE3A38" w:rsidP="00C95CAB">
            <w:pPr>
              <w:jc w:val="center"/>
              <w:rPr>
                <w:szCs w:val="21"/>
              </w:rPr>
            </w:pPr>
            <w:r w:rsidRPr="00FD5F8C">
              <w:rPr>
                <w:szCs w:val="21"/>
              </w:rPr>
              <w:t>李万湖</w:t>
            </w:r>
          </w:p>
        </w:tc>
      </w:tr>
      <w:tr w:rsidR="00BE3A38" w:rsidRPr="00FD5F8C" w14:paraId="2671D97B" w14:textId="77777777" w:rsidTr="00C95CAB">
        <w:trPr>
          <w:trHeight w:val="403"/>
          <w:jc w:val="center"/>
        </w:trPr>
        <w:tc>
          <w:tcPr>
            <w:tcW w:w="681" w:type="pct"/>
            <w:vAlign w:val="center"/>
          </w:tcPr>
          <w:p w14:paraId="1D80829E" w14:textId="77777777" w:rsidR="00BE3A38" w:rsidRPr="00FD5F8C" w:rsidRDefault="00BE3A38" w:rsidP="00C95CAB">
            <w:pPr>
              <w:jc w:val="center"/>
              <w:rPr>
                <w:szCs w:val="21"/>
              </w:rPr>
            </w:pPr>
            <w:r w:rsidRPr="00FD5F8C">
              <w:rPr>
                <w:rFonts w:hint="eastAsia"/>
                <w:szCs w:val="21"/>
              </w:rPr>
              <w:t>12</w:t>
            </w:r>
          </w:p>
        </w:tc>
        <w:tc>
          <w:tcPr>
            <w:tcW w:w="1719" w:type="pct"/>
            <w:vAlign w:val="center"/>
          </w:tcPr>
          <w:p w14:paraId="661F9DA5" w14:textId="77777777" w:rsidR="00BE3A38" w:rsidRPr="00FD5F8C" w:rsidRDefault="00BE3A38" w:rsidP="00C95CAB">
            <w:pPr>
              <w:jc w:val="center"/>
              <w:rPr>
                <w:szCs w:val="21"/>
              </w:rPr>
            </w:pPr>
            <w:r w:rsidRPr="00FD5F8C">
              <w:rPr>
                <w:szCs w:val="21"/>
              </w:rPr>
              <w:t>质子院区</w:t>
            </w:r>
            <w:r w:rsidRPr="00FD5F8C">
              <w:rPr>
                <w:szCs w:val="21"/>
              </w:rPr>
              <w:t>PET-CT</w:t>
            </w:r>
            <w:r w:rsidRPr="00FD5F8C">
              <w:rPr>
                <w:szCs w:val="21"/>
              </w:rPr>
              <w:t>室</w:t>
            </w:r>
          </w:p>
        </w:tc>
        <w:tc>
          <w:tcPr>
            <w:tcW w:w="1726" w:type="pct"/>
          </w:tcPr>
          <w:p w14:paraId="65EFB043"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rPr>
                <w:szCs w:val="21"/>
              </w:rPr>
              <w:t>PET-CT</w:t>
            </w:r>
            <w:r w:rsidRPr="00FD5F8C">
              <w:rPr>
                <w:szCs w:val="21"/>
              </w:rPr>
              <w:t>室</w:t>
            </w:r>
          </w:p>
        </w:tc>
        <w:tc>
          <w:tcPr>
            <w:tcW w:w="874" w:type="pct"/>
            <w:vAlign w:val="center"/>
          </w:tcPr>
          <w:p w14:paraId="3749D4B4" w14:textId="77777777" w:rsidR="00BE3A38" w:rsidRPr="00FD5F8C" w:rsidRDefault="00BE3A38" w:rsidP="00C95CAB">
            <w:pPr>
              <w:jc w:val="center"/>
              <w:rPr>
                <w:szCs w:val="21"/>
              </w:rPr>
            </w:pPr>
            <w:r w:rsidRPr="00FD5F8C">
              <w:rPr>
                <w:szCs w:val="21"/>
              </w:rPr>
              <w:t>李万湖</w:t>
            </w:r>
          </w:p>
        </w:tc>
      </w:tr>
      <w:tr w:rsidR="00BE3A38" w:rsidRPr="00FD5F8C" w14:paraId="3E2BCBB6" w14:textId="77777777" w:rsidTr="00C95CAB">
        <w:trPr>
          <w:trHeight w:val="403"/>
          <w:jc w:val="center"/>
        </w:trPr>
        <w:tc>
          <w:tcPr>
            <w:tcW w:w="681" w:type="pct"/>
            <w:vAlign w:val="center"/>
          </w:tcPr>
          <w:p w14:paraId="78B10039" w14:textId="77777777" w:rsidR="00BE3A38" w:rsidRPr="00FD5F8C" w:rsidRDefault="00BE3A38" w:rsidP="00C95CAB">
            <w:pPr>
              <w:jc w:val="center"/>
              <w:rPr>
                <w:szCs w:val="21"/>
              </w:rPr>
            </w:pPr>
            <w:r w:rsidRPr="00FD5F8C">
              <w:rPr>
                <w:rFonts w:hint="eastAsia"/>
                <w:szCs w:val="21"/>
              </w:rPr>
              <w:t>13</w:t>
            </w:r>
          </w:p>
        </w:tc>
        <w:tc>
          <w:tcPr>
            <w:tcW w:w="1719" w:type="pct"/>
            <w:vAlign w:val="center"/>
          </w:tcPr>
          <w:p w14:paraId="396281EB" w14:textId="77777777" w:rsidR="00BE3A38" w:rsidRPr="00FD5F8C" w:rsidRDefault="00BE3A38" w:rsidP="00C95CAB">
            <w:pPr>
              <w:jc w:val="center"/>
              <w:rPr>
                <w:szCs w:val="21"/>
              </w:rPr>
            </w:pPr>
            <w:r w:rsidRPr="00FD5F8C">
              <w:rPr>
                <w:szCs w:val="21"/>
              </w:rPr>
              <w:t>质子院区</w:t>
            </w:r>
            <w:r w:rsidRPr="00FD5F8C">
              <w:rPr>
                <w:szCs w:val="21"/>
              </w:rPr>
              <w:t>PET-CT</w:t>
            </w:r>
            <w:r w:rsidRPr="00FD5F8C">
              <w:rPr>
                <w:szCs w:val="21"/>
              </w:rPr>
              <w:t>机房</w:t>
            </w:r>
          </w:p>
        </w:tc>
        <w:tc>
          <w:tcPr>
            <w:tcW w:w="1726" w:type="pct"/>
          </w:tcPr>
          <w:p w14:paraId="131EEDEA"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rPr>
                <w:szCs w:val="21"/>
              </w:rPr>
              <w:t>PET-CT</w:t>
            </w:r>
            <w:r w:rsidRPr="00FD5F8C">
              <w:rPr>
                <w:szCs w:val="21"/>
              </w:rPr>
              <w:t>室</w:t>
            </w:r>
          </w:p>
        </w:tc>
        <w:tc>
          <w:tcPr>
            <w:tcW w:w="874" w:type="pct"/>
            <w:vAlign w:val="center"/>
          </w:tcPr>
          <w:p w14:paraId="2499DFCF" w14:textId="77777777" w:rsidR="00BE3A38" w:rsidRPr="00FD5F8C" w:rsidRDefault="00BE3A38" w:rsidP="00C95CAB">
            <w:pPr>
              <w:jc w:val="center"/>
              <w:rPr>
                <w:szCs w:val="21"/>
              </w:rPr>
            </w:pPr>
            <w:r w:rsidRPr="00FD5F8C">
              <w:rPr>
                <w:szCs w:val="21"/>
              </w:rPr>
              <w:t>李万湖</w:t>
            </w:r>
          </w:p>
        </w:tc>
      </w:tr>
      <w:tr w:rsidR="00BE3A38" w:rsidRPr="00FD5F8C" w14:paraId="0BBDAE26" w14:textId="77777777" w:rsidTr="00C95CAB">
        <w:trPr>
          <w:trHeight w:val="403"/>
          <w:jc w:val="center"/>
        </w:trPr>
        <w:tc>
          <w:tcPr>
            <w:tcW w:w="681" w:type="pct"/>
            <w:vAlign w:val="center"/>
          </w:tcPr>
          <w:p w14:paraId="3132D1D8" w14:textId="77777777" w:rsidR="00BE3A38" w:rsidRPr="00FD5F8C" w:rsidRDefault="00BE3A38" w:rsidP="00C95CAB">
            <w:pPr>
              <w:jc w:val="center"/>
              <w:rPr>
                <w:szCs w:val="21"/>
              </w:rPr>
            </w:pPr>
            <w:r w:rsidRPr="00FD5F8C">
              <w:rPr>
                <w:rFonts w:hint="eastAsia"/>
                <w:szCs w:val="21"/>
              </w:rPr>
              <w:t>14</w:t>
            </w:r>
          </w:p>
        </w:tc>
        <w:tc>
          <w:tcPr>
            <w:tcW w:w="1719" w:type="pct"/>
            <w:vAlign w:val="center"/>
          </w:tcPr>
          <w:p w14:paraId="05A92550" w14:textId="77777777" w:rsidR="00BE3A38" w:rsidRPr="00FD5F8C" w:rsidRDefault="00BE3A38" w:rsidP="00C95CAB">
            <w:pPr>
              <w:jc w:val="center"/>
              <w:rPr>
                <w:szCs w:val="21"/>
              </w:rPr>
            </w:pPr>
            <w:r w:rsidRPr="00FD5F8C">
              <w:rPr>
                <w:szCs w:val="21"/>
              </w:rPr>
              <w:t>质子影像</w:t>
            </w:r>
            <w:r w:rsidRPr="00FD5F8C">
              <w:rPr>
                <w:szCs w:val="21"/>
              </w:rPr>
              <w:t>CT</w:t>
            </w:r>
            <w:proofErr w:type="gramStart"/>
            <w:r w:rsidRPr="00FD5F8C">
              <w:rPr>
                <w:szCs w:val="21"/>
              </w:rPr>
              <w:t>扫描室</w:t>
            </w:r>
            <w:proofErr w:type="gramEnd"/>
            <w:r w:rsidRPr="00FD5F8C">
              <w:rPr>
                <w:szCs w:val="21"/>
              </w:rPr>
              <w:t>2</w:t>
            </w:r>
          </w:p>
        </w:tc>
        <w:tc>
          <w:tcPr>
            <w:tcW w:w="1726" w:type="pct"/>
          </w:tcPr>
          <w:p w14:paraId="4509195F" w14:textId="77777777" w:rsidR="00BE3A38" w:rsidRPr="00FD5F8C" w:rsidRDefault="00BE3A38" w:rsidP="00C95CAB">
            <w:pPr>
              <w:rPr>
                <w:szCs w:val="21"/>
              </w:rPr>
            </w:pPr>
            <w:r w:rsidRPr="00FD5F8C">
              <w:rPr>
                <w:szCs w:val="21"/>
              </w:rPr>
              <w:t>山东省济南市槐荫区烟台路</w:t>
            </w:r>
            <w:r w:rsidRPr="00FD5F8C">
              <w:rPr>
                <w:szCs w:val="21"/>
              </w:rPr>
              <w:lastRenderedPageBreak/>
              <w:t>2999</w:t>
            </w:r>
            <w:r w:rsidRPr="00FD5F8C">
              <w:rPr>
                <w:szCs w:val="21"/>
              </w:rPr>
              <w:t>号地下一层</w:t>
            </w:r>
            <w:r w:rsidRPr="00FD5F8C">
              <w:t>影像科</w:t>
            </w:r>
          </w:p>
        </w:tc>
        <w:tc>
          <w:tcPr>
            <w:tcW w:w="874" w:type="pct"/>
            <w:vAlign w:val="center"/>
          </w:tcPr>
          <w:p w14:paraId="091F2AE8" w14:textId="77777777" w:rsidR="00BE3A38" w:rsidRPr="00FD5F8C" w:rsidRDefault="00BE3A38" w:rsidP="00C95CAB">
            <w:pPr>
              <w:jc w:val="center"/>
              <w:rPr>
                <w:szCs w:val="21"/>
              </w:rPr>
            </w:pPr>
            <w:r w:rsidRPr="00FD5F8C">
              <w:rPr>
                <w:szCs w:val="21"/>
              </w:rPr>
              <w:lastRenderedPageBreak/>
              <w:t>黄勇</w:t>
            </w:r>
          </w:p>
        </w:tc>
      </w:tr>
      <w:tr w:rsidR="00BE3A38" w:rsidRPr="00FD5F8C" w14:paraId="3E5CE31C" w14:textId="77777777" w:rsidTr="00C95CAB">
        <w:trPr>
          <w:trHeight w:val="403"/>
          <w:jc w:val="center"/>
        </w:trPr>
        <w:tc>
          <w:tcPr>
            <w:tcW w:w="681" w:type="pct"/>
            <w:vAlign w:val="center"/>
          </w:tcPr>
          <w:p w14:paraId="06CE8D33" w14:textId="77777777" w:rsidR="00BE3A38" w:rsidRPr="00FD5F8C" w:rsidRDefault="00BE3A38" w:rsidP="00C95CAB">
            <w:pPr>
              <w:jc w:val="center"/>
              <w:rPr>
                <w:szCs w:val="21"/>
              </w:rPr>
            </w:pPr>
            <w:r w:rsidRPr="00FD5F8C">
              <w:rPr>
                <w:rFonts w:hint="eastAsia"/>
                <w:szCs w:val="21"/>
              </w:rPr>
              <w:t>15</w:t>
            </w:r>
          </w:p>
        </w:tc>
        <w:tc>
          <w:tcPr>
            <w:tcW w:w="1719" w:type="pct"/>
            <w:vAlign w:val="center"/>
          </w:tcPr>
          <w:p w14:paraId="3D0B8324" w14:textId="77777777" w:rsidR="00BE3A38" w:rsidRPr="00FD5F8C" w:rsidRDefault="00BE3A38" w:rsidP="00C95CAB">
            <w:pPr>
              <w:jc w:val="center"/>
              <w:rPr>
                <w:szCs w:val="21"/>
              </w:rPr>
            </w:pPr>
            <w:r w:rsidRPr="00FD5F8C">
              <w:rPr>
                <w:szCs w:val="21"/>
              </w:rPr>
              <w:t>质子影像乳腺</w:t>
            </w:r>
            <w:r w:rsidRPr="00FD5F8C">
              <w:rPr>
                <w:szCs w:val="21"/>
              </w:rPr>
              <w:t>X</w:t>
            </w:r>
            <w:r w:rsidRPr="00FD5F8C">
              <w:rPr>
                <w:szCs w:val="21"/>
              </w:rPr>
              <w:t>线摄影室</w:t>
            </w:r>
          </w:p>
        </w:tc>
        <w:tc>
          <w:tcPr>
            <w:tcW w:w="1726" w:type="pct"/>
          </w:tcPr>
          <w:p w14:paraId="7DB2DCF5"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t>影像科</w:t>
            </w:r>
          </w:p>
        </w:tc>
        <w:tc>
          <w:tcPr>
            <w:tcW w:w="874" w:type="pct"/>
            <w:vAlign w:val="center"/>
          </w:tcPr>
          <w:p w14:paraId="51D39DE3" w14:textId="77777777" w:rsidR="00BE3A38" w:rsidRPr="00FD5F8C" w:rsidRDefault="00BE3A38" w:rsidP="00C95CAB">
            <w:pPr>
              <w:jc w:val="center"/>
              <w:rPr>
                <w:szCs w:val="21"/>
              </w:rPr>
            </w:pPr>
            <w:r w:rsidRPr="00FD5F8C">
              <w:rPr>
                <w:szCs w:val="21"/>
              </w:rPr>
              <w:t>黄勇</w:t>
            </w:r>
          </w:p>
        </w:tc>
      </w:tr>
      <w:tr w:rsidR="00BE3A38" w:rsidRPr="00FD5F8C" w14:paraId="01E0BD76" w14:textId="77777777" w:rsidTr="00C95CAB">
        <w:trPr>
          <w:trHeight w:val="403"/>
          <w:jc w:val="center"/>
        </w:trPr>
        <w:tc>
          <w:tcPr>
            <w:tcW w:w="681" w:type="pct"/>
            <w:vAlign w:val="center"/>
          </w:tcPr>
          <w:p w14:paraId="0C817441" w14:textId="77777777" w:rsidR="00BE3A38" w:rsidRPr="00FD5F8C" w:rsidRDefault="00BE3A38" w:rsidP="00C95CAB">
            <w:pPr>
              <w:jc w:val="center"/>
              <w:rPr>
                <w:szCs w:val="21"/>
              </w:rPr>
            </w:pPr>
            <w:r w:rsidRPr="00FD5F8C">
              <w:rPr>
                <w:rFonts w:hint="eastAsia"/>
                <w:szCs w:val="21"/>
              </w:rPr>
              <w:t>16</w:t>
            </w:r>
          </w:p>
        </w:tc>
        <w:tc>
          <w:tcPr>
            <w:tcW w:w="1719" w:type="pct"/>
            <w:vAlign w:val="center"/>
          </w:tcPr>
          <w:p w14:paraId="5D55953D" w14:textId="77777777" w:rsidR="00BE3A38" w:rsidRPr="00FD5F8C" w:rsidRDefault="00BE3A38" w:rsidP="00C95CAB">
            <w:pPr>
              <w:jc w:val="center"/>
              <w:rPr>
                <w:szCs w:val="21"/>
              </w:rPr>
            </w:pPr>
            <w:r w:rsidRPr="00FD5F8C">
              <w:rPr>
                <w:szCs w:val="21"/>
              </w:rPr>
              <w:t>质子影像科</w:t>
            </w:r>
          </w:p>
        </w:tc>
        <w:tc>
          <w:tcPr>
            <w:tcW w:w="1726" w:type="pct"/>
          </w:tcPr>
          <w:p w14:paraId="374B24C5"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t>影像科</w:t>
            </w:r>
          </w:p>
        </w:tc>
        <w:tc>
          <w:tcPr>
            <w:tcW w:w="874" w:type="pct"/>
            <w:vAlign w:val="center"/>
          </w:tcPr>
          <w:p w14:paraId="58CE6AB6" w14:textId="77777777" w:rsidR="00BE3A38" w:rsidRPr="00FD5F8C" w:rsidRDefault="00BE3A38" w:rsidP="00C95CAB">
            <w:pPr>
              <w:jc w:val="center"/>
              <w:rPr>
                <w:szCs w:val="21"/>
              </w:rPr>
            </w:pPr>
            <w:r w:rsidRPr="00FD5F8C">
              <w:rPr>
                <w:szCs w:val="21"/>
              </w:rPr>
              <w:t>黄勇</w:t>
            </w:r>
          </w:p>
        </w:tc>
      </w:tr>
      <w:tr w:rsidR="00BE3A38" w:rsidRPr="00FD5F8C" w14:paraId="63D2B7EB" w14:textId="77777777" w:rsidTr="00C95CAB">
        <w:trPr>
          <w:trHeight w:val="403"/>
          <w:jc w:val="center"/>
        </w:trPr>
        <w:tc>
          <w:tcPr>
            <w:tcW w:w="681" w:type="pct"/>
            <w:vAlign w:val="center"/>
          </w:tcPr>
          <w:p w14:paraId="25D0F637" w14:textId="77777777" w:rsidR="00BE3A38" w:rsidRPr="00FD5F8C" w:rsidRDefault="00BE3A38" w:rsidP="00C95CAB">
            <w:pPr>
              <w:jc w:val="center"/>
              <w:rPr>
                <w:szCs w:val="21"/>
              </w:rPr>
            </w:pPr>
            <w:r w:rsidRPr="00FD5F8C">
              <w:rPr>
                <w:rFonts w:hint="eastAsia"/>
                <w:szCs w:val="21"/>
              </w:rPr>
              <w:t>17</w:t>
            </w:r>
          </w:p>
        </w:tc>
        <w:tc>
          <w:tcPr>
            <w:tcW w:w="1719" w:type="pct"/>
            <w:vAlign w:val="center"/>
          </w:tcPr>
          <w:p w14:paraId="5C82651D" w14:textId="77777777" w:rsidR="00BE3A38" w:rsidRPr="00FD5F8C" w:rsidRDefault="00BE3A38" w:rsidP="00C95CAB">
            <w:pPr>
              <w:jc w:val="center"/>
              <w:rPr>
                <w:szCs w:val="21"/>
              </w:rPr>
            </w:pPr>
            <w:r w:rsidRPr="00FD5F8C">
              <w:rPr>
                <w:szCs w:val="21"/>
              </w:rPr>
              <w:t>质子影像</w:t>
            </w:r>
            <w:r w:rsidRPr="00FD5F8C">
              <w:rPr>
                <w:szCs w:val="21"/>
              </w:rPr>
              <w:t>X</w:t>
            </w:r>
            <w:r w:rsidRPr="00FD5F8C">
              <w:rPr>
                <w:szCs w:val="21"/>
              </w:rPr>
              <w:t>线摄影室</w:t>
            </w:r>
          </w:p>
        </w:tc>
        <w:tc>
          <w:tcPr>
            <w:tcW w:w="1726" w:type="pct"/>
          </w:tcPr>
          <w:p w14:paraId="116DDECF"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t>影像科</w:t>
            </w:r>
          </w:p>
        </w:tc>
        <w:tc>
          <w:tcPr>
            <w:tcW w:w="874" w:type="pct"/>
            <w:vAlign w:val="center"/>
          </w:tcPr>
          <w:p w14:paraId="3F095370" w14:textId="77777777" w:rsidR="00BE3A38" w:rsidRPr="00FD5F8C" w:rsidRDefault="00BE3A38" w:rsidP="00C95CAB">
            <w:pPr>
              <w:jc w:val="center"/>
              <w:rPr>
                <w:szCs w:val="21"/>
              </w:rPr>
            </w:pPr>
            <w:r w:rsidRPr="00FD5F8C">
              <w:rPr>
                <w:szCs w:val="21"/>
              </w:rPr>
              <w:t>黄勇</w:t>
            </w:r>
          </w:p>
        </w:tc>
      </w:tr>
      <w:tr w:rsidR="00BE3A38" w:rsidRPr="00FD5F8C" w14:paraId="5E623FF8" w14:textId="77777777" w:rsidTr="00C95CAB">
        <w:trPr>
          <w:trHeight w:val="403"/>
          <w:jc w:val="center"/>
        </w:trPr>
        <w:tc>
          <w:tcPr>
            <w:tcW w:w="681" w:type="pct"/>
            <w:vAlign w:val="center"/>
          </w:tcPr>
          <w:p w14:paraId="25E6901C" w14:textId="77777777" w:rsidR="00BE3A38" w:rsidRPr="00FD5F8C" w:rsidRDefault="00BE3A38" w:rsidP="00C95CAB">
            <w:pPr>
              <w:jc w:val="center"/>
              <w:rPr>
                <w:szCs w:val="21"/>
              </w:rPr>
            </w:pPr>
            <w:r w:rsidRPr="00FD5F8C">
              <w:rPr>
                <w:rFonts w:hint="eastAsia"/>
                <w:szCs w:val="21"/>
              </w:rPr>
              <w:t>18</w:t>
            </w:r>
          </w:p>
        </w:tc>
        <w:tc>
          <w:tcPr>
            <w:tcW w:w="1719" w:type="pct"/>
            <w:vAlign w:val="center"/>
          </w:tcPr>
          <w:p w14:paraId="19333E91" w14:textId="77777777" w:rsidR="00BE3A38" w:rsidRPr="00FD5F8C" w:rsidRDefault="00BE3A38" w:rsidP="00C95CAB">
            <w:pPr>
              <w:jc w:val="center"/>
              <w:rPr>
                <w:szCs w:val="21"/>
              </w:rPr>
            </w:pPr>
            <w:r w:rsidRPr="00FD5F8C">
              <w:rPr>
                <w:szCs w:val="21"/>
              </w:rPr>
              <w:t>质子影像消化道</w:t>
            </w:r>
            <w:r w:rsidRPr="00FD5F8C">
              <w:rPr>
                <w:szCs w:val="21"/>
              </w:rPr>
              <w:t>X</w:t>
            </w:r>
            <w:r w:rsidRPr="00FD5F8C">
              <w:rPr>
                <w:szCs w:val="21"/>
              </w:rPr>
              <w:t>线透视室</w:t>
            </w:r>
          </w:p>
        </w:tc>
        <w:tc>
          <w:tcPr>
            <w:tcW w:w="1726" w:type="pct"/>
          </w:tcPr>
          <w:p w14:paraId="5DF40396" w14:textId="77777777" w:rsidR="00BE3A38" w:rsidRPr="00FD5F8C" w:rsidRDefault="00BE3A38" w:rsidP="00C95CAB">
            <w:pPr>
              <w:rPr>
                <w:szCs w:val="21"/>
              </w:rPr>
            </w:pPr>
            <w:r w:rsidRPr="00FD5F8C">
              <w:rPr>
                <w:szCs w:val="21"/>
              </w:rPr>
              <w:t>山东省济南市槐荫区烟台路</w:t>
            </w:r>
            <w:r w:rsidRPr="00FD5F8C">
              <w:rPr>
                <w:szCs w:val="21"/>
              </w:rPr>
              <w:t>2999</w:t>
            </w:r>
            <w:r w:rsidRPr="00FD5F8C">
              <w:rPr>
                <w:szCs w:val="21"/>
              </w:rPr>
              <w:t>号地下一层</w:t>
            </w:r>
            <w:r w:rsidRPr="00FD5F8C">
              <w:t>影像科</w:t>
            </w:r>
          </w:p>
        </w:tc>
        <w:tc>
          <w:tcPr>
            <w:tcW w:w="874" w:type="pct"/>
            <w:vAlign w:val="center"/>
          </w:tcPr>
          <w:p w14:paraId="753A7332" w14:textId="77777777" w:rsidR="00BE3A38" w:rsidRPr="00FD5F8C" w:rsidRDefault="00BE3A38" w:rsidP="00C95CAB">
            <w:pPr>
              <w:jc w:val="center"/>
              <w:rPr>
                <w:szCs w:val="21"/>
              </w:rPr>
            </w:pPr>
            <w:r w:rsidRPr="00FD5F8C">
              <w:rPr>
                <w:szCs w:val="21"/>
              </w:rPr>
              <w:t>黄勇</w:t>
            </w:r>
          </w:p>
        </w:tc>
      </w:tr>
    </w:tbl>
    <w:p w14:paraId="7A3D0234" w14:textId="3CA0CD87" w:rsidR="00BE3A38" w:rsidRPr="00FD5F8C" w:rsidRDefault="00BE3A38" w:rsidP="00BE3A38">
      <w:pPr>
        <w:pStyle w:val="af5"/>
        <w:keepNext/>
      </w:pPr>
      <w:r w:rsidRPr="00FD5F8C">
        <w:rPr>
          <w:color w:val="000000"/>
        </w:rPr>
        <w:t>表</w:t>
      </w:r>
      <w:r w:rsidRPr="00FD5F8C">
        <w:rPr>
          <w:color w:val="000000"/>
        </w:rPr>
        <w:t xml:space="preserve"> </w:t>
      </w:r>
      <w:r w:rsidRPr="00FD5F8C">
        <w:rPr>
          <w:color w:val="000000"/>
        </w:rPr>
        <w:fldChar w:fldCharType="begin"/>
      </w:r>
      <w:r w:rsidRPr="00FD5F8C">
        <w:rPr>
          <w:color w:val="000000"/>
        </w:rPr>
        <w:instrText xml:space="preserve"> STYLEREF 1 \s </w:instrText>
      </w:r>
      <w:r w:rsidRPr="00FD5F8C">
        <w:rPr>
          <w:color w:val="000000"/>
        </w:rPr>
        <w:fldChar w:fldCharType="separate"/>
      </w:r>
      <w:r w:rsidR="00F523EE">
        <w:rPr>
          <w:noProof/>
          <w:color w:val="000000"/>
        </w:rPr>
        <w:t>1</w:t>
      </w:r>
      <w:r w:rsidRPr="00FD5F8C">
        <w:rPr>
          <w:color w:val="000000"/>
        </w:rPr>
        <w:fldChar w:fldCharType="end"/>
      </w:r>
      <w:r w:rsidRPr="00FD5F8C">
        <w:rPr>
          <w:color w:val="000000"/>
        </w:rPr>
        <w:noBreakHyphen/>
      </w:r>
      <w:r w:rsidRPr="00FD5F8C">
        <w:rPr>
          <w:color w:val="000000"/>
        </w:rPr>
        <w:fldChar w:fldCharType="begin"/>
      </w:r>
      <w:r w:rsidRPr="00FD5F8C">
        <w:rPr>
          <w:color w:val="000000"/>
        </w:rPr>
        <w:instrText xml:space="preserve"> SEQ </w:instrText>
      </w:r>
      <w:r w:rsidRPr="00FD5F8C">
        <w:rPr>
          <w:color w:val="000000"/>
        </w:rPr>
        <w:instrText>表</w:instrText>
      </w:r>
      <w:r w:rsidRPr="00FD5F8C">
        <w:rPr>
          <w:color w:val="000000"/>
        </w:rPr>
        <w:instrText xml:space="preserve"> \* ARABIC \s 1 </w:instrText>
      </w:r>
      <w:r w:rsidRPr="00FD5F8C">
        <w:rPr>
          <w:color w:val="000000"/>
        </w:rPr>
        <w:fldChar w:fldCharType="separate"/>
      </w:r>
      <w:r w:rsidR="00F523EE">
        <w:rPr>
          <w:noProof/>
          <w:color w:val="000000"/>
        </w:rPr>
        <w:t>2</w:t>
      </w:r>
      <w:r w:rsidRPr="00FD5F8C">
        <w:rPr>
          <w:color w:val="000000"/>
        </w:rPr>
        <w:fldChar w:fldCharType="end"/>
      </w:r>
      <w:r w:rsidRPr="00FD5F8C">
        <w:t>医院</w:t>
      </w:r>
      <w:r w:rsidRPr="00FD5F8C">
        <w:rPr>
          <w:rFonts w:hint="eastAsia"/>
        </w:rPr>
        <w:t>（质子院区）</w:t>
      </w:r>
      <w:r w:rsidRPr="00FD5F8C">
        <w:t>已获许可使用的放射源明细</w:t>
      </w: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67"/>
        <w:gridCol w:w="967"/>
        <w:gridCol w:w="1176"/>
        <w:gridCol w:w="2556"/>
        <w:gridCol w:w="1779"/>
      </w:tblGrid>
      <w:tr w:rsidR="00BE3A38" w:rsidRPr="00FD5F8C" w14:paraId="35C945D6" w14:textId="77777777" w:rsidTr="00C95CAB">
        <w:trPr>
          <w:trHeight w:val="378"/>
          <w:tblHeader/>
          <w:jc w:val="center"/>
        </w:trPr>
        <w:tc>
          <w:tcPr>
            <w:tcW w:w="967" w:type="dxa"/>
            <w:vAlign w:val="center"/>
          </w:tcPr>
          <w:p w14:paraId="118A816D" w14:textId="77777777" w:rsidR="00BE3A38" w:rsidRPr="00FD5F8C" w:rsidRDefault="00BE3A38" w:rsidP="00C95CAB">
            <w:pPr>
              <w:jc w:val="center"/>
              <w:rPr>
                <w:b/>
                <w:szCs w:val="21"/>
              </w:rPr>
            </w:pPr>
            <w:r w:rsidRPr="00FD5F8C">
              <w:rPr>
                <w:b/>
                <w:szCs w:val="21"/>
              </w:rPr>
              <w:t>序号</w:t>
            </w:r>
          </w:p>
        </w:tc>
        <w:tc>
          <w:tcPr>
            <w:tcW w:w="967" w:type="dxa"/>
            <w:vAlign w:val="center"/>
          </w:tcPr>
          <w:p w14:paraId="0993E1E2" w14:textId="77777777" w:rsidR="00BE3A38" w:rsidRPr="00FD5F8C" w:rsidRDefault="00BE3A38" w:rsidP="00C95CAB">
            <w:pPr>
              <w:jc w:val="center"/>
              <w:rPr>
                <w:b/>
                <w:szCs w:val="21"/>
              </w:rPr>
            </w:pPr>
            <w:r w:rsidRPr="00FD5F8C">
              <w:rPr>
                <w:b/>
                <w:szCs w:val="21"/>
              </w:rPr>
              <w:t>辐射活动场所名称</w:t>
            </w:r>
          </w:p>
        </w:tc>
        <w:tc>
          <w:tcPr>
            <w:tcW w:w="967" w:type="dxa"/>
            <w:vAlign w:val="center"/>
          </w:tcPr>
          <w:p w14:paraId="094D3FD2" w14:textId="77777777" w:rsidR="00BE3A38" w:rsidRPr="00FD5F8C" w:rsidRDefault="00BE3A38" w:rsidP="00C95CAB">
            <w:pPr>
              <w:jc w:val="center"/>
              <w:rPr>
                <w:b/>
                <w:szCs w:val="21"/>
              </w:rPr>
            </w:pPr>
            <w:r w:rsidRPr="00FD5F8C">
              <w:rPr>
                <w:b/>
                <w:szCs w:val="21"/>
              </w:rPr>
              <w:t>核素</w:t>
            </w:r>
          </w:p>
        </w:tc>
        <w:tc>
          <w:tcPr>
            <w:tcW w:w="1176" w:type="dxa"/>
            <w:vAlign w:val="center"/>
          </w:tcPr>
          <w:p w14:paraId="73960EE9" w14:textId="77777777" w:rsidR="00BE3A38" w:rsidRPr="00FD5F8C" w:rsidRDefault="00BE3A38" w:rsidP="00C95CAB">
            <w:pPr>
              <w:jc w:val="center"/>
              <w:rPr>
                <w:b/>
                <w:szCs w:val="21"/>
              </w:rPr>
            </w:pPr>
            <w:r w:rsidRPr="00FD5F8C">
              <w:rPr>
                <w:b/>
                <w:szCs w:val="21"/>
              </w:rPr>
              <w:t>类别</w:t>
            </w:r>
          </w:p>
        </w:tc>
        <w:tc>
          <w:tcPr>
            <w:tcW w:w="2556" w:type="dxa"/>
            <w:vAlign w:val="center"/>
          </w:tcPr>
          <w:p w14:paraId="5EC7069D" w14:textId="77777777" w:rsidR="00BE3A38" w:rsidRPr="00FD5F8C" w:rsidRDefault="00BE3A38" w:rsidP="00C95CAB">
            <w:pPr>
              <w:jc w:val="center"/>
              <w:rPr>
                <w:b/>
                <w:szCs w:val="21"/>
              </w:rPr>
            </w:pPr>
            <w:r w:rsidRPr="00FD5F8C">
              <w:rPr>
                <w:b/>
                <w:szCs w:val="21"/>
              </w:rPr>
              <w:t>活度</w:t>
            </w:r>
            <w:r w:rsidRPr="00FD5F8C">
              <w:rPr>
                <w:b/>
                <w:szCs w:val="21"/>
              </w:rPr>
              <w:t>(Bq)×</w:t>
            </w:r>
            <w:r w:rsidRPr="00FD5F8C">
              <w:rPr>
                <w:b/>
                <w:szCs w:val="21"/>
              </w:rPr>
              <w:t>枚</w:t>
            </w:r>
          </w:p>
        </w:tc>
        <w:tc>
          <w:tcPr>
            <w:tcW w:w="1779" w:type="dxa"/>
            <w:vAlign w:val="center"/>
          </w:tcPr>
          <w:p w14:paraId="1455AC8C" w14:textId="77777777" w:rsidR="00BE3A38" w:rsidRPr="00FD5F8C" w:rsidRDefault="00BE3A38" w:rsidP="00C95CAB">
            <w:pPr>
              <w:jc w:val="center"/>
              <w:rPr>
                <w:szCs w:val="21"/>
              </w:rPr>
            </w:pPr>
            <w:r w:rsidRPr="00FD5F8C">
              <w:rPr>
                <w:b/>
                <w:szCs w:val="21"/>
              </w:rPr>
              <w:t>活动种类</w:t>
            </w:r>
          </w:p>
        </w:tc>
      </w:tr>
      <w:tr w:rsidR="00BE3A38" w:rsidRPr="00FD5F8C" w14:paraId="674C272E" w14:textId="77777777" w:rsidTr="00C95CAB">
        <w:trPr>
          <w:trHeight w:val="378"/>
          <w:jc w:val="center"/>
        </w:trPr>
        <w:tc>
          <w:tcPr>
            <w:tcW w:w="967" w:type="dxa"/>
            <w:vAlign w:val="center"/>
          </w:tcPr>
          <w:p w14:paraId="0588E775" w14:textId="77777777" w:rsidR="00BE3A38" w:rsidRPr="00FD5F8C" w:rsidRDefault="00BE3A38" w:rsidP="00C95CAB">
            <w:pPr>
              <w:jc w:val="center"/>
              <w:rPr>
                <w:szCs w:val="21"/>
              </w:rPr>
            </w:pPr>
            <w:r w:rsidRPr="00FD5F8C">
              <w:rPr>
                <w:rFonts w:hint="eastAsia"/>
                <w:szCs w:val="21"/>
              </w:rPr>
              <w:t>1</w:t>
            </w:r>
          </w:p>
        </w:tc>
        <w:tc>
          <w:tcPr>
            <w:tcW w:w="967" w:type="dxa"/>
            <w:vAlign w:val="center"/>
          </w:tcPr>
          <w:p w14:paraId="70241645" w14:textId="77777777" w:rsidR="00BE3A38" w:rsidRPr="00FD5F8C" w:rsidRDefault="00BE3A38" w:rsidP="00C95CAB">
            <w:pPr>
              <w:jc w:val="center"/>
              <w:rPr>
                <w:szCs w:val="21"/>
              </w:rPr>
            </w:pPr>
            <w:r w:rsidRPr="00FD5F8C">
              <w:rPr>
                <w:szCs w:val="21"/>
              </w:rPr>
              <w:t>质子</w:t>
            </w:r>
            <w:proofErr w:type="gramStart"/>
            <w:r w:rsidRPr="00FD5F8C">
              <w:rPr>
                <w:szCs w:val="21"/>
              </w:rPr>
              <w:t>院区伽马刀</w:t>
            </w:r>
            <w:proofErr w:type="gramEnd"/>
            <w:r w:rsidRPr="00FD5F8C">
              <w:rPr>
                <w:szCs w:val="21"/>
              </w:rPr>
              <w:t>机房</w:t>
            </w:r>
          </w:p>
        </w:tc>
        <w:tc>
          <w:tcPr>
            <w:tcW w:w="967" w:type="dxa"/>
            <w:vAlign w:val="center"/>
          </w:tcPr>
          <w:p w14:paraId="337739B2" w14:textId="77777777" w:rsidR="00BE3A38" w:rsidRPr="00FD5F8C" w:rsidRDefault="00BE3A38" w:rsidP="00C95CAB">
            <w:pPr>
              <w:jc w:val="center"/>
              <w:rPr>
                <w:szCs w:val="21"/>
              </w:rPr>
            </w:pPr>
            <w:r w:rsidRPr="00FD5F8C">
              <w:rPr>
                <w:szCs w:val="21"/>
              </w:rPr>
              <w:t>Co-60</w:t>
            </w:r>
          </w:p>
        </w:tc>
        <w:tc>
          <w:tcPr>
            <w:tcW w:w="1176" w:type="dxa"/>
            <w:vAlign w:val="center"/>
          </w:tcPr>
          <w:p w14:paraId="7FED3967" w14:textId="77777777" w:rsidR="00BE3A38" w:rsidRPr="00FD5F8C" w:rsidRDefault="00BE3A38" w:rsidP="00C95CAB">
            <w:pPr>
              <w:jc w:val="center"/>
              <w:rPr>
                <w:szCs w:val="21"/>
              </w:rPr>
            </w:pPr>
            <w:r w:rsidRPr="00FD5F8C">
              <w:rPr>
                <w:szCs w:val="21"/>
              </w:rPr>
              <w:t>Ⅰ</w:t>
            </w:r>
            <w:r w:rsidRPr="00FD5F8C">
              <w:rPr>
                <w:szCs w:val="21"/>
              </w:rPr>
              <w:t>类</w:t>
            </w:r>
          </w:p>
        </w:tc>
        <w:tc>
          <w:tcPr>
            <w:tcW w:w="2556" w:type="dxa"/>
            <w:vAlign w:val="center"/>
          </w:tcPr>
          <w:p w14:paraId="4AC01928" w14:textId="77777777" w:rsidR="00BE3A38" w:rsidRPr="00FD5F8C" w:rsidRDefault="00BE3A38" w:rsidP="00C95CAB">
            <w:pPr>
              <w:jc w:val="center"/>
              <w:rPr>
                <w:szCs w:val="21"/>
              </w:rPr>
            </w:pPr>
            <w:r w:rsidRPr="00FD5F8C">
              <w:rPr>
                <w:szCs w:val="21"/>
              </w:rPr>
              <w:t>9.6E+12*30</w:t>
            </w:r>
          </w:p>
        </w:tc>
        <w:tc>
          <w:tcPr>
            <w:tcW w:w="1779" w:type="dxa"/>
            <w:vAlign w:val="center"/>
          </w:tcPr>
          <w:p w14:paraId="4691ED5F" w14:textId="77777777" w:rsidR="00BE3A38" w:rsidRPr="00FD5F8C" w:rsidRDefault="00BE3A38" w:rsidP="00C95CAB">
            <w:pPr>
              <w:jc w:val="center"/>
              <w:rPr>
                <w:szCs w:val="21"/>
              </w:rPr>
            </w:pPr>
            <w:r w:rsidRPr="00FD5F8C">
              <w:rPr>
                <w:szCs w:val="21"/>
              </w:rPr>
              <w:t>使用</w:t>
            </w:r>
          </w:p>
        </w:tc>
      </w:tr>
    </w:tbl>
    <w:p w14:paraId="6F880F76" w14:textId="0ACCE9CC" w:rsidR="00BE3A38" w:rsidRPr="00FD5F8C" w:rsidRDefault="00BE3A38" w:rsidP="00BE3A38">
      <w:pPr>
        <w:pStyle w:val="af5"/>
        <w:keepNext/>
      </w:pPr>
      <w:bookmarkStart w:id="191" w:name="_Hlk184975595"/>
      <w:r w:rsidRPr="00FD5F8C">
        <w:rPr>
          <w:color w:val="000000"/>
        </w:rPr>
        <w:t>表</w:t>
      </w:r>
      <w:r w:rsidRPr="00FD5F8C">
        <w:rPr>
          <w:color w:val="000000"/>
        </w:rPr>
        <w:t xml:space="preserve"> </w:t>
      </w:r>
      <w:r w:rsidRPr="00FD5F8C">
        <w:rPr>
          <w:color w:val="000000"/>
        </w:rPr>
        <w:fldChar w:fldCharType="begin"/>
      </w:r>
      <w:r w:rsidRPr="00FD5F8C">
        <w:rPr>
          <w:color w:val="000000"/>
        </w:rPr>
        <w:instrText xml:space="preserve"> STYLEREF 1 \s </w:instrText>
      </w:r>
      <w:r w:rsidRPr="00FD5F8C">
        <w:rPr>
          <w:color w:val="000000"/>
        </w:rPr>
        <w:fldChar w:fldCharType="separate"/>
      </w:r>
      <w:r w:rsidR="00F523EE">
        <w:rPr>
          <w:noProof/>
          <w:color w:val="000000"/>
        </w:rPr>
        <w:t>1</w:t>
      </w:r>
      <w:r w:rsidRPr="00FD5F8C">
        <w:rPr>
          <w:color w:val="000000"/>
        </w:rPr>
        <w:fldChar w:fldCharType="end"/>
      </w:r>
      <w:r w:rsidRPr="00FD5F8C">
        <w:rPr>
          <w:color w:val="000000"/>
        </w:rPr>
        <w:noBreakHyphen/>
      </w:r>
      <w:r w:rsidRPr="00FD5F8C">
        <w:rPr>
          <w:color w:val="000000"/>
        </w:rPr>
        <w:fldChar w:fldCharType="begin"/>
      </w:r>
      <w:r w:rsidRPr="00FD5F8C">
        <w:rPr>
          <w:color w:val="000000"/>
        </w:rPr>
        <w:instrText xml:space="preserve"> SEQ </w:instrText>
      </w:r>
      <w:r w:rsidRPr="00FD5F8C">
        <w:rPr>
          <w:color w:val="000000"/>
        </w:rPr>
        <w:instrText>表</w:instrText>
      </w:r>
      <w:r w:rsidRPr="00FD5F8C">
        <w:rPr>
          <w:color w:val="000000"/>
        </w:rPr>
        <w:instrText xml:space="preserve"> \* ARABIC \s 1 </w:instrText>
      </w:r>
      <w:r w:rsidRPr="00FD5F8C">
        <w:rPr>
          <w:color w:val="000000"/>
        </w:rPr>
        <w:fldChar w:fldCharType="separate"/>
      </w:r>
      <w:r w:rsidR="00F523EE">
        <w:rPr>
          <w:noProof/>
          <w:color w:val="000000"/>
        </w:rPr>
        <w:t>3</w:t>
      </w:r>
      <w:r w:rsidRPr="00FD5F8C">
        <w:rPr>
          <w:color w:val="000000"/>
        </w:rPr>
        <w:fldChar w:fldCharType="end"/>
      </w:r>
      <w:bookmarkEnd w:id="191"/>
      <w:r w:rsidRPr="00FD5F8C">
        <w:t>医院</w:t>
      </w:r>
      <w:r w:rsidRPr="00FD5F8C">
        <w:rPr>
          <w:rFonts w:hint="eastAsia"/>
        </w:rPr>
        <w:t>（质子院区）</w:t>
      </w:r>
      <w:r w:rsidRPr="00FD5F8C">
        <w:t>已获许可使用的非密封放射性工作场所明细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013"/>
        <w:gridCol w:w="586"/>
        <w:gridCol w:w="1488"/>
        <w:gridCol w:w="725"/>
        <w:gridCol w:w="732"/>
        <w:gridCol w:w="1147"/>
        <w:gridCol w:w="1040"/>
        <w:gridCol w:w="1138"/>
      </w:tblGrid>
      <w:tr w:rsidR="00BE3A38" w:rsidRPr="00FD5F8C" w14:paraId="5C7016AC" w14:textId="77777777" w:rsidTr="00C95CAB">
        <w:trPr>
          <w:trHeight w:val="518"/>
          <w:tblHeader/>
          <w:jc w:val="center"/>
        </w:trPr>
        <w:tc>
          <w:tcPr>
            <w:tcW w:w="257" w:type="pct"/>
            <w:vAlign w:val="center"/>
          </w:tcPr>
          <w:p w14:paraId="51C61674" w14:textId="77777777" w:rsidR="00BE3A38" w:rsidRPr="00FD5F8C" w:rsidRDefault="00BE3A38" w:rsidP="00C95CAB">
            <w:pPr>
              <w:snapToGrid w:val="0"/>
              <w:jc w:val="center"/>
              <w:rPr>
                <w:b/>
                <w:szCs w:val="21"/>
              </w:rPr>
            </w:pPr>
            <w:r w:rsidRPr="00FD5F8C">
              <w:rPr>
                <w:b/>
                <w:szCs w:val="21"/>
              </w:rPr>
              <w:t>序号</w:t>
            </w:r>
          </w:p>
        </w:tc>
        <w:tc>
          <w:tcPr>
            <w:tcW w:w="611" w:type="pct"/>
            <w:vAlign w:val="center"/>
          </w:tcPr>
          <w:p w14:paraId="37585242" w14:textId="77777777" w:rsidR="00BE3A38" w:rsidRPr="00FD5F8C" w:rsidRDefault="00BE3A38" w:rsidP="00C95CAB">
            <w:pPr>
              <w:snapToGrid w:val="0"/>
              <w:jc w:val="center"/>
              <w:rPr>
                <w:b/>
                <w:szCs w:val="21"/>
              </w:rPr>
            </w:pPr>
            <w:r w:rsidRPr="00FD5F8C">
              <w:rPr>
                <w:b/>
                <w:szCs w:val="21"/>
              </w:rPr>
              <w:t>辐射活动场所名称</w:t>
            </w:r>
          </w:p>
        </w:tc>
        <w:tc>
          <w:tcPr>
            <w:tcW w:w="353" w:type="pct"/>
            <w:vAlign w:val="center"/>
          </w:tcPr>
          <w:p w14:paraId="525879F4" w14:textId="77777777" w:rsidR="00BE3A38" w:rsidRPr="00FD5F8C" w:rsidRDefault="00BE3A38" w:rsidP="00C95CAB">
            <w:pPr>
              <w:snapToGrid w:val="0"/>
              <w:jc w:val="center"/>
              <w:rPr>
                <w:b/>
                <w:szCs w:val="21"/>
              </w:rPr>
            </w:pPr>
            <w:r w:rsidRPr="00FD5F8C">
              <w:rPr>
                <w:b/>
                <w:szCs w:val="21"/>
              </w:rPr>
              <w:t>场所等级</w:t>
            </w:r>
          </w:p>
        </w:tc>
        <w:tc>
          <w:tcPr>
            <w:tcW w:w="897" w:type="pct"/>
            <w:vAlign w:val="center"/>
          </w:tcPr>
          <w:p w14:paraId="274B6686" w14:textId="77777777" w:rsidR="00BE3A38" w:rsidRPr="00FD5F8C" w:rsidRDefault="00BE3A38" w:rsidP="00C95CAB">
            <w:pPr>
              <w:snapToGrid w:val="0"/>
              <w:jc w:val="center"/>
              <w:rPr>
                <w:b/>
                <w:szCs w:val="21"/>
              </w:rPr>
            </w:pPr>
            <w:r w:rsidRPr="00FD5F8C">
              <w:rPr>
                <w:b/>
                <w:szCs w:val="21"/>
              </w:rPr>
              <w:t>核素</w:t>
            </w:r>
          </w:p>
        </w:tc>
        <w:tc>
          <w:tcPr>
            <w:tcW w:w="437" w:type="pct"/>
            <w:vAlign w:val="center"/>
          </w:tcPr>
          <w:p w14:paraId="12A8F734" w14:textId="77777777" w:rsidR="00BE3A38" w:rsidRPr="00FD5F8C" w:rsidRDefault="00BE3A38" w:rsidP="00C95CAB">
            <w:pPr>
              <w:snapToGrid w:val="0"/>
              <w:jc w:val="center"/>
              <w:rPr>
                <w:b/>
                <w:szCs w:val="21"/>
              </w:rPr>
            </w:pPr>
            <w:r w:rsidRPr="00FD5F8C">
              <w:rPr>
                <w:b/>
                <w:szCs w:val="21"/>
              </w:rPr>
              <w:t>物理状态</w:t>
            </w:r>
          </w:p>
        </w:tc>
        <w:tc>
          <w:tcPr>
            <w:tcW w:w="441" w:type="pct"/>
            <w:vAlign w:val="center"/>
          </w:tcPr>
          <w:p w14:paraId="7720352B" w14:textId="77777777" w:rsidR="00BE3A38" w:rsidRPr="00FD5F8C" w:rsidRDefault="00BE3A38" w:rsidP="00C95CAB">
            <w:pPr>
              <w:snapToGrid w:val="0"/>
              <w:jc w:val="center"/>
              <w:rPr>
                <w:b/>
                <w:szCs w:val="21"/>
              </w:rPr>
            </w:pPr>
            <w:r w:rsidRPr="00FD5F8C">
              <w:rPr>
                <w:b/>
                <w:szCs w:val="21"/>
              </w:rPr>
              <w:t>活动种类</w:t>
            </w:r>
          </w:p>
        </w:tc>
        <w:tc>
          <w:tcPr>
            <w:tcW w:w="691" w:type="pct"/>
            <w:vAlign w:val="center"/>
          </w:tcPr>
          <w:p w14:paraId="29A4A410" w14:textId="77777777" w:rsidR="00BE3A38" w:rsidRPr="00FD5F8C" w:rsidRDefault="00BE3A38" w:rsidP="00C95CAB">
            <w:pPr>
              <w:snapToGrid w:val="0"/>
              <w:jc w:val="center"/>
              <w:rPr>
                <w:b/>
                <w:szCs w:val="21"/>
              </w:rPr>
            </w:pPr>
            <w:r w:rsidRPr="00FD5F8C">
              <w:rPr>
                <w:b/>
                <w:szCs w:val="21"/>
              </w:rPr>
              <w:t>日最大操作量（贝可）</w:t>
            </w:r>
          </w:p>
        </w:tc>
        <w:tc>
          <w:tcPr>
            <w:tcW w:w="627" w:type="pct"/>
            <w:vAlign w:val="center"/>
          </w:tcPr>
          <w:p w14:paraId="2C36D3F4" w14:textId="77777777" w:rsidR="00BE3A38" w:rsidRPr="00FD5F8C" w:rsidRDefault="00BE3A38" w:rsidP="00C95CAB">
            <w:pPr>
              <w:snapToGrid w:val="0"/>
              <w:jc w:val="center"/>
              <w:rPr>
                <w:b/>
                <w:szCs w:val="21"/>
              </w:rPr>
            </w:pPr>
            <w:r w:rsidRPr="00FD5F8C">
              <w:rPr>
                <w:b/>
                <w:szCs w:val="21"/>
              </w:rPr>
              <w:t>日等效最大操作量</w:t>
            </w:r>
            <w:r w:rsidRPr="00FD5F8C">
              <w:rPr>
                <w:b/>
                <w:szCs w:val="21"/>
              </w:rPr>
              <w:t>(</w:t>
            </w:r>
            <w:r w:rsidRPr="00FD5F8C">
              <w:rPr>
                <w:b/>
                <w:szCs w:val="21"/>
              </w:rPr>
              <w:t>贝可</w:t>
            </w:r>
            <w:r w:rsidRPr="00FD5F8C">
              <w:rPr>
                <w:b/>
                <w:szCs w:val="21"/>
              </w:rPr>
              <w:t>)</w:t>
            </w:r>
          </w:p>
        </w:tc>
        <w:tc>
          <w:tcPr>
            <w:tcW w:w="686" w:type="pct"/>
            <w:vAlign w:val="center"/>
          </w:tcPr>
          <w:p w14:paraId="4E6DFED2" w14:textId="77777777" w:rsidR="00BE3A38" w:rsidRPr="00FD5F8C" w:rsidRDefault="00BE3A38" w:rsidP="00C95CAB">
            <w:pPr>
              <w:snapToGrid w:val="0"/>
              <w:jc w:val="center"/>
              <w:rPr>
                <w:b/>
                <w:szCs w:val="21"/>
              </w:rPr>
            </w:pPr>
            <w:r w:rsidRPr="00FD5F8C">
              <w:rPr>
                <w:b/>
                <w:szCs w:val="21"/>
              </w:rPr>
              <w:t>年最大操作量</w:t>
            </w:r>
          </w:p>
          <w:p w14:paraId="6CD5AD8E" w14:textId="77777777" w:rsidR="00BE3A38" w:rsidRPr="00FD5F8C" w:rsidRDefault="00BE3A38" w:rsidP="00C95CAB">
            <w:pPr>
              <w:snapToGrid w:val="0"/>
              <w:jc w:val="center"/>
              <w:rPr>
                <w:b/>
                <w:szCs w:val="21"/>
              </w:rPr>
            </w:pPr>
            <w:r w:rsidRPr="00FD5F8C">
              <w:rPr>
                <w:b/>
                <w:szCs w:val="21"/>
              </w:rPr>
              <w:t>(</w:t>
            </w:r>
            <w:r w:rsidRPr="00FD5F8C">
              <w:rPr>
                <w:b/>
                <w:szCs w:val="21"/>
              </w:rPr>
              <w:t>贝可</w:t>
            </w:r>
            <w:r w:rsidRPr="00FD5F8C">
              <w:rPr>
                <w:b/>
                <w:szCs w:val="21"/>
              </w:rPr>
              <w:t>)</w:t>
            </w:r>
          </w:p>
        </w:tc>
      </w:tr>
      <w:tr w:rsidR="00BE3A38" w:rsidRPr="00FD5F8C" w14:paraId="2B178EEC" w14:textId="77777777" w:rsidTr="00C95CAB">
        <w:trPr>
          <w:trHeight w:val="518"/>
          <w:jc w:val="center"/>
        </w:trPr>
        <w:tc>
          <w:tcPr>
            <w:tcW w:w="257" w:type="pct"/>
            <w:vAlign w:val="center"/>
          </w:tcPr>
          <w:p w14:paraId="5322A883" w14:textId="77777777" w:rsidR="00BE3A38" w:rsidRPr="00FD5F8C" w:rsidRDefault="00BE3A38" w:rsidP="00C95CAB">
            <w:pPr>
              <w:snapToGrid w:val="0"/>
              <w:jc w:val="center"/>
              <w:rPr>
                <w:szCs w:val="21"/>
              </w:rPr>
            </w:pPr>
            <w:r w:rsidRPr="00FD5F8C">
              <w:rPr>
                <w:rFonts w:hint="eastAsia"/>
                <w:szCs w:val="21"/>
              </w:rPr>
              <w:t>1</w:t>
            </w:r>
          </w:p>
        </w:tc>
        <w:tc>
          <w:tcPr>
            <w:tcW w:w="611" w:type="pct"/>
            <w:vMerge w:val="restart"/>
            <w:vAlign w:val="center"/>
          </w:tcPr>
          <w:p w14:paraId="73A7963C" w14:textId="77777777" w:rsidR="00BE3A38" w:rsidRPr="00FD5F8C" w:rsidRDefault="00BE3A38" w:rsidP="00C95CAB">
            <w:pPr>
              <w:snapToGrid w:val="0"/>
              <w:jc w:val="center"/>
              <w:rPr>
                <w:szCs w:val="21"/>
              </w:rPr>
            </w:pPr>
            <w:r w:rsidRPr="00FD5F8C">
              <w:rPr>
                <w:szCs w:val="21"/>
              </w:rPr>
              <w:t>质子核医学科</w:t>
            </w:r>
          </w:p>
        </w:tc>
        <w:tc>
          <w:tcPr>
            <w:tcW w:w="353" w:type="pct"/>
            <w:vMerge w:val="restart"/>
            <w:vAlign w:val="center"/>
          </w:tcPr>
          <w:p w14:paraId="7F3B642B" w14:textId="77777777" w:rsidR="00BE3A38" w:rsidRPr="00FD5F8C" w:rsidRDefault="00BE3A38" w:rsidP="00C95CAB">
            <w:pPr>
              <w:snapToGrid w:val="0"/>
              <w:jc w:val="center"/>
              <w:rPr>
                <w:szCs w:val="21"/>
              </w:rPr>
            </w:pPr>
            <w:r w:rsidRPr="00FD5F8C">
              <w:rPr>
                <w:szCs w:val="21"/>
              </w:rPr>
              <w:t>乙级</w:t>
            </w:r>
          </w:p>
        </w:tc>
        <w:tc>
          <w:tcPr>
            <w:tcW w:w="897" w:type="pct"/>
            <w:vAlign w:val="center"/>
          </w:tcPr>
          <w:p w14:paraId="247EC6E0" w14:textId="77777777" w:rsidR="00BE3A38" w:rsidRPr="00FD5F8C" w:rsidRDefault="00BE3A38" w:rsidP="00C95CAB">
            <w:pPr>
              <w:snapToGrid w:val="0"/>
              <w:jc w:val="center"/>
              <w:rPr>
                <w:b/>
                <w:szCs w:val="21"/>
              </w:rPr>
            </w:pPr>
            <w:r w:rsidRPr="00FD5F8C">
              <w:rPr>
                <w:szCs w:val="21"/>
              </w:rPr>
              <w:t>Tc-99m</w:t>
            </w:r>
          </w:p>
        </w:tc>
        <w:tc>
          <w:tcPr>
            <w:tcW w:w="437" w:type="pct"/>
            <w:vAlign w:val="center"/>
          </w:tcPr>
          <w:p w14:paraId="2EA03F97" w14:textId="77777777" w:rsidR="00BE3A38" w:rsidRPr="00FD5F8C" w:rsidRDefault="00BE3A38" w:rsidP="00C95CAB">
            <w:pPr>
              <w:snapToGrid w:val="0"/>
              <w:jc w:val="center"/>
              <w:rPr>
                <w:szCs w:val="21"/>
              </w:rPr>
            </w:pPr>
            <w:r w:rsidRPr="00FD5F8C">
              <w:rPr>
                <w:szCs w:val="21"/>
              </w:rPr>
              <w:t>液态</w:t>
            </w:r>
          </w:p>
        </w:tc>
        <w:tc>
          <w:tcPr>
            <w:tcW w:w="441" w:type="pct"/>
            <w:vAlign w:val="center"/>
          </w:tcPr>
          <w:p w14:paraId="54B450E1" w14:textId="77777777" w:rsidR="00BE3A38" w:rsidRPr="00FD5F8C" w:rsidRDefault="00BE3A38" w:rsidP="00C95CAB">
            <w:pPr>
              <w:snapToGrid w:val="0"/>
              <w:jc w:val="center"/>
              <w:rPr>
                <w:szCs w:val="21"/>
              </w:rPr>
            </w:pPr>
            <w:r w:rsidRPr="00FD5F8C">
              <w:rPr>
                <w:szCs w:val="21"/>
              </w:rPr>
              <w:t>使用</w:t>
            </w:r>
          </w:p>
        </w:tc>
        <w:tc>
          <w:tcPr>
            <w:tcW w:w="691" w:type="pct"/>
            <w:vAlign w:val="center"/>
          </w:tcPr>
          <w:p w14:paraId="248FBD74" w14:textId="77777777" w:rsidR="00BE3A38" w:rsidRPr="00FD5F8C" w:rsidRDefault="00BE3A38" w:rsidP="00C95CAB">
            <w:pPr>
              <w:snapToGrid w:val="0"/>
              <w:jc w:val="center"/>
              <w:rPr>
                <w:szCs w:val="21"/>
              </w:rPr>
            </w:pPr>
            <w:r w:rsidRPr="00FD5F8C">
              <w:rPr>
                <w:szCs w:val="21"/>
              </w:rPr>
              <w:t>2.96E+10</w:t>
            </w:r>
          </w:p>
        </w:tc>
        <w:tc>
          <w:tcPr>
            <w:tcW w:w="627" w:type="pct"/>
            <w:vAlign w:val="center"/>
          </w:tcPr>
          <w:p w14:paraId="3963CC54" w14:textId="77777777" w:rsidR="00BE3A38" w:rsidRPr="00FD5F8C" w:rsidRDefault="00BE3A38" w:rsidP="00C95CAB">
            <w:pPr>
              <w:snapToGrid w:val="0"/>
              <w:jc w:val="center"/>
              <w:rPr>
                <w:szCs w:val="21"/>
              </w:rPr>
            </w:pPr>
            <w:r w:rsidRPr="00FD5F8C">
              <w:rPr>
                <w:szCs w:val="21"/>
              </w:rPr>
              <w:t>2.96E+7</w:t>
            </w:r>
          </w:p>
        </w:tc>
        <w:tc>
          <w:tcPr>
            <w:tcW w:w="686" w:type="pct"/>
            <w:vAlign w:val="center"/>
          </w:tcPr>
          <w:p w14:paraId="44A28D67" w14:textId="77777777" w:rsidR="00BE3A38" w:rsidRPr="00FD5F8C" w:rsidRDefault="00BE3A38" w:rsidP="00C95CAB">
            <w:pPr>
              <w:snapToGrid w:val="0"/>
              <w:jc w:val="center"/>
              <w:rPr>
                <w:szCs w:val="21"/>
              </w:rPr>
            </w:pPr>
            <w:r w:rsidRPr="00FD5F8C">
              <w:rPr>
                <w:szCs w:val="21"/>
              </w:rPr>
              <w:t>7.4E+12</w:t>
            </w:r>
          </w:p>
        </w:tc>
      </w:tr>
      <w:tr w:rsidR="00BE3A38" w:rsidRPr="00FD5F8C" w14:paraId="2E4889D6" w14:textId="77777777" w:rsidTr="00C95CAB">
        <w:trPr>
          <w:trHeight w:val="518"/>
          <w:jc w:val="center"/>
        </w:trPr>
        <w:tc>
          <w:tcPr>
            <w:tcW w:w="257" w:type="pct"/>
            <w:vAlign w:val="center"/>
          </w:tcPr>
          <w:p w14:paraId="41D2B9CB" w14:textId="77777777" w:rsidR="00BE3A38" w:rsidRPr="00FD5F8C" w:rsidRDefault="00BE3A38" w:rsidP="00C95CAB">
            <w:pPr>
              <w:snapToGrid w:val="0"/>
              <w:jc w:val="center"/>
              <w:rPr>
                <w:szCs w:val="21"/>
              </w:rPr>
            </w:pPr>
            <w:r w:rsidRPr="00FD5F8C">
              <w:rPr>
                <w:rFonts w:hint="eastAsia"/>
                <w:szCs w:val="21"/>
              </w:rPr>
              <w:t>2</w:t>
            </w:r>
          </w:p>
        </w:tc>
        <w:tc>
          <w:tcPr>
            <w:tcW w:w="611" w:type="pct"/>
            <w:vMerge/>
            <w:vAlign w:val="center"/>
          </w:tcPr>
          <w:p w14:paraId="4C2E7437" w14:textId="77777777" w:rsidR="00BE3A38" w:rsidRPr="00FD5F8C" w:rsidRDefault="00BE3A38" w:rsidP="00C95CAB">
            <w:pPr>
              <w:snapToGrid w:val="0"/>
              <w:jc w:val="center"/>
              <w:rPr>
                <w:szCs w:val="21"/>
              </w:rPr>
            </w:pPr>
          </w:p>
        </w:tc>
        <w:tc>
          <w:tcPr>
            <w:tcW w:w="353" w:type="pct"/>
            <w:vMerge/>
            <w:vAlign w:val="center"/>
          </w:tcPr>
          <w:p w14:paraId="2D2D4928" w14:textId="77777777" w:rsidR="00BE3A38" w:rsidRPr="00FD5F8C" w:rsidRDefault="00BE3A38" w:rsidP="00C95CAB">
            <w:pPr>
              <w:snapToGrid w:val="0"/>
              <w:jc w:val="center"/>
              <w:rPr>
                <w:szCs w:val="21"/>
              </w:rPr>
            </w:pPr>
          </w:p>
        </w:tc>
        <w:tc>
          <w:tcPr>
            <w:tcW w:w="897" w:type="pct"/>
            <w:vAlign w:val="center"/>
          </w:tcPr>
          <w:p w14:paraId="3D5C61F1" w14:textId="77777777" w:rsidR="00BE3A38" w:rsidRPr="00FD5F8C" w:rsidRDefault="00BE3A38" w:rsidP="00C95CAB">
            <w:pPr>
              <w:jc w:val="center"/>
              <w:rPr>
                <w:szCs w:val="21"/>
              </w:rPr>
            </w:pPr>
            <w:r w:rsidRPr="00FD5F8C">
              <w:rPr>
                <w:szCs w:val="21"/>
              </w:rPr>
              <w:t>Mo-99</w:t>
            </w:r>
          </w:p>
        </w:tc>
        <w:tc>
          <w:tcPr>
            <w:tcW w:w="437" w:type="pct"/>
            <w:vAlign w:val="center"/>
          </w:tcPr>
          <w:p w14:paraId="1C262F4C" w14:textId="77777777" w:rsidR="00BE3A38" w:rsidRPr="00FD5F8C" w:rsidRDefault="00BE3A38" w:rsidP="00C95CAB">
            <w:pPr>
              <w:snapToGrid w:val="0"/>
              <w:jc w:val="center"/>
              <w:rPr>
                <w:szCs w:val="21"/>
              </w:rPr>
            </w:pPr>
            <w:r w:rsidRPr="00FD5F8C">
              <w:rPr>
                <w:szCs w:val="21"/>
              </w:rPr>
              <w:t>液态</w:t>
            </w:r>
          </w:p>
        </w:tc>
        <w:tc>
          <w:tcPr>
            <w:tcW w:w="441" w:type="pct"/>
            <w:vAlign w:val="center"/>
          </w:tcPr>
          <w:p w14:paraId="7FF13ACA" w14:textId="77777777" w:rsidR="00BE3A38" w:rsidRPr="00FD5F8C" w:rsidRDefault="00BE3A38" w:rsidP="00C95CAB">
            <w:pPr>
              <w:snapToGrid w:val="0"/>
              <w:jc w:val="center"/>
              <w:rPr>
                <w:szCs w:val="21"/>
              </w:rPr>
            </w:pPr>
            <w:r w:rsidRPr="00FD5F8C">
              <w:rPr>
                <w:szCs w:val="21"/>
              </w:rPr>
              <w:t>使用</w:t>
            </w:r>
          </w:p>
        </w:tc>
        <w:tc>
          <w:tcPr>
            <w:tcW w:w="691" w:type="pct"/>
            <w:vAlign w:val="center"/>
          </w:tcPr>
          <w:p w14:paraId="646962D3" w14:textId="77777777" w:rsidR="00BE3A38" w:rsidRPr="00FD5F8C" w:rsidRDefault="00BE3A38" w:rsidP="00C95CAB">
            <w:pPr>
              <w:snapToGrid w:val="0"/>
              <w:jc w:val="center"/>
              <w:rPr>
                <w:szCs w:val="21"/>
              </w:rPr>
            </w:pPr>
            <w:r w:rsidRPr="00FD5F8C">
              <w:rPr>
                <w:szCs w:val="21"/>
              </w:rPr>
              <w:t>3.7E+10</w:t>
            </w:r>
          </w:p>
        </w:tc>
        <w:tc>
          <w:tcPr>
            <w:tcW w:w="627" w:type="pct"/>
            <w:vAlign w:val="center"/>
          </w:tcPr>
          <w:p w14:paraId="3A0113D7" w14:textId="77777777" w:rsidR="00BE3A38" w:rsidRPr="00FD5F8C" w:rsidRDefault="00BE3A38" w:rsidP="00C95CAB">
            <w:pPr>
              <w:snapToGrid w:val="0"/>
              <w:jc w:val="center"/>
              <w:rPr>
                <w:szCs w:val="21"/>
              </w:rPr>
            </w:pPr>
            <w:r w:rsidRPr="00FD5F8C">
              <w:rPr>
                <w:szCs w:val="21"/>
              </w:rPr>
              <w:t>3.7E+7</w:t>
            </w:r>
          </w:p>
        </w:tc>
        <w:tc>
          <w:tcPr>
            <w:tcW w:w="686" w:type="pct"/>
            <w:vAlign w:val="center"/>
          </w:tcPr>
          <w:p w14:paraId="5662FB1E" w14:textId="77777777" w:rsidR="00BE3A38" w:rsidRPr="00FD5F8C" w:rsidRDefault="00BE3A38" w:rsidP="00C95CAB">
            <w:pPr>
              <w:snapToGrid w:val="0"/>
              <w:jc w:val="center"/>
              <w:rPr>
                <w:szCs w:val="21"/>
              </w:rPr>
            </w:pPr>
            <w:r w:rsidRPr="00FD5F8C">
              <w:rPr>
                <w:szCs w:val="21"/>
              </w:rPr>
              <w:t>1.85E+9</w:t>
            </w:r>
          </w:p>
        </w:tc>
      </w:tr>
      <w:tr w:rsidR="00BE3A38" w:rsidRPr="00FD5F8C" w14:paraId="2431D1FD" w14:textId="77777777" w:rsidTr="00C95CAB">
        <w:trPr>
          <w:trHeight w:val="518"/>
          <w:jc w:val="center"/>
        </w:trPr>
        <w:tc>
          <w:tcPr>
            <w:tcW w:w="257" w:type="pct"/>
            <w:vAlign w:val="center"/>
          </w:tcPr>
          <w:p w14:paraId="2FDCABB6" w14:textId="77777777" w:rsidR="00BE3A38" w:rsidRPr="00FD5F8C" w:rsidRDefault="00BE3A38" w:rsidP="00C95CAB">
            <w:pPr>
              <w:snapToGrid w:val="0"/>
              <w:jc w:val="center"/>
              <w:rPr>
                <w:szCs w:val="21"/>
              </w:rPr>
            </w:pPr>
            <w:r w:rsidRPr="00FD5F8C">
              <w:rPr>
                <w:rFonts w:hint="eastAsia"/>
                <w:szCs w:val="21"/>
              </w:rPr>
              <w:t>3</w:t>
            </w:r>
          </w:p>
        </w:tc>
        <w:tc>
          <w:tcPr>
            <w:tcW w:w="611" w:type="pct"/>
            <w:vAlign w:val="center"/>
          </w:tcPr>
          <w:p w14:paraId="3FB43E35" w14:textId="77777777" w:rsidR="00BE3A38" w:rsidRPr="00FD5F8C" w:rsidRDefault="00BE3A38" w:rsidP="00C95CAB">
            <w:pPr>
              <w:snapToGrid w:val="0"/>
              <w:jc w:val="center"/>
              <w:rPr>
                <w:szCs w:val="21"/>
              </w:rPr>
            </w:pPr>
            <w:r w:rsidRPr="00FD5F8C">
              <w:rPr>
                <w:szCs w:val="21"/>
              </w:rPr>
              <w:t>质子院区</w:t>
            </w:r>
            <w:r w:rsidRPr="00FD5F8C">
              <w:rPr>
                <w:szCs w:val="21"/>
              </w:rPr>
              <w:t>PET-CT</w:t>
            </w:r>
            <w:r w:rsidRPr="00FD5F8C">
              <w:rPr>
                <w:szCs w:val="21"/>
              </w:rPr>
              <w:t>室</w:t>
            </w:r>
          </w:p>
        </w:tc>
        <w:tc>
          <w:tcPr>
            <w:tcW w:w="353" w:type="pct"/>
            <w:vAlign w:val="center"/>
          </w:tcPr>
          <w:p w14:paraId="00C34FF9" w14:textId="77777777" w:rsidR="00BE3A38" w:rsidRPr="00FD5F8C" w:rsidRDefault="00BE3A38" w:rsidP="00C95CAB">
            <w:pPr>
              <w:snapToGrid w:val="0"/>
              <w:jc w:val="center"/>
              <w:rPr>
                <w:szCs w:val="21"/>
              </w:rPr>
            </w:pPr>
            <w:r w:rsidRPr="00FD5F8C">
              <w:rPr>
                <w:szCs w:val="21"/>
              </w:rPr>
              <w:t>乙级</w:t>
            </w:r>
          </w:p>
        </w:tc>
        <w:tc>
          <w:tcPr>
            <w:tcW w:w="897" w:type="pct"/>
            <w:vAlign w:val="center"/>
          </w:tcPr>
          <w:p w14:paraId="5FDFB954" w14:textId="77777777" w:rsidR="00BE3A38" w:rsidRPr="00FD5F8C" w:rsidRDefault="00BE3A38" w:rsidP="00C95CAB">
            <w:pPr>
              <w:jc w:val="center"/>
              <w:rPr>
                <w:szCs w:val="21"/>
              </w:rPr>
            </w:pPr>
            <w:r w:rsidRPr="00FD5F8C">
              <w:rPr>
                <w:szCs w:val="21"/>
              </w:rPr>
              <w:t>F-18</w:t>
            </w:r>
          </w:p>
        </w:tc>
        <w:tc>
          <w:tcPr>
            <w:tcW w:w="437" w:type="pct"/>
            <w:vAlign w:val="center"/>
          </w:tcPr>
          <w:p w14:paraId="24D5BC5C" w14:textId="77777777" w:rsidR="00BE3A38" w:rsidRPr="00FD5F8C" w:rsidRDefault="00BE3A38" w:rsidP="00C95CAB">
            <w:pPr>
              <w:jc w:val="center"/>
              <w:rPr>
                <w:szCs w:val="21"/>
              </w:rPr>
            </w:pPr>
            <w:r w:rsidRPr="00FD5F8C">
              <w:rPr>
                <w:szCs w:val="21"/>
              </w:rPr>
              <w:t>液态</w:t>
            </w:r>
          </w:p>
        </w:tc>
        <w:tc>
          <w:tcPr>
            <w:tcW w:w="441" w:type="pct"/>
            <w:vAlign w:val="center"/>
          </w:tcPr>
          <w:p w14:paraId="36A7E97E" w14:textId="77777777" w:rsidR="00BE3A38" w:rsidRPr="00FD5F8C" w:rsidRDefault="00BE3A38" w:rsidP="00C95CAB">
            <w:pPr>
              <w:jc w:val="center"/>
            </w:pPr>
            <w:r w:rsidRPr="00FD5F8C">
              <w:rPr>
                <w:szCs w:val="21"/>
              </w:rPr>
              <w:t>使用</w:t>
            </w:r>
          </w:p>
        </w:tc>
        <w:tc>
          <w:tcPr>
            <w:tcW w:w="691" w:type="pct"/>
            <w:vAlign w:val="center"/>
          </w:tcPr>
          <w:p w14:paraId="62B558F8" w14:textId="77777777" w:rsidR="00BE3A38" w:rsidRPr="00FD5F8C" w:rsidRDefault="00BE3A38" w:rsidP="00C95CAB">
            <w:pPr>
              <w:snapToGrid w:val="0"/>
              <w:jc w:val="center"/>
              <w:rPr>
                <w:szCs w:val="21"/>
              </w:rPr>
            </w:pPr>
            <w:r w:rsidRPr="00FD5F8C">
              <w:rPr>
                <w:szCs w:val="21"/>
              </w:rPr>
              <w:t>2.78E+10</w:t>
            </w:r>
          </w:p>
        </w:tc>
        <w:tc>
          <w:tcPr>
            <w:tcW w:w="627" w:type="pct"/>
            <w:vAlign w:val="center"/>
          </w:tcPr>
          <w:p w14:paraId="622305E5" w14:textId="77777777" w:rsidR="00BE3A38" w:rsidRPr="00FD5F8C" w:rsidRDefault="00BE3A38" w:rsidP="00C95CAB">
            <w:pPr>
              <w:snapToGrid w:val="0"/>
              <w:jc w:val="center"/>
              <w:rPr>
                <w:szCs w:val="21"/>
              </w:rPr>
            </w:pPr>
            <w:r w:rsidRPr="00FD5F8C">
              <w:rPr>
                <w:szCs w:val="21"/>
              </w:rPr>
              <w:t>2.78E+7</w:t>
            </w:r>
          </w:p>
        </w:tc>
        <w:tc>
          <w:tcPr>
            <w:tcW w:w="686" w:type="pct"/>
            <w:vAlign w:val="center"/>
          </w:tcPr>
          <w:p w14:paraId="74A6204B" w14:textId="77777777" w:rsidR="00BE3A38" w:rsidRPr="00FD5F8C" w:rsidRDefault="00BE3A38" w:rsidP="00C95CAB">
            <w:pPr>
              <w:snapToGrid w:val="0"/>
              <w:jc w:val="center"/>
              <w:rPr>
                <w:szCs w:val="21"/>
              </w:rPr>
            </w:pPr>
            <w:r w:rsidRPr="00FD5F8C">
              <w:rPr>
                <w:szCs w:val="21"/>
              </w:rPr>
              <w:t>6.94E+12</w:t>
            </w:r>
          </w:p>
        </w:tc>
      </w:tr>
    </w:tbl>
    <w:p w14:paraId="26518A63" w14:textId="081E9E37" w:rsidR="00BE3A38" w:rsidRPr="00FD5F8C" w:rsidRDefault="00BE3A38" w:rsidP="00BE3A38">
      <w:pPr>
        <w:pStyle w:val="af5"/>
        <w:keepNext/>
      </w:pPr>
      <w:bookmarkStart w:id="192" w:name="_Ref184975623"/>
      <w:r w:rsidRPr="00FD5F8C">
        <w:rPr>
          <w:color w:val="000000"/>
        </w:rPr>
        <w:t>表</w:t>
      </w:r>
      <w:r w:rsidRPr="00FD5F8C">
        <w:rPr>
          <w:color w:val="000000"/>
        </w:rPr>
        <w:t xml:space="preserve"> </w:t>
      </w:r>
      <w:r w:rsidRPr="00FD5F8C">
        <w:rPr>
          <w:color w:val="000000"/>
        </w:rPr>
        <w:fldChar w:fldCharType="begin"/>
      </w:r>
      <w:r w:rsidRPr="00FD5F8C">
        <w:rPr>
          <w:color w:val="000000"/>
        </w:rPr>
        <w:instrText xml:space="preserve"> STYLEREF 1 \s </w:instrText>
      </w:r>
      <w:r w:rsidRPr="00FD5F8C">
        <w:rPr>
          <w:color w:val="000000"/>
        </w:rPr>
        <w:fldChar w:fldCharType="separate"/>
      </w:r>
      <w:r w:rsidR="00F523EE">
        <w:rPr>
          <w:noProof/>
          <w:color w:val="000000"/>
        </w:rPr>
        <w:t>1</w:t>
      </w:r>
      <w:r w:rsidRPr="00FD5F8C">
        <w:rPr>
          <w:color w:val="000000"/>
        </w:rPr>
        <w:fldChar w:fldCharType="end"/>
      </w:r>
      <w:r w:rsidRPr="00FD5F8C">
        <w:rPr>
          <w:color w:val="000000"/>
        </w:rPr>
        <w:noBreakHyphen/>
      </w:r>
      <w:r w:rsidRPr="00FD5F8C">
        <w:rPr>
          <w:color w:val="000000"/>
        </w:rPr>
        <w:fldChar w:fldCharType="begin"/>
      </w:r>
      <w:r w:rsidRPr="00FD5F8C">
        <w:rPr>
          <w:color w:val="000000"/>
        </w:rPr>
        <w:instrText xml:space="preserve"> SEQ </w:instrText>
      </w:r>
      <w:r w:rsidRPr="00FD5F8C">
        <w:rPr>
          <w:color w:val="000000"/>
        </w:rPr>
        <w:instrText>表</w:instrText>
      </w:r>
      <w:r w:rsidRPr="00FD5F8C">
        <w:rPr>
          <w:color w:val="000000"/>
        </w:rPr>
        <w:instrText xml:space="preserve"> \* ARABIC \s 1 </w:instrText>
      </w:r>
      <w:r w:rsidRPr="00FD5F8C">
        <w:rPr>
          <w:color w:val="000000"/>
        </w:rPr>
        <w:fldChar w:fldCharType="separate"/>
      </w:r>
      <w:r w:rsidR="00F523EE">
        <w:rPr>
          <w:noProof/>
          <w:color w:val="000000"/>
        </w:rPr>
        <w:t>4</w:t>
      </w:r>
      <w:r w:rsidRPr="00FD5F8C">
        <w:rPr>
          <w:color w:val="000000"/>
        </w:rPr>
        <w:fldChar w:fldCharType="end"/>
      </w:r>
      <w:bookmarkEnd w:id="192"/>
      <w:r w:rsidRPr="00FD5F8C">
        <w:t>医院</w:t>
      </w:r>
      <w:r w:rsidRPr="00FD5F8C">
        <w:rPr>
          <w:rFonts w:hint="eastAsia"/>
        </w:rPr>
        <w:t>（质子院区）</w:t>
      </w:r>
      <w:r w:rsidRPr="00FD5F8C">
        <w:t>已获许可使用的射线装置明细</w:t>
      </w:r>
    </w:p>
    <w:tbl>
      <w:tblPr>
        <w:tblW w:w="5000" w:type="pct"/>
        <w:jc w:val="center"/>
        <w:tblCellMar>
          <w:left w:w="0" w:type="dxa"/>
          <w:right w:w="0" w:type="dxa"/>
        </w:tblCellMar>
        <w:tblLook w:val="0000" w:firstRow="0" w:lastRow="0" w:firstColumn="0" w:lastColumn="0" w:noHBand="0" w:noVBand="0"/>
      </w:tblPr>
      <w:tblGrid>
        <w:gridCol w:w="852"/>
        <w:gridCol w:w="1975"/>
        <w:gridCol w:w="1633"/>
        <w:gridCol w:w="1126"/>
        <w:gridCol w:w="1353"/>
        <w:gridCol w:w="1351"/>
      </w:tblGrid>
      <w:tr w:rsidR="00BE3A38" w:rsidRPr="00FD5F8C" w14:paraId="231E5E4A" w14:textId="77777777" w:rsidTr="00C95CAB">
        <w:trPr>
          <w:trHeight w:val="311"/>
          <w:tblHeader/>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2136C9A4" w14:textId="77777777" w:rsidR="00BE3A38" w:rsidRPr="00FD5F8C" w:rsidRDefault="00BE3A38" w:rsidP="00C95CAB">
            <w:pPr>
              <w:jc w:val="center"/>
              <w:rPr>
                <w:b/>
                <w:szCs w:val="21"/>
              </w:rPr>
            </w:pPr>
            <w:r w:rsidRPr="00FD5F8C">
              <w:rPr>
                <w:b/>
                <w:szCs w:val="21"/>
              </w:rPr>
              <w:t>序号</w:t>
            </w:r>
          </w:p>
        </w:tc>
        <w:tc>
          <w:tcPr>
            <w:tcW w:w="1191" w:type="pct"/>
            <w:tcBorders>
              <w:top w:val="outset" w:sz="6" w:space="0" w:color="000000"/>
              <w:left w:val="outset" w:sz="6" w:space="0" w:color="000000"/>
              <w:bottom w:val="outset" w:sz="6" w:space="0" w:color="000000"/>
              <w:right w:val="outset" w:sz="6" w:space="0" w:color="000000"/>
            </w:tcBorders>
            <w:vAlign w:val="center"/>
          </w:tcPr>
          <w:p w14:paraId="4DE24B9B" w14:textId="77777777" w:rsidR="00BE3A38" w:rsidRPr="00FD5F8C" w:rsidRDefault="00BE3A38" w:rsidP="00C95CAB">
            <w:pPr>
              <w:jc w:val="center"/>
              <w:rPr>
                <w:b/>
                <w:szCs w:val="21"/>
              </w:rPr>
            </w:pPr>
            <w:r w:rsidRPr="00FD5F8C">
              <w:rPr>
                <w:b/>
                <w:szCs w:val="21"/>
              </w:rPr>
              <w:t>辐射活动场所名称</w:t>
            </w:r>
          </w:p>
        </w:tc>
        <w:tc>
          <w:tcPr>
            <w:tcW w:w="985" w:type="pct"/>
            <w:tcBorders>
              <w:top w:val="outset" w:sz="6" w:space="0" w:color="000000"/>
              <w:left w:val="outset" w:sz="6" w:space="0" w:color="000000"/>
              <w:bottom w:val="outset" w:sz="6" w:space="0" w:color="000000"/>
              <w:right w:val="outset" w:sz="6" w:space="0" w:color="000000"/>
            </w:tcBorders>
            <w:vAlign w:val="center"/>
          </w:tcPr>
          <w:p w14:paraId="7D7B4788" w14:textId="77777777" w:rsidR="00BE3A38" w:rsidRPr="00FD5F8C" w:rsidRDefault="00BE3A38" w:rsidP="00C95CAB">
            <w:pPr>
              <w:jc w:val="center"/>
              <w:rPr>
                <w:b/>
                <w:szCs w:val="21"/>
              </w:rPr>
            </w:pPr>
            <w:r w:rsidRPr="00FD5F8C">
              <w:rPr>
                <w:b/>
                <w:szCs w:val="21"/>
              </w:rPr>
              <w:t>射线装置名称</w:t>
            </w:r>
          </w:p>
        </w:tc>
        <w:tc>
          <w:tcPr>
            <w:tcW w:w="679" w:type="pct"/>
            <w:tcBorders>
              <w:top w:val="outset" w:sz="6" w:space="0" w:color="000000"/>
              <w:left w:val="outset" w:sz="6" w:space="0" w:color="000000"/>
              <w:bottom w:val="outset" w:sz="6" w:space="0" w:color="000000"/>
              <w:right w:val="outset" w:sz="6" w:space="0" w:color="000000"/>
            </w:tcBorders>
            <w:vAlign w:val="center"/>
          </w:tcPr>
          <w:p w14:paraId="7D741E85" w14:textId="77777777" w:rsidR="00BE3A38" w:rsidRPr="00FD5F8C" w:rsidRDefault="00BE3A38" w:rsidP="00C95CAB">
            <w:pPr>
              <w:jc w:val="center"/>
              <w:rPr>
                <w:b/>
                <w:szCs w:val="21"/>
              </w:rPr>
            </w:pPr>
            <w:r w:rsidRPr="00FD5F8C">
              <w:rPr>
                <w:b/>
                <w:szCs w:val="21"/>
              </w:rPr>
              <w:t>类别</w:t>
            </w:r>
          </w:p>
        </w:tc>
        <w:tc>
          <w:tcPr>
            <w:tcW w:w="816" w:type="pct"/>
            <w:tcBorders>
              <w:top w:val="outset" w:sz="6" w:space="0" w:color="000000"/>
              <w:left w:val="outset" w:sz="6" w:space="0" w:color="000000"/>
              <w:bottom w:val="outset" w:sz="6" w:space="0" w:color="000000"/>
              <w:right w:val="outset" w:sz="6" w:space="0" w:color="000000"/>
            </w:tcBorders>
            <w:vAlign w:val="center"/>
          </w:tcPr>
          <w:p w14:paraId="6AC3C6BB" w14:textId="77777777" w:rsidR="00BE3A38" w:rsidRPr="00FD5F8C" w:rsidRDefault="00BE3A38" w:rsidP="00C95CAB">
            <w:pPr>
              <w:jc w:val="center"/>
              <w:rPr>
                <w:b/>
                <w:szCs w:val="21"/>
              </w:rPr>
            </w:pPr>
            <w:r w:rsidRPr="00FD5F8C">
              <w:rPr>
                <w:b/>
                <w:szCs w:val="21"/>
              </w:rPr>
              <w:t>数量</w:t>
            </w:r>
            <w:r w:rsidRPr="00FD5F8C">
              <w:rPr>
                <w:b/>
                <w:szCs w:val="21"/>
              </w:rPr>
              <w:t>/</w:t>
            </w:r>
            <w:r w:rsidRPr="00FD5F8C">
              <w:rPr>
                <w:b/>
                <w:szCs w:val="21"/>
              </w:rPr>
              <w:t>台（套）</w:t>
            </w:r>
          </w:p>
        </w:tc>
        <w:tc>
          <w:tcPr>
            <w:tcW w:w="815" w:type="pct"/>
            <w:tcBorders>
              <w:top w:val="outset" w:sz="6" w:space="0" w:color="000000"/>
              <w:left w:val="outset" w:sz="6" w:space="0" w:color="000000"/>
              <w:bottom w:val="outset" w:sz="6" w:space="0" w:color="000000"/>
              <w:right w:val="outset" w:sz="6" w:space="0" w:color="000000"/>
            </w:tcBorders>
            <w:vAlign w:val="center"/>
          </w:tcPr>
          <w:p w14:paraId="73ABDBDB" w14:textId="77777777" w:rsidR="00BE3A38" w:rsidRPr="00FD5F8C" w:rsidRDefault="00BE3A38" w:rsidP="00C95CAB">
            <w:pPr>
              <w:jc w:val="center"/>
              <w:rPr>
                <w:b/>
                <w:szCs w:val="21"/>
              </w:rPr>
            </w:pPr>
            <w:r w:rsidRPr="00FD5F8C">
              <w:rPr>
                <w:b/>
                <w:szCs w:val="21"/>
              </w:rPr>
              <w:t>活动种类</w:t>
            </w:r>
          </w:p>
        </w:tc>
      </w:tr>
      <w:tr w:rsidR="00BE3A38" w:rsidRPr="00FD5F8C" w14:paraId="00F16020"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5F140EED" w14:textId="77777777" w:rsidR="00BE3A38" w:rsidRPr="00FD5F8C" w:rsidRDefault="00BE3A38" w:rsidP="00C95CAB">
            <w:pPr>
              <w:jc w:val="center"/>
              <w:rPr>
                <w:szCs w:val="21"/>
              </w:rPr>
            </w:pPr>
            <w:r w:rsidRPr="00FD5F8C">
              <w:rPr>
                <w:rFonts w:hint="eastAsia"/>
                <w:szCs w:val="21"/>
              </w:rPr>
              <w:t>1</w:t>
            </w:r>
          </w:p>
        </w:tc>
        <w:tc>
          <w:tcPr>
            <w:tcW w:w="1191" w:type="pct"/>
            <w:tcBorders>
              <w:top w:val="outset" w:sz="6" w:space="0" w:color="000000"/>
              <w:left w:val="outset" w:sz="6" w:space="0" w:color="000000"/>
              <w:bottom w:val="outset" w:sz="6" w:space="0" w:color="000000"/>
              <w:right w:val="outset" w:sz="6" w:space="0" w:color="000000"/>
            </w:tcBorders>
            <w:vAlign w:val="center"/>
          </w:tcPr>
          <w:p w14:paraId="1F8D9655" w14:textId="77777777" w:rsidR="00BE3A38" w:rsidRPr="00FD5F8C" w:rsidRDefault="00BE3A38" w:rsidP="00C95CAB">
            <w:pPr>
              <w:jc w:val="center"/>
              <w:rPr>
                <w:szCs w:val="21"/>
              </w:rPr>
            </w:pPr>
            <w:r w:rsidRPr="00FD5F8C">
              <w:rPr>
                <w:szCs w:val="21"/>
              </w:rPr>
              <w:t>质子</w:t>
            </w:r>
            <w:r w:rsidRPr="00FD5F8C">
              <w:rPr>
                <w:szCs w:val="21"/>
              </w:rPr>
              <w:t>SPECT-CT</w:t>
            </w:r>
            <w:r w:rsidRPr="00FD5F8C">
              <w:rPr>
                <w:szCs w:val="21"/>
              </w:rPr>
              <w:t>机房</w:t>
            </w:r>
          </w:p>
        </w:tc>
        <w:tc>
          <w:tcPr>
            <w:tcW w:w="985" w:type="pct"/>
            <w:tcBorders>
              <w:top w:val="outset" w:sz="6" w:space="0" w:color="000000"/>
              <w:left w:val="outset" w:sz="6" w:space="0" w:color="000000"/>
              <w:bottom w:val="outset" w:sz="6" w:space="0" w:color="000000"/>
              <w:right w:val="outset" w:sz="6" w:space="0" w:color="000000"/>
            </w:tcBorders>
            <w:vAlign w:val="center"/>
          </w:tcPr>
          <w:p w14:paraId="15CCF480" w14:textId="77777777" w:rsidR="00BE3A38" w:rsidRPr="00FD5F8C" w:rsidRDefault="00BE3A38" w:rsidP="00C95CAB">
            <w:pPr>
              <w:jc w:val="center"/>
              <w:rPr>
                <w:szCs w:val="21"/>
              </w:rPr>
            </w:pPr>
            <w:r w:rsidRPr="00FD5F8C">
              <w:rPr>
                <w:szCs w:val="21"/>
              </w:rPr>
              <w:t>SPET-CT</w:t>
            </w:r>
          </w:p>
        </w:tc>
        <w:tc>
          <w:tcPr>
            <w:tcW w:w="679" w:type="pct"/>
            <w:tcBorders>
              <w:top w:val="outset" w:sz="6" w:space="0" w:color="000000"/>
              <w:left w:val="outset" w:sz="6" w:space="0" w:color="000000"/>
              <w:bottom w:val="outset" w:sz="6" w:space="0" w:color="000000"/>
              <w:right w:val="outset" w:sz="6" w:space="0" w:color="000000"/>
            </w:tcBorders>
            <w:vAlign w:val="center"/>
          </w:tcPr>
          <w:p w14:paraId="72CCA01F"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2F27CC5C"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24D7AC15" w14:textId="77777777" w:rsidR="00BE3A38" w:rsidRPr="00FD5F8C" w:rsidRDefault="00BE3A38" w:rsidP="00C95CAB">
            <w:pPr>
              <w:jc w:val="center"/>
              <w:rPr>
                <w:szCs w:val="21"/>
              </w:rPr>
            </w:pPr>
            <w:r w:rsidRPr="00FD5F8C">
              <w:rPr>
                <w:szCs w:val="21"/>
              </w:rPr>
              <w:t>使用</w:t>
            </w:r>
          </w:p>
        </w:tc>
      </w:tr>
      <w:tr w:rsidR="00BE3A38" w:rsidRPr="00FD5F8C" w14:paraId="57A080C6"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47014B78" w14:textId="77777777" w:rsidR="00BE3A38" w:rsidRPr="00FD5F8C" w:rsidRDefault="00BE3A38" w:rsidP="00C95CAB">
            <w:pPr>
              <w:jc w:val="center"/>
              <w:rPr>
                <w:szCs w:val="21"/>
              </w:rPr>
            </w:pPr>
            <w:r w:rsidRPr="00FD5F8C">
              <w:rPr>
                <w:rFonts w:hint="eastAsia"/>
                <w:szCs w:val="21"/>
              </w:rPr>
              <w:t>2</w:t>
            </w:r>
          </w:p>
        </w:tc>
        <w:tc>
          <w:tcPr>
            <w:tcW w:w="1191" w:type="pct"/>
            <w:tcBorders>
              <w:top w:val="outset" w:sz="6" w:space="0" w:color="000000"/>
              <w:left w:val="outset" w:sz="6" w:space="0" w:color="000000"/>
              <w:bottom w:val="outset" w:sz="6" w:space="0" w:color="000000"/>
              <w:right w:val="outset" w:sz="6" w:space="0" w:color="000000"/>
            </w:tcBorders>
            <w:vAlign w:val="center"/>
          </w:tcPr>
          <w:p w14:paraId="17B91C01" w14:textId="77777777" w:rsidR="00BE3A38" w:rsidRPr="00FD5F8C" w:rsidRDefault="00BE3A38" w:rsidP="00C95CAB">
            <w:pPr>
              <w:jc w:val="center"/>
              <w:rPr>
                <w:szCs w:val="21"/>
              </w:rPr>
            </w:pPr>
            <w:r w:rsidRPr="00FD5F8C">
              <w:rPr>
                <w:szCs w:val="21"/>
              </w:rPr>
              <w:t>质子影像</w:t>
            </w:r>
            <w:r w:rsidRPr="00FD5F8C">
              <w:rPr>
                <w:szCs w:val="21"/>
              </w:rPr>
              <w:t>CT</w:t>
            </w:r>
            <w:proofErr w:type="gramStart"/>
            <w:r w:rsidRPr="00FD5F8C">
              <w:rPr>
                <w:szCs w:val="21"/>
              </w:rPr>
              <w:t>扫描室</w:t>
            </w:r>
            <w:proofErr w:type="gramEnd"/>
            <w:r w:rsidRPr="00FD5F8C">
              <w:rPr>
                <w:szCs w:val="21"/>
              </w:rPr>
              <w:t>2</w:t>
            </w:r>
          </w:p>
        </w:tc>
        <w:tc>
          <w:tcPr>
            <w:tcW w:w="985" w:type="pct"/>
            <w:tcBorders>
              <w:top w:val="outset" w:sz="6" w:space="0" w:color="000000"/>
              <w:left w:val="outset" w:sz="6" w:space="0" w:color="000000"/>
              <w:bottom w:val="outset" w:sz="6" w:space="0" w:color="000000"/>
              <w:right w:val="outset" w:sz="6" w:space="0" w:color="000000"/>
            </w:tcBorders>
            <w:vAlign w:val="center"/>
          </w:tcPr>
          <w:p w14:paraId="33741666" w14:textId="77777777" w:rsidR="00BE3A38" w:rsidRPr="00FD5F8C" w:rsidRDefault="00BE3A38" w:rsidP="00C95CAB">
            <w:pPr>
              <w:jc w:val="center"/>
              <w:rPr>
                <w:szCs w:val="21"/>
              </w:rPr>
            </w:pPr>
            <w:r w:rsidRPr="00FD5F8C">
              <w:rPr>
                <w:szCs w:val="21"/>
              </w:rPr>
              <w:t>CT</w:t>
            </w:r>
          </w:p>
        </w:tc>
        <w:tc>
          <w:tcPr>
            <w:tcW w:w="679" w:type="pct"/>
            <w:tcBorders>
              <w:top w:val="outset" w:sz="6" w:space="0" w:color="000000"/>
              <w:left w:val="outset" w:sz="6" w:space="0" w:color="000000"/>
              <w:bottom w:val="outset" w:sz="6" w:space="0" w:color="000000"/>
              <w:right w:val="outset" w:sz="6" w:space="0" w:color="000000"/>
            </w:tcBorders>
            <w:vAlign w:val="center"/>
          </w:tcPr>
          <w:p w14:paraId="078C1E33"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256F4785"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39178D9D" w14:textId="77777777" w:rsidR="00BE3A38" w:rsidRPr="00FD5F8C" w:rsidRDefault="00BE3A38" w:rsidP="00C95CAB">
            <w:pPr>
              <w:jc w:val="center"/>
              <w:rPr>
                <w:szCs w:val="21"/>
              </w:rPr>
            </w:pPr>
            <w:r w:rsidRPr="00FD5F8C">
              <w:rPr>
                <w:szCs w:val="21"/>
              </w:rPr>
              <w:t>使用</w:t>
            </w:r>
          </w:p>
        </w:tc>
      </w:tr>
      <w:tr w:rsidR="00BE3A38" w:rsidRPr="00FD5F8C" w14:paraId="3015A38B"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4379035F" w14:textId="77777777" w:rsidR="00BE3A38" w:rsidRPr="00FD5F8C" w:rsidRDefault="00BE3A38" w:rsidP="00C95CAB">
            <w:pPr>
              <w:jc w:val="center"/>
              <w:rPr>
                <w:szCs w:val="21"/>
              </w:rPr>
            </w:pPr>
            <w:r w:rsidRPr="00FD5F8C">
              <w:rPr>
                <w:rFonts w:hint="eastAsia"/>
                <w:szCs w:val="21"/>
              </w:rPr>
              <w:t>3</w:t>
            </w:r>
          </w:p>
        </w:tc>
        <w:tc>
          <w:tcPr>
            <w:tcW w:w="1191" w:type="pct"/>
            <w:tcBorders>
              <w:top w:val="outset" w:sz="6" w:space="0" w:color="000000"/>
              <w:left w:val="outset" w:sz="6" w:space="0" w:color="000000"/>
              <w:bottom w:val="outset" w:sz="6" w:space="0" w:color="000000"/>
              <w:right w:val="outset" w:sz="6" w:space="0" w:color="000000"/>
            </w:tcBorders>
            <w:vAlign w:val="center"/>
          </w:tcPr>
          <w:p w14:paraId="14832C61" w14:textId="77777777" w:rsidR="00BE3A38" w:rsidRPr="00FD5F8C" w:rsidRDefault="00BE3A38" w:rsidP="00C95CAB">
            <w:pPr>
              <w:jc w:val="center"/>
              <w:rPr>
                <w:szCs w:val="21"/>
              </w:rPr>
            </w:pPr>
            <w:r w:rsidRPr="00FD5F8C">
              <w:rPr>
                <w:szCs w:val="21"/>
              </w:rPr>
              <w:t>质子影像</w:t>
            </w:r>
            <w:r w:rsidRPr="00FD5F8C">
              <w:rPr>
                <w:szCs w:val="21"/>
              </w:rPr>
              <w:t>X</w:t>
            </w:r>
            <w:r w:rsidRPr="00FD5F8C">
              <w:rPr>
                <w:szCs w:val="21"/>
              </w:rPr>
              <w:t>线摄影室</w:t>
            </w:r>
          </w:p>
        </w:tc>
        <w:tc>
          <w:tcPr>
            <w:tcW w:w="985" w:type="pct"/>
            <w:tcBorders>
              <w:top w:val="outset" w:sz="6" w:space="0" w:color="000000"/>
              <w:left w:val="outset" w:sz="6" w:space="0" w:color="000000"/>
              <w:bottom w:val="outset" w:sz="6" w:space="0" w:color="000000"/>
              <w:right w:val="outset" w:sz="6" w:space="0" w:color="000000"/>
            </w:tcBorders>
            <w:vAlign w:val="center"/>
          </w:tcPr>
          <w:p w14:paraId="074A490D" w14:textId="77777777" w:rsidR="00BE3A38" w:rsidRPr="00FD5F8C" w:rsidRDefault="00BE3A38" w:rsidP="00C95CAB">
            <w:pPr>
              <w:jc w:val="center"/>
              <w:rPr>
                <w:szCs w:val="21"/>
              </w:rPr>
            </w:pPr>
            <w:r w:rsidRPr="00FD5F8C">
              <w:rPr>
                <w:szCs w:val="21"/>
              </w:rPr>
              <w:t>DR</w:t>
            </w:r>
          </w:p>
        </w:tc>
        <w:tc>
          <w:tcPr>
            <w:tcW w:w="679" w:type="pct"/>
            <w:tcBorders>
              <w:top w:val="outset" w:sz="6" w:space="0" w:color="000000"/>
              <w:left w:val="outset" w:sz="6" w:space="0" w:color="000000"/>
              <w:bottom w:val="outset" w:sz="6" w:space="0" w:color="000000"/>
              <w:right w:val="outset" w:sz="6" w:space="0" w:color="000000"/>
            </w:tcBorders>
            <w:vAlign w:val="center"/>
          </w:tcPr>
          <w:p w14:paraId="47E139F6"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26795BB9"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18C09B61" w14:textId="77777777" w:rsidR="00BE3A38" w:rsidRPr="00FD5F8C" w:rsidRDefault="00BE3A38" w:rsidP="00C95CAB">
            <w:pPr>
              <w:jc w:val="center"/>
              <w:rPr>
                <w:szCs w:val="21"/>
              </w:rPr>
            </w:pPr>
            <w:r w:rsidRPr="00FD5F8C">
              <w:rPr>
                <w:szCs w:val="21"/>
              </w:rPr>
              <w:t>使用</w:t>
            </w:r>
          </w:p>
        </w:tc>
      </w:tr>
      <w:tr w:rsidR="00BE3A38" w:rsidRPr="00FD5F8C" w14:paraId="481153DB"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492FD407" w14:textId="77777777" w:rsidR="00BE3A38" w:rsidRPr="00FD5F8C" w:rsidRDefault="00BE3A38" w:rsidP="00C95CAB">
            <w:pPr>
              <w:jc w:val="center"/>
              <w:rPr>
                <w:szCs w:val="21"/>
              </w:rPr>
            </w:pPr>
            <w:r w:rsidRPr="00FD5F8C">
              <w:rPr>
                <w:rFonts w:hint="eastAsia"/>
                <w:szCs w:val="21"/>
              </w:rPr>
              <w:t>4</w:t>
            </w:r>
          </w:p>
        </w:tc>
        <w:tc>
          <w:tcPr>
            <w:tcW w:w="1191" w:type="pct"/>
            <w:tcBorders>
              <w:top w:val="outset" w:sz="6" w:space="0" w:color="000000"/>
              <w:left w:val="outset" w:sz="6" w:space="0" w:color="000000"/>
              <w:bottom w:val="outset" w:sz="6" w:space="0" w:color="000000"/>
              <w:right w:val="outset" w:sz="6" w:space="0" w:color="000000"/>
            </w:tcBorders>
            <w:vAlign w:val="center"/>
          </w:tcPr>
          <w:p w14:paraId="4AE5E3CA" w14:textId="77777777" w:rsidR="00BE3A38" w:rsidRPr="00FD5F8C" w:rsidRDefault="00BE3A38" w:rsidP="00C95CAB">
            <w:pPr>
              <w:jc w:val="center"/>
              <w:rPr>
                <w:szCs w:val="21"/>
              </w:rPr>
            </w:pPr>
            <w:r w:rsidRPr="00FD5F8C">
              <w:rPr>
                <w:szCs w:val="21"/>
              </w:rPr>
              <w:t>质子影像科</w:t>
            </w:r>
          </w:p>
        </w:tc>
        <w:tc>
          <w:tcPr>
            <w:tcW w:w="985" w:type="pct"/>
            <w:tcBorders>
              <w:top w:val="outset" w:sz="6" w:space="0" w:color="000000"/>
              <w:left w:val="outset" w:sz="6" w:space="0" w:color="000000"/>
              <w:bottom w:val="outset" w:sz="6" w:space="0" w:color="000000"/>
              <w:right w:val="outset" w:sz="6" w:space="0" w:color="000000"/>
            </w:tcBorders>
            <w:vAlign w:val="center"/>
          </w:tcPr>
          <w:p w14:paraId="70608EA7" w14:textId="77777777" w:rsidR="00BE3A38" w:rsidRPr="00FD5F8C" w:rsidRDefault="00BE3A38" w:rsidP="00C95CAB">
            <w:pPr>
              <w:jc w:val="center"/>
              <w:rPr>
                <w:szCs w:val="21"/>
              </w:rPr>
            </w:pPr>
            <w:r w:rsidRPr="00FD5F8C">
              <w:rPr>
                <w:szCs w:val="21"/>
              </w:rPr>
              <w:t>移动</w:t>
            </w:r>
            <w:r w:rsidRPr="00FD5F8C">
              <w:rPr>
                <w:szCs w:val="21"/>
              </w:rPr>
              <w:t>DR</w:t>
            </w:r>
          </w:p>
        </w:tc>
        <w:tc>
          <w:tcPr>
            <w:tcW w:w="679" w:type="pct"/>
            <w:tcBorders>
              <w:top w:val="outset" w:sz="6" w:space="0" w:color="000000"/>
              <w:left w:val="outset" w:sz="6" w:space="0" w:color="000000"/>
              <w:bottom w:val="outset" w:sz="6" w:space="0" w:color="000000"/>
              <w:right w:val="outset" w:sz="6" w:space="0" w:color="000000"/>
            </w:tcBorders>
            <w:vAlign w:val="center"/>
          </w:tcPr>
          <w:p w14:paraId="434D8771"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1051CDC0"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2D4EEE1B" w14:textId="77777777" w:rsidR="00BE3A38" w:rsidRPr="00FD5F8C" w:rsidRDefault="00BE3A38" w:rsidP="00C95CAB">
            <w:pPr>
              <w:jc w:val="center"/>
              <w:rPr>
                <w:szCs w:val="21"/>
              </w:rPr>
            </w:pPr>
            <w:r w:rsidRPr="00FD5F8C">
              <w:rPr>
                <w:szCs w:val="21"/>
              </w:rPr>
              <w:t>使用</w:t>
            </w:r>
          </w:p>
        </w:tc>
      </w:tr>
      <w:tr w:rsidR="00BE3A38" w:rsidRPr="00FD5F8C" w14:paraId="0946AC06"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5BCACE6D" w14:textId="77777777" w:rsidR="00BE3A38" w:rsidRPr="00FD5F8C" w:rsidRDefault="00BE3A38" w:rsidP="00C95CAB">
            <w:pPr>
              <w:jc w:val="center"/>
              <w:rPr>
                <w:szCs w:val="21"/>
              </w:rPr>
            </w:pPr>
            <w:r w:rsidRPr="00FD5F8C">
              <w:rPr>
                <w:rFonts w:hint="eastAsia"/>
                <w:szCs w:val="21"/>
              </w:rPr>
              <w:t>5</w:t>
            </w:r>
          </w:p>
        </w:tc>
        <w:tc>
          <w:tcPr>
            <w:tcW w:w="1191" w:type="pct"/>
            <w:tcBorders>
              <w:top w:val="outset" w:sz="6" w:space="0" w:color="000000"/>
              <w:left w:val="outset" w:sz="6" w:space="0" w:color="000000"/>
              <w:bottom w:val="outset" w:sz="6" w:space="0" w:color="000000"/>
              <w:right w:val="outset" w:sz="6" w:space="0" w:color="000000"/>
            </w:tcBorders>
            <w:vAlign w:val="center"/>
          </w:tcPr>
          <w:p w14:paraId="0E5E0B96" w14:textId="77777777" w:rsidR="00BE3A38" w:rsidRPr="00FD5F8C" w:rsidRDefault="00BE3A38" w:rsidP="00C95CAB">
            <w:pPr>
              <w:jc w:val="center"/>
              <w:rPr>
                <w:szCs w:val="21"/>
              </w:rPr>
            </w:pPr>
            <w:r w:rsidRPr="00FD5F8C">
              <w:rPr>
                <w:szCs w:val="21"/>
              </w:rPr>
              <w:t>质子影像乳腺</w:t>
            </w:r>
            <w:r w:rsidRPr="00FD5F8C">
              <w:rPr>
                <w:szCs w:val="21"/>
              </w:rPr>
              <w:t>X</w:t>
            </w:r>
            <w:r w:rsidRPr="00FD5F8C">
              <w:rPr>
                <w:szCs w:val="21"/>
              </w:rPr>
              <w:t>线摄影室</w:t>
            </w:r>
          </w:p>
        </w:tc>
        <w:tc>
          <w:tcPr>
            <w:tcW w:w="985" w:type="pct"/>
            <w:tcBorders>
              <w:top w:val="outset" w:sz="6" w:space="0" w:color="000000"/>
              <w:left w:val="outset" w:sz="6" w:space="0" w:color="000000"/>
              <w:bottom w:val="outset" w:sz="6" w:space="0" w:color="000000"/>
              <w:right w:val="outset" w:sz="6" w:space="0" w:color="000000"/>
            </w:tcBorders>
            <w:vAlign w:val="center"/>
          </w:tcPr>
          <w:p w14:paraId="48EF20C1" w14:textId="77777777" w:rsidR="00BE3A38" w:rsidRPr="00FD5F8C" w:rsidRDefault="00BE3A38" w:rsidP="00C95CAB">
            <w:pPr>
              <w:jc w:val="center"/>
              <w:rPr>
                <w:szCs w:val="21"/>
              </w:rPr>
            </w:pPr>
            <w:r w:rsidRPr="00FD5F8C">
              <w:rPr>
                <w:szCs w:val="21"/>
              </w:rPr>
              <w:t>数字乳腺</w:t>
            </w:r>
            <w:r w:rsidRPr="00FD5F8C">
              <w:rPr>
                <w:szCs w:val="21"/>
              </w:rPr>
              <w:t>X</w:t>
            </w:r>
            <w:r w:rsidRPr="00FD5F8C">
              <w:rPr>
                <w:szCs w:val="21"/>
              </w:rPr>
              <w:t>光机</w:t>
            </w:r>
          </w:p>
        </w:tc>
        <w:tc>
          <w:tcPr>
            <w:tcW w:w="679" w:type="pct"/>
            <w:tcBorders>
              <w:top w:val="outset" w:sz="6" w:space="0" w:color="000000"/>
              <w:left w:val="outset" w:sz="6" w:space="0" w:color="000000"/>
              <w:bottom w:val="outset" w:sz="6" w:space="0" w:color="000000"/>
              <w:right w:val="outset" w:sz="6" w:space="0" w:color="000000"/>
            </w:tcBorders>
            <w:vAlign w:val="center"/>
          </w:tcPr>
          <w:p w14:paraId="18C86CD9"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5C04876A"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34CBCB65" w14:textId="77777777" w:rsidR="00BE3A38" w:rsidRPr="00FD5F8C" w:rsidRDefault="00BE3A38" w:rsidP="00C95CAB">
            <w:pPr>
              <w:jc w:val="center"/>
              <w:rPr>
                <w:szCs w:val="21"/>
              </w:rPr>
            </w:pPr>
            <w:r w:rsidRPr="00FD5F8C">
              <w:rPr>
                <w:szCs w:val="21"/>
              </w:rPr>
              <w:t>使用</w:t>
            </w:r>
          </w:p>
        </w:tc>
      </w:tr>
      <w:tr w:rsidR="00BE3A38" w:rsidRPr="00FD5F8C" w14:paraId="58316337"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77421CD8" w14:textId="77777777" w:rsidR="00BE3A38" w:rsidRPr="00FD5F8C" w:rsidRDefault="00BE3A38" w:rsidP="00C95CAB">
            <w:pPr>
              <w:jc w:val="center"/>
              <w:rPr>
                <w:szCs w:val="21"/>
              </w:rPr>
            </w:pPr>
            <w:r w:rsidRPr="00FD5F8C">
              <w:rPr>
                <w:rFonts w:hint="eastAsia"/>
                <w:szCs w:val="21"/>
              </w:rPr>
              <w:t>6</w:t>
            </w:r>
          </w:p>
        </w:tc>
        <w:tc>
          <w:tcPr>
            <w:tcW w:w="1191" w:type="pct"/>
            <w:tcBorders>
              <w:top w:val="outset" w:sz="6" w:space="0" w:color="000000"/>
              <w:left w:val="outset" w:sz="6" w:space="0" w:color="000000"/>
              <w:bottom w:val="outset" w:sz="6" w:space="0" w:color="000000"/>
              <w:right w:val="outset" w:sz="6" w:space="0" w:color="000000"/>
            </w:tcBorders>
            <w:vAlign w:val="center"/>
          </w:tcPr>
          <w:p w14:paraId="3E59934A" w14:textId="77777777" w:rsidR="00BE3A38" w:rsidRPr="00FD5F8C" w:rsidRDefault="00BE3A38" w:rsidP="00C95CAB">
            <w:pPr>
              <w:jc w:val="center"/>
              <w:rPr>
                <w:szCs w:val="21"/>
              </w:rPr>
            </w:pPr>
            <w:r w:rsidRPr="00FD5F8C">
              <w:rPr>
                <w:szCs w:val="21"/>
              </w:rPr>
              <w:t>质子影像消化道</w:t>
            </w:r>
            <w:r w:rsidRPr="00FD5F8C">
              <w:rPr>
                <w:szCs w:val="21"/>
              </w:rPr>
              <w:t>X</w:t>
            </w:r>
            <w:r w:rsidRPr="00FD5F8C">
              <w:rPr>
                <w:szCs w:val="21"/>
              </w:rPr>
              <w:t>线透视室</w:t>
            </w:r>
          </w:p>
        </w:tc>
        <w:tc>
          <w:tcPr>
            <w:tcW w:w="985" w:type="pct"/>
            <w:tcBorders>
              <w:top w:val="outset" w:sz="6" w:space="0" w:color="000000"/>
              <w:left w:val="outset" w:sz="6" w:space="0" w:color="000000"/>
              <w:bottom w:val="outset" w:sz="6" w:space="0" w:color="000000"/>
              <w:right w:val="outset" w:sz="6" w:space="0" w:color="000000"/>
            </w:tcBorders>
            <w:vAlign w:val="center"/>
          </w:tcPr>
          <w:p w14:paraId="0D744B70" w14:textId="77777777" w:rsidR="00BE3A38" w:rsidRPr="00FD5F8C" w:rsidRDefault="00BE3A38" w:rsidP="00C95CAB">
            <w:pPr>
              <w:jc w:val="center"/>
              <w:rPr>
                <w:szCs w:val="21"/>
              </w:rPr>
            </w:pPr>
            <w:r w:rsidRPr="00FD5F8C">
              <w:rPr>
                <w:szCs w:val="21"/>
              </w:rPr>
              <w:t>数字胃肠</w:t>
            </w:r>
            <w:r w:rsidRPr="00FD5F8C">
              <w:rPr>
                <w:szCs w:val="21"/>
              </w:rPr>
              <w:t>X</w:t>
            </w:r>
            <w:r w:rsidRPr="00FD5F8C">
              <w:rPr>
                <w:szCs w:val="21"/>
              </w:rPr>
              <w:t>光机</w:t>
            </w:r>
          </w:p>
        </w:tc>
        <w:tc>
          <w:tcPr>
            <w:tcW w:w="679" w:type="pct"/>
            <w:tcBorders>
              <w:top w:val="outset" w:sz="6" w:space="0" w:color="000000"/>
              <w:left w:val="outset" w:sz="6" w:space="0" w:color="000000"/>
              <w:bottom w:val="outset" w:sz="6" w:space="0" w:color="000000"/>
              <w:right w:val="outset" w:sz="6" w:space="0" w:color="000000"/>
            </w:tcBorders>
            <w:vAlign w:val="center"/>
          </w:tcPr>
          <w:p w14:paraId="417EBB17"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35DC2C0F"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5A9318F5" w14:textId="77777777" w:rsidR="00BE3A38" w:rsidRPr="00FD5F8C" w:rsidRDefault="00BE3A38" w:rsidP="00C95CAB">
            <w:pPr>
              <w:jc w:val="center"/>
              <w:rPr>
                <w:szCs w:val="21"/>
              </w:rPr>
            </w:pPr>
            <w:r w:rsidRPr="00FD5F8C">
              <w:rPr>
                <w:szCs w:val="21"/>
              </w:rPr>
              <w:t>使用</w:t>
            </w:r>
          </w:p>
        </w:tc>
      </w:tr>
      <w:tr w:rsidR="00BE3A38" w:rsidRPr="00FD5F8C" w14:paraId="0BA46B6E"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79B82A9D" w14:textId="77777777" w:rsidR="00BE3A38" w:rsidRPr="00FD5F8C" w:rsidRDefault="00BE3A38" w:rsidP="00C95CAB">
            <w:pPr>
              <w:jc w:val="center"/>
              <w:rPr>
                <w:szCs w:val="21"/>
              </w:rPr>
            </w:pPr>
            <w:r w:rsidRPr="00FD5F8C">
              <w:rPr>
                <w:rFonts w:hint="eastAsia"/>
                <w:szCs w:val="21"/>
              </w:rPr>
              <w:t>7</w:t>
            </w:r>
          </w:p>
        </w:tc>
        <w:tc>
          <w:tcPr>
            <w:tcW w:w="1191" w:type="pct"/>
            <w:tcBorders>
              <w:top w:val="outset" w:sz="6" w:space="0" w:color="000000"/>
              <w:left w:val="outset" w:sz="6" w:space="0" w:color="000000"/>
              <w:bottom w:val="outset" w:sz="6" w:space="0" w:color="000000"/>
              <w:right w:val="outset" w:sz="6" w:space="0" w:color="000000"/>
            </w:tcBorders>
            <w:vAlign w:val="center"/>
          </w:tcPr>
          <w:p w14:paraId="2947CFFC" w14:textId="77777777" w:rsidR="00BE3A38" w:rsidRPr="00FD5F8C" w:rsidRDefault="00BE3A38" w:rsidP="00C95CAB">
            <w:pPr>
              <w:jc w:val="center"/>
              <w:rPr>
                <w:szCs w:val="21"/>
              </w:rPr>
            </w:pPr>
            <w:r w:rsidRPr="00FD5F8C">
              <w:rPr>
                <w:szCs w:val="21"/>
              </w:rPr>
              <w:t>质子院区</w:t>
            </w:r>
            <w:r w:rsidRPr="00FD5F8C">
              <w:rPr>
                <w:szCs w:val="21"/>
              </w:rPr>
              <w:t>CT</w:t>
            </w:r>
            <w:r w:rsidRPr="00FD5F8C">
              <w:rPr>
                <w:szCs w:val="21"/>
              </w:rPr>
              <w:t>模拟定</w:t>
            </w:r>
            <w:r w:rsidRPr="00FD5F8C">
              <w:rPr>
                <w:szCs w:val="21"/>
              </w:rPr>
              <w:lastRenderedPageBreak/>
              <w:t>位</w:t>
            </w:r>
            <w:r w:rsidRPr="00FD5F8C">
              <w:rPr>
                <w:szCs w:val="21"/>
              </w:rPr>
              <w:t>1</w:t>
            </w:r>
            <w:r w:rsidRPr="00FD5F8C">
              <w:rPr>
                <w:szCs w:val="21"/>
              </w:rPr>
              <w:t>室</w:t>
            </w:r>
          </w:p>
        </w:tc>
        <w:tc>
          <w:tcPr>
            <w:tcW w:w="985" w:type="pct"/>
            <w:tcBorders>
              <w:top w:val="outset" w:sz="6" w:space="0" w:color="000000"/>
              <w:left w:val="outset" w:sz="6" w:space="0" w:color="000000"/>
              <w:bottom w:val="outset" w:sz="6" w:space="0" w:color="000000"/>
              <w:right w:val="outset" w:sz="6" w:space="0" w:color="000000"/>
            </w:tcBorders>
            <w:vAlign w:val="center"/>
          </w:tcPr>
          <w:p w14:paraId="4302AF45" w14:textId="77777777" w:rsidR="00BE3A38" w:rsidRPr="00FD5F8C" w:rsidRDefault="00BE3A38" w:rsidP="00C95CAB">
            <w:pPr>
              <w:jc w:val="center"/>
              <w:rPr>
                <w:szCs w:val="21"/>
              </w:rPr>
            </w:pPr>
            <w:r w:rsidRPr="00FD5F8C">
              <w:rPr>
                <w:szCs w:val="21"/>
              </w:rPr>
              <w:lastRenderedPageBreak/>
              <w:t>CT</w:t>
            </w:r>
          </w:p>
        </w:tc>
        <w:tc>
          <w:tcPr>
            <w:tcW w:w="679" w:type="pct"/>
            <w:tcBorders>
              <w:top w:val="outset" w:sz="6" w:space="0" w:color="000000"/>
              <w:left w:val="outset" w:sz="6" w:space="0" w:color="000000"/>
              <w:bottom w:val="outset" w:sz="6" w:space="0" w:color="000000"/>
              <w:right w:val="outset" w:sz="6" w:space="0" w:color="000000"/>
            </w:tcBorders>
            <w:vAlign w:val="center"/>
          </w:tcPr>
          <w:p w14:paraId="590AB0CC"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0A2D6DEF"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0BDF2BEA" w14:textId="77777777" w:rsidR="00BE3A38" w:rsidRPr="00FD5F8C" w:rsidRDefault="00BE3A38" w:rsidP="00C95CAB">
            <w:pPr>
              <w:jc w:val="center"/>
              <w:rPr>
                <w:szCs w:val="21"/>
              </w:rPr>
            </w:pPr>
            <w:r w:rsidRPr="00FD5F8C">
              <w:rPr>
                <w:szCs w:val="21"/>
              </w:rPr>
              <w:t>使用</w:t>
            </w:r>
          </w:p>
        </w:tc>
      </w:tr>
      <w:tr w:rsidR="00BE3A38" w:rsidRPr="00FD5F8C" w14:paraId="379D3481"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3DBA1003" w14:textId="77777777" w:rsidR="00BE3A38" w:rsidRPr="00FD5F8C" w:rsidRDefault="00BE3A38" w:rsidP="00C95CAB">
            <w:pPr>
              <w:jc w:val="center"/>
              <w:rPr>
                <w:szCs w:val="21"/>
              </w:rPr>
            </w:pPr>
            <w:r w:rsidRPr="00FD5F8C">
              <w:rPr>
                <w:rFonts w:hint="eastAsia"/>
                <w:szCs w:val="21"/>
              </w:rPr>
              <w:t>8</w:t>
            </w:r>
          </w:p>
        </w:tc>
        <w:tc>
          <w:tcPr>
            <w:tcW w:w="1191" w:type="pct"/>
            <w:tcBorders>
              <w:top w:val="outset" w:sz="6" w:space="0" w:color="000000"/>
              <w:left w:val="outset" w:sz="6" w:space="0" w:color="000000"/>
              <w:bottom w:val="outset" w:sz="6" w:space="0" w:color="000000"/>
              <w:right w:val="outset" w:sz="6" w:space="0" w:color="000000"/>
            </w:tcBorders>
            <w:vAlign w:val="center"/>
          </w:tcPr>
          <w:p w14:paraId="26050DA5" w14:textId="77777777" w:rsidR="00BE3A38" w:rsidRPr="00FD5F8C" w:rsidRDefault="00BE3A38" w:rsidP="00C95CAB">
            <w:pPr>
              <w:jc w:val="center"/>
              <w:rPr>
                <w:szCs w:val="21"/>
              </w:rPr>
            </w:pPr>
            <w:r w:rsidRPr="00FD5F8C">
              <w:rPr>
                <w:szCs w:val="21"/>
              </w:rPr>
              <w:t>质子院区</w:t>
            </w:r>
            <w:r w:rsidRPr="00FD5F8C">
              <w:rPr>
                <w:szCs w:val="21"/>
              </w:rPr>
              <w:t>CT</w:t>
            </w:r>
            <w:r w:rsidRPr="00FD5F8C">
              <w:rPr>
                <w:szCs w:val="21"/>
              </w:rPr>
              <w:t>模拟定位</w:t>
            </w:r>
            <w:r w:rsidRPr="00FD5F8C">
              <w:rPr>
                <w:szCs w:val="21"/>
              </w:rPr>
              <w:t>2</w:t>
            </w:r>
            <w:r w:rsidRPr="00FD5F8C">
              <w:rPr>
                <w:szCs w:val="21"/>
              </w:rPr>
              <w:t>室</w:t>
            </w:r>
          </w:p>
        </w:tc>
        <w:tc>
          <w:tcPr>
            <w:tcW w:w="985" w:type="pct"/>
            <w:tcBorders>
              <w:top w:val="outset" w:sz="6" w:space="0" w:color="000000"/>
              <w:left w:val="outset" w:sz="6" w:space="0" w:color="000000"/>
              <w:bottom w:val="outset" w:sz="6" w:space="0" w:color="000000"/>
              <w:right w:val="outset" w:sz="6" w:space="0" w:color="000000"/>
            </w:tcBorders>
            <w:vAlign w:val="center"/>
          </w:tcPr>
          <w:p w14:paraId="2AE94284" w14:textId="77777777" w:rsidR="00BE3A38" w:rsidRPr="00FD5F8C" w:rsidRDefault="00BE3A38" w:rsidP="00C95CAB">
            <w:pPr>
              <w:jc w:val="center"/>
              <w:rPr>
                <w:szCs w:val="21"/>
              </w:rPr>
            </w:pPr>
            <w:r w:rsidRPr="00FD5F8C">
              <w:rPr>
                <w:szCs w:val="21"/>
              </w:rPr>
              <w:t>CT</w:t>
            </w:r>
          </w:p>
        </w:tc>
        <w:tc>
          <w:tcPr>
            <w:tcW w:w="679" w:type="pct"/>
            <w:tcBorders>
              <w:top w:val="outset" w:sz="6" w:space="0" w:color="000000"/>
              <w:left w:val="outset" w:sz="6" w:space="0" w:color="000000"/>
              <w:bottom w:val="outset" w:sz="6" w:space="0" w:color="000000"/>
              <w:right w:val="outset" w:sz="6" w:space="0" w:color="000000"/>
            </w:tcBorders>
            <w:vAlign w:val="center"/>
          </w:tcPr>
          <w:p w14:paraId="51A9980C"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723AD2E2"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55B90FBA" w14:textId="77777777" w:rsidR="00BE3A38" w:rsidRPr="00FD5F8C" w:rsidRDefault="00BE3A38" w:rsidP="00C95CAB">
            <w:pPr>
              <w:jc w:val="center"/>
              <w:rPr>
                <w:szCs w:val="21"/>
              </w:rPr>
            </w:pPr>
            <w:r w:rsidRPr="00FD5F8C">
              <w:rPr>
                <w:szCs w:val="21"/>
              </w:rPr>
              <w:t>使用</w:t>
            </w:r>
          </w:p>
        </w:tc>
      </w:tr>
      <w:tr w:rsidR="00BE3A38" w:rsidRPr="00FD5F8C" w14:paraId="1AA62CB8"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24F3FBDA" w14:textId="77777777" w:rsidR="00BE3A38" w:rsidRPr="00FD5F8C" w:rsidRDefault="00BE3A38" w:rsidP="00C95CAB">
            <w:pPr>
              <w:jc w:val="center"/>
              <w:rPr>
                <w:szCs w:val="21"/>
              </w:rPr>
            </w:pPr>
            <w:r w:rsidRPr="00FD5F8C">
              <w:rPr>
                <w:rFonts w:hint="eastAsia"/>
                <w:szCs w:val="21"/>
              </w:rPr>
              <w:t>9</w:t>
            </w:r>
          </w:p>
        </w:tc>
        <w:tc>
          <w:tcPr>
            <w:tcW w:w="1191" w:type="pct"/>
            <w:tcBorders>
              <w:top w:val="outset" w:sz="6" w:space="0" w:color="000000"/>
              <w:left w:val="outset" w:sz="6" w:space="0" w:color="000000"/>
              <w:bottom w:val="outset" w:sz="6" w:space="0" w:color="000000"/>
              <w:right w:val="outset" w:sz="6" w:space="0" w:color="000000"/>
            </w:tcBorders>
            <w:vAlign w:val="center"/>
          </w:tcPr>
          <w:p w14:paraId="3F119C82" w14:textId="77777777" w:rsidR="00BE3A38" w:rsidRPr="00FD5F8C" w:rsidRDefault="00BE3A38" w:rsidP="00C95CAB">
            <w:pPr>
              <w:jc w:val="center"/>
              <w:rPr>
                <w:szCs w:val="21"/>
              </w:rPr>
            </w:pPr>
            <w:r w:rsidRPr="00FD5F8C">
              <w:rPr>
                <w:szCs w:val="21"/>
              </w:rPr>
              <w:t>质子院区</w:t>
            </w:r>
            <w:r w:rsidRPr="00FD5F8C">
              <w:rPr>
                <w:szCs w:val="21"/>
              </w:rPr>
              <w:t>PET-CT</w:t>
            </w:r>
            <w:r w:rsidRPr="00FD5F8C">
              <w:rPr>
                <w:szCs w:val="21"/>
              </w:rPr>
              <w:t>机房</w:t>
            </w:r>
          </w:p>
        </w:tc>
        <w:tc>
          <w:tcPr>
            <w:tcW w:w="985" w:type="pct"/>
            <w:tcBorders>
              <w:top w:val="outset" w:sz="6" w:space="0" w:color="000000"/>
              <w:left w:val="outset" w:sz="6" w:space="0" w:color="000000"/>
              <w:bottom w:val="outset" w:sz="6" w:space="0" w:color="000000"/>
              <w:right w:val="outset" w:sz="6" w:space="0" w:color="000000"/>
            </w:tcBorders>
            <w:vAlign w:val="center"/>
          </w:tcPr>
          <w:p w14:paraId="21ADF78D" w14:textId="77777777" w:rsidR="00BE3A38" w:rsidRPr="00FD5F8C" w:rsidRDefault="00BE3A38" w:rsidP="00C95CAB">
            <w:pPr>
              <w:jc w:val="center"/>
              <w:rPr>
                <w:szCs w:val="21"/>
              </w:rPr>
            </w:pPr>
            <w:r w:rsidRPr="00FD5F8C">
              <w:rPr>
                <w:szCs w:val="21"/>
              </w:rPr>
              <w:t>PET-CT</w:t>
            </w:r>
          </w:p>
        </w:tc>
        <w:tc>
          <w:tcPr>
            <w:tcW w:w="679" w:type="pct"/>
            <w:tcBorders>
              <w:top w:val="outset" w:sz="6" w:space="0" w:color="000000"/>
              <w:left w:val="outset" w:sz="6" w:space="0" w:color="000000"/>
              <w:bottom w:val="outset" w:sz="6" w:space="0" w:color="000000"/>
              <w:right w:val="outset" w:sz="6" w:space="0" w:color="000000"/>
            </w:tcBorders>
            <w:vAlign w:val="center"/>
          </w:tcPr>
          <w:p w14:paraId="29FEAB46" w14:textId="77777777" w:rsidR="00BE3A38" w:rsidRPr="00FD5F8C" w:rsidRDefault="00BE3A38" w:rsidP="00C95CAB">
            <w:pPr>
              <w:jc w:val="center"/>
              <w:rPr>
                <w:szCs w:val="21"/>
              </w:rPr>
            </w:pPr>
            <w:r w:rsidRPr="00FD5F8C">
              <w:rPr>
                <w:szCs w:val="21"/>
              </w:rPr>
              <w:t>III</w:t>
            </w:r>
          </w:p>
        </w:tc>
        <w:tc>
          <w:tcPr>
            <w:tcW w:w="816" w:type="pct"/>
            <w:tcBorders>
              <w:top w:val="outset" w:sz="6" w:space="0" w:color="000000"/>
              <w:left w:val="outset" w:sz="6" w:space="0" w:color="000000"/>
              <w:bottom w:val="outset" w:sz="6" w:space="0" w:color="000000"/>
              <w:right w:val="outset" w:sz="6" w:space="0" w:color="000000"/>
            </w:tcBorders>
            <w:vAlign w:val="center"/>
          </w:tcPr>
          <w:p w14:paraId="29FD681C"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798FBF2D" w14:textId="77777777" w:rsidR="00BE3A38" w:rsidRPr="00FD5F8C" w:rsidRDefault="00BE3A38" w:rsidP="00C95CAB">
            <w:pPr>
              <w:jc w:val="center"/>
              <w:rPr>
                <w:szCs w:val="21"/>
              </w:rPr>
            </w:pPr>
            <w:r w:rsidRPr="00FD5F8C">
              <w:rPr>
                <w:szCs w:val="21"/>
              </w:rPr>
              <w:t>使用</w:t>
            </w:r>
          </w:p>
        </w:tc>
      </w:tr>
      <w:tr w:rsidR="00BE3A38" w:rsidRPr="00FD5F8C" w14:paraId="66CCC540"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740E3C9F" w14:textId="77777777" w:rsidR="00BE3A38" w:rsidRPr="00FD5F8C" w:rsidRDefault="00BE3A38" w:rsidP="00C95CAB">
            <w:pPr>
              <w:jc w:val="center"/>
              <w:rPr>
                <w:szCs w:val="21"/>
              </w:rPr>
            </w:pPr>
            <w:r w:rsidRPr="00FD5F8C">
              <w:rPr>
                <w:rFonts w:hint="eastAsia"/>
                <w:szCs w:val="21"/>
              </w:rPr>
              <w:t>10</w:t>
            </w:r>
          </w:p>
        </w:tc>
        <w:tc>
          <w:tcPr>
            <w:tcW w:w="1191" w:type="pct"/>
            <w:tcBorders>
              <w:top w:val="outset" w:sz="6" w:space="0" w:color="000000"/>
              <w:left w:val="outset" w:sz="6" w:space="0" w:color="000000"/>
              <w:bottom w:val="outset" w:sz="6" w:space="0" w:color="000000"/>
              <w:right w:val="outset" w:sz="6" w:space="0" w:color="000000"/>
            </w:tcBorders>
            <w:vAlign w:val="center"/>
          </w:tcPr>
          <w:p w14:paraId="61389F4A"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01</w:t>
            </w:r>
          </w:p>
        </w:tc>
        <w:tc>
          <w:tcPr>
            <w:tcW w:w="985" w:type="pct"/>
            <w:tcBorders>
              <w:top w:val="outset" w:sz="6" w:space="0" w:color="000000"/>
              <w:left w:val="outset" w:sz="6" w:space="0" w:color="000000"/>
              <w:bottom w:val="outset" w:sz="6" w:space="0" w:color="000000"/>
              <w:right w:val="outset" w:sz="6" w:space="0" w:color="000000"/>
            </w:tcBorders>
            <w:vAlign w:val="center"/>
          </w:tcPr>
          <w:p w14:paraId="5443B9B7" w14:textId="77777777" w:rsidR="00BE3A38" w:rsidRPr="00FD5F8C" w:rsidRDefault="00BE3A38" w:rsidP="00C95CAB">
            <w:pPr>
              <w:jc w:val="center"/>
              <w:rPr>
                <w:szCs w:val="21"/>
              </w:rPr>
            </w:pPr>
            <w:r w:rsidRPr="00FD5F8C">
              <w:rPr>
                <w:szCs w:val="21"/>
              </w:rPr>
              <w:t>医用直线加速器</w:t>
            </w:r>
          </w:p>
        </w:tc>
        <w:tc>
          <w:tcPr>
            <w:tcW w:w="679" w:type="pct"/>
            <w:tcBorders>
              <w:top w:val="outset" w:sz="6" w:space="0" w:color="000000"/>
              <w:left w:val="outset" w:sz="6" w:space="0" w:color="000000"/>
              <w:bottom w:val="outset" w:sz="6" w:space="0" w:color="000000"/>
              <w:right w:val="outset" w:sz="6" w:space="0" w:color="000000"/>
            </w:tcBorders>
            <w:vAlign w:val="center"/>
          </w:tcPr>
          <w:p w14:paraId="45388788" w14:textId="77777777" w:rsidR="00BE3A38" w:rsidRPr="00FD5F8C" w:rsidRDefault="00BE3A38" w:rsidP="00C95CAB">
            <w:pPr>
              <w:jc w:val="center"/>
              <w:rPr>
                <w:szCs w:val="21"/>
              </w:rPr>
            </w:pPr>
            <w:r w:rsidRPr="00FD5F8C">
              <w:rPr>
                <w:szCs w:val="21"/>
              </w:rPr>
              <w:t>II</w:t>
            </w:r>
          </w:p>
        </w:tc>
        <w:tc>
          <w:tcPr>
            <w:tcW w:w="816" w:type="pct"/>
            <w:tcBorders>
              <w:top w:val="outset" w:sz="6" w:space="0" w:color="000000"/>
              <w:left w:val="outset" w:sz="6" w:space="0" w:color="000000"/>
              <w:bottom w:val="outset" w:sz="6" w:space="0" w:color="000000"/>
              <w:right w:val="outset" w:sz="6" w:space="0" w:color="000000"/>
            </w:tcBorders>
            <w:vAlign w:val="center"/>
          </w:tcPr>
          <w:p w14:paraId="24B45562"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353C5670" w14:textId="77777777" w:rsidR="00BE3A38" w:rsidRPr="00FD5F8C" w:rsidRDefault="00BE3A38" w:rsidP="00C95CAB">
            <w:pPr>
              <w:jc w:val="center"/>
              <w:rPr>
                <w:szCs w:val="21"/>
              </w:rPr>
            </w:pPr>
            <w:r w:rsidRPr="00FD5F8C">
              <w:rPr>
                <w:szCs w:val="21"/>
              </w:rPr>
              <w:t>使用</w:t>
            </w:r>
          </w:p>
        </w:tc>
      </w:tr>
      <w:tr w:rsidR="00BE3A38" w:rsidRPr="00FD5F8C" w14:paraId="2A3E618C"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58B81BCA" w14:textId="77777777" w:rsidR="00BE3A38" w:rsidRPr="00FD5F8C" w:rsidRDefault="00BE3A38" w:rsidP="00C95CAB">
            <w:pPr>
              <w:jc w:val="center"/>
              <w:rPr>
                <w:szCs w:val="21"/>
              </w:rPr>
            </w:pPr>
            <w:r w:rsidRPr="00FD5F8C">
              <w:rPr>
                <w:rFonts w:hint="eastAsia"/>
                <w:szCs w:val="21"/>
              </w:rPr>
              <w:t>11</w:t>
            </w:r>
          </w:p>
        </w:tc>
        <w:tc>
          <w:tcPr>
            <w:tcW w:w="1191" w:type="pct"/>
            <w:tcBorders>
              <w:top w:val="outset" w:sz="6" w:space="0" w:color="000000"/>
              <w:left w:val="outset" w:sz="6" w:space="0" w:color="000000"/>
              <w:bottom w:val="outset" w:sz="6" w:space="0" w:color="000000"/>
              <w:right w:val="outset" w:sz="6" w:space="0" w:color="000000"/>
            </w:tcBorders>
            <w:vAlign w:val="center"/>
          </w:tcPr>
          <w:p w14:paraId="2A0EF1AC"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02</w:t>
            </w:r>
          </w:p>
        </w:tc>
        <w:tc>
          <w:tcPr>
            <w:tcW w:w="985" w:type="pct"/>
            <w:tcBorders>
              <w:top w:val="outset" w:sz="6" w:space="0" w:color="000000"/>
              <w:left w:val="outset" w:sz="6" w:space="0" w:color="000000"/>
              <w:bottom w:val="outset" w:sz="6" w:space="0" w:color="000000"/>
              <w:right w:val="outset" w:sz="6" w:space="0" w:color="000000"/>
            </w:tcBorders>
            <w:vAlign w:val="center"/>
          </w:tcPr>
          <w:p w14:paraId="1A5A0C6F" w14:textId="77777777" w:rsidR="00BE3A38" w:rsidRPr="00FD5F8C" w:rsidRDefault="00BE3A38" w:rsidP="00C95CAB">
            <w:pPr>
              <w:jc w:val="center"/>
              <w:rPr>
                <w:szCs w:val="21"/>
              </w:rPr>
            </w:pPr>
            <w:r w:rsidRPr="00FD5F8C">
              <w:rPr>
                <w:szCs w:val="21"/>
              </w:rPr>
              <w:t>医用直线加速器</w:t>
            </w:r>
          </w:p>
        </w:tc>
        <w:tc>
          <w:tcPr>
            <w:tcW w:w="679" w:type="pct"/>
            <w:tcBorders>
              <w:top w:val="outset" w:sz="6" w:space="0" w:color="000000"/>
              <w:left w:val="outset" w:sz="6" w:space="0" w:color="000000"/>
              <w:bottom w:val="outset" w:sz="6" w:space="0" w:color="000000"/>
              <w:right w:val="outset" w:sz="6" w:space="0" w:color="000000"/>
            </w:tcBorders>
            <w:vAlign w:val="center"/>
          </w:tcPr>
          <w:p w14:paraId="0B9BB39A" w14:textId="77777777" w:rsidR="00BE3A38" w:rsidRPr="00FD5F8C" w:rsidRDefault="00BE3A38" w:rsidP="00C95CAB">
            <w:pPr>
              <w:jc w:val="center"/>
              <w:rPr>
                <w:szCs w:val="21"/>
              </w:rPr>
            </w:pPr>
            <w:r w:rsidRPr="00FD5F8C">
              <w:rPr>
                <w:szCs w:val="21"/>
              </w:rPr>
              <w:t>II</w:t>
            </w:r>
          </w:p>
        </w:tc>
        <w:tc>
          <w:tcPr>
            <w:tcW w:w="816" w:type="pct"/>
            <w:tcBorders>
              <w:top w:val="outset" w:sz="6" w:space="0" w:color="000000"/>
              <w:left w:val="outset" w:sz="6" w:space="0" w:color="000000"/>
              <w:bottom w:val="outset" w:sz="6" w:space="0" w:color="000000"/>
              <w:right w:val="outset" w:sz="6" w:space="0" w:color="000000"/>
            </w:tcBorders>
            <w:vAlign w:val="center"/>
          </w:tcPr>
          <w:p w14:paraId="6F45D40A"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64E46D34" w14:textId="77777777" w:rsidR="00BE3A38" w:rsidRPr="00FD5F8C" w:rsidRDefault="00BE3A38" w:rsidP="00C95CAB">
            <w:pPr>
              <w:jc w:val="center"/>
              <w:rPr>
                <w:szCs w:val="21"/>
              </w:rPr>
            </w:pPr>
            <w:r w:rsidRPr="00FD5F8C">
              <w:rPr>
                <w:szCs w:val="21"/>
              </w:rPr>
              <w:t>使用</w:t>
            </w:r>
          </w:p>
        </w:tc>
      </w:tr>
      <w:tr w:rsidR="00BE3A38" w:rsidRPr="00FD5F8C" w14:paraId="7DDCD3FC"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363102CA" w14:textId="77777777" w:rsidR="00BE3A38" w:rsidRPr="00FD5F8C" w:rsidRDefault="00BE3A38" w:rsidP="00C95CAB">
            <w:pPr>
              <w:jc w:val="center"/>
              <w:rPr>
                <w:szCs w:val="21"/>
              </w:rPr>
            </w:pPr>
            <w:r w:rsidRPr="00FD5F8C">
              <w:rPr>
                <w:rFonts w:hint="eastAsia"/>
                <w:szCs w:val="21"/>
              </w:rPr>
              <w:t>12</w:t>
            </w:r>
          </w:p>
        </w:tc>
        <w:tc>
          <w:tcPr>
            <w:tcW w:w="1191" w:type="pct"/>
            <w:tcBorders>
              <w:top w:val="outset" w:sz="6" w:space="0" w:color="000000"/>
              <w:left w:val="outset" w:sz="6" w:space="0" w:color="000000"/>
              <w:bottom w:val="outset" w:sz="6" w:space="0" w:color="000000"/>
              <w:right w:val="outset" w:sz="6" w:space="0" w:color="000000"/>
            </w:tcBorders>
            <w:vAlign w:val="center"/>
          </w:tcPr>
          <w:p w14:paraId="1144CB70" w14:textId="77777777" w:rsidR="00BE3A38" w:rsidRPr="00FD5F8C" w:rsidRDefault="00BE3A38" w:rsidP="00C95CAB">
            <w:pPr>
              <w:jc w:val="center"/>
              <w:rPr>
                <w:szCs w:val="21"/>
              </w:rPr>
            </w:pPr>
            <w:r w:rsidRPr="00FD5F8C">
              <w:rPr>
                <w:szCs w:val="21"/>
              </w:rPr>
              <w:t>质子院</w:t>
            </w:r>
            <w:proofErr w:type="gramStart"/>
            <w:r w:rsidRPr="00FD5F8C">
              <w:rPr>
                <w:szCs w:val="21"/>
              </w:rPr>
              <w:t>区直加治疗室</w:t>
            </w:r>
            <w:proofErr w:type="gramEnd"/>
            <w:r w:rsidRPr="00FD5F8C">
              <w:rPr>
                <w:szCs w:val="21"/>
              </w:rPr>
              <w:t>03</w:t>
            </w:r>
          </w:p>
        </w:tc>
        <w:tc>
          <w:tcPr>
            <w:tcW w:w="985" w:type="pct"/>
            <w:tcBorders>
              <w:top w:val="outset" w:sz="6" w:space="0" w:color="000000"/>
              <w:left w:val="outset" w:sz="6" w:space="0" w:color="000000"/>
              <w:bottom w:val="outset" w:sz="6" w:space="0" w:color="000000"/>
              <w:right w:val="outset" w:sz="6" w:space="0" w:color="000000"/>
            </w:tcBorders>
            <w:vAlign w:val="center"/>
          </w:tcPr>
          <w:p w14:paraId="173D492D" w14:textId="77777777" w:rsidR="00BE3A38" w:rsidRPr="00FD5F8C" w:rsidRDefault="00BE3A38" w:rsidP="00C95CAB">
            <w:pPr>
              <w:jc w:val="center"/>
              <w:rPr>
                <w:szCs w:val="21"/>
              </w:rPr>
            </w:pPr>
            <w:r w:rsidRPr="00FD5F8C">
              <w:rPr>
                <w:szCs w:val="21"/>
              </w:rPr>
              <w:t>医用直线加速器</w:t>
            </w:r>
          </w:p>
        </w:tc>
        <w:tc>
          <w:tcPr>
            <w:tcW w:w="679" w:type="pct"/>
            <w:tcBorders>
              <w:top w:val="outset" w:sz="6" w:space="0" w:color="000000"/>
              <w:left w:val="outset" w:sz="6" w:space="0" w:color="000000"/>
              <w:bottom w:val="outset" w:sz="6" w:space="0" w:color="000000"/>
              <w:right w:val="outset" w:sz="6" w:space="0" w:color="000000"/>
            </w:tcBorders>
            <w:vAlign w:val="center"/>
          </w:tcPr>
          <w:p w14:paraId="252D13BF" w14:textId="77777777" w:rsidR="00BE3A38" w:rsidRPr="00FD5F8C" w:rsidRDefault="00BE3A38" w:rsidP="00C95CAB">
            <w:pPr>
              <w:jc w:val="center"/>
              <w:rPr>
                <w:szCs w:val="21"/>
              </w:rPr>
            </w:pPr>
            <w:r w:rsidRPr="00FD5F8C">
              <w:rPr>
                <w:szCs w:val="21"/>
              </w:rPr>
              <w:t>II</w:t>
            </w:r>
          </w:p>
        </w:tc>
        <w:tc>
          <w:tcPr>
            <w:tcW w:w="816" w:type="pct"/>
            <w:tcBorders>
              <w:top w:val="outset" w:sz="6" w:space="0" w:color="000000"/>
              <w:left w:val="outset" w:sz="6" w:space="0" w:color="000000"/>
              <w:bottom w:val="outset" w:sz="6" w:space="0" w:color="000000"/>
              <w:right w:val="outset" w:sz="6" w:space="0" w:color="000000"/>
            </w:tcBorders>
            <w:vAlign w:val="center"/>
          </w:tcPr>
          <w:p w14:paraId="4D5B5C67"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44F4C956" w14:textId="77777777" w:rsidR="00BE3A38" w:rsidRPr="00FD5F8C" w:rsidRDefault="00BE3A38" w:rsidP="00C95CAB">
            <w:pPr>
              <w:jc w:val="center"/>
              <w:rPr>
                <w:szCs w:val="21"/>
              </w:rPr>
            </w:pPr>
            <w:r w:rsidRPr="00FD5F8C">
              <w:rPr>
                <w:szCs w:val="21"/>
              </w:rPr>
              <w:t>使用</w:t>
            </w:r>
          </w:p>
        </w:tc>
      </w:tr>
      <w:tr w:rsidR="00BE3A38" w:rsidRPr="00FD5F8C" w14:paraId="107947A9"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1BBD7265" w14:textId="77777777" w:rsidR="00BE3A38" w:rsidRPr="00FD5F8C" w:rsidRDefault="00BE3A38" w:rsidP="00C95CAB">
            <w:pPr>
              <w:jc w:val="center"/>
              <w:rPr>
                <w:szCs w:val="21"/>
              </w:rPr>
            </w:pPr>
            <w:r w:rsidRPr="00FD5F8C">
              <w:rPr>
                <w:rFonts w:hint="eastAsia"/>
                <w:szCs w:val="21"/>
              </w:rPr>
              <w:t>13</w:t>
            </w:r>
          </w:p>
        </w:tc>
        <w:tc>
          <w:tcPr>
            <w:tcW w:w="1191" w:type="pct"/>
            <w:vMerge w:val="restart"/>
            <w:tcBorders>
              <w:top w:val="outset" w:sz="6" w:space="0" w:color="000000"/>
              <w:left w:val="outset" w:sz="6" w:space="0" w:color="000000"/>
              <w:right w:val="outset" w:sz="6" w:space="0" w:color="000000"/>
            </w:tcBorders>
            <w:vAlign w:val="center"/>
          </w:tcPr>
          <w:p w14:paraId="4DDA4C4E" w14:textId="77777777" w:rsidR="00BE3A38" w:rsidRPr="00FD5F8C" w:rsidRDefault="00BE3A38" w:rsidP="00C95CAB">
            <w:pPr>
              <w:jc w:val="center"/>
              <w:rPr>
                <w:szCs w:val="21"/>
              </w:rPr>
            </w:pPr>
            <w:r w:rsidRPr="00FD5F8C">
              <w:rPr>
                <w:szCs w:val="21"/>
              </w:rPr>
              <w:t>质子</w:t>
            </w:r>
            <w:proofErr w:type="gramStart"/>
            <w:r w:rsidRPr="00FD5F8C">
              <w:rPr>
                <w:szCs w:val="21"/>
              </w:rPr>
              <w:t>治疗区</w:t>
            </w:r>
            <w:proofErr w:type="gramEnd"/>
          </w:p>
        </w:tc>
        <w:tc>
          <w:tcPr>
            <w:tcW w:w="985" w:type="pct"/>
            <w:tcBorders>
              <w:top w:val="outset" w:sz="6" w:space="0" w:color="000000"/>
              <w:left w:val="outset" w:sz="6" w:space="0" w:color="000000"/>
              <w:bottom w:val="outset" w:sz="6" w:space="0" w:color="000000"/>
              <w:right w:val="outset" w:sz="6" w:space="0" w:color="000000"/>
            </w:tcBorders>
            <w:vAlign w:val="center"/>
          </w:tcPr>
          <w:p w14:paraId="4AAE2E58" w14:textId="77777777" w:rsidR="00BE3A38" w:rsidRPr="00FD5F8C" w:rsidRDefault="00BE3A38" w:rsidP="00C95CAB">
            <w:pPr>
              <w:jc w:val="center"/>
              <w:rPr>
                <w:szCs w:val="21"/>
              </w:rPr>
            </w:pPr>
            <w:r w:rsidRPr="00FD5F8C">
              <w:rPr>
                <w:szCs w:val="21"/>
              </w:rPr>
              <w:t>质子治疗系统</w:t>
            </w:r>
          </w:p>
        </w:tc>
        <w:tc>
          <w:tcPr>
            <w:tcW w:w="679" w:type="pct"/>
            <w:tcBorders>
              <w:top w:val="outset" w:sz="6" w:space="0" w:color="000000"/>
              <w:left w:val="outset" w:sz="6" w:space="0" w:color="000000"/>
              <w:bottom w:val="outset" w:sz="6" w:space="0" w:color="000000"/>
              <w:right w:val="outset" w:sz="6" w:space="0" w:color="000000"/>
            </w:tcBorders>
            <w:vAlign w:val="center"/>
          </w:tcPr>
          <w:p w14:paraId="1734AFED" w14:textId="77777777" w:rsidR="00BE3A38" w:rsidRPr="00FD5F8C" w:rsidRDefault="00BE3A38" w:rsidP="00C95CAB">
            <w:pPr>
              <w:jc w:val="center"/>
              <w:rPr>
                <w:szCs w:val="21"/>
              </w:rPr>
            </w:pPr>
            <w:r w:rsidRPr="00FD5F8C">
              <w:rPr>
                <w:szCs w:val="21"/>
              </w:rPr>
              <w:t>I</w:t>
            </w:r>
          </w:p>
        </w:tc>
        <w:tc>
          <w:tcPr>
            <w:tcW w:w="816" w:type="pct"/>
            <w:tcBorders>
              <w:top w:val="outset" w:sz="6" w:space="0" w:color="000000"/>
              <w:left w:val="outset" w:sz="6" w:space="0" w:color="000000"/>
              <w:bottom w:val="outset" w:sz="6" w:space="0" w:color="000000"/>
              <w:right w:val="outset" w:sz="6" w:space="0" w:color="000000"/>
            </w:tcBorders>
            <w:vAlign w:val="center"/>
          </w:tcPr>
          <w:p w14:paraId="5B4DD549" w14:textId="77777777" w:rsidR="00BE3A38" w:rsidRPr="00FD5F8C" w:rsidRDefault="00BE3A38" w:rsidP="00C95CAB">
            <w:pPr>
              <w:jc w:val="center"/>
              <w:rPr>
                <w:szCs w:val="21"/>
              </w:rPr>
            </w:pPr>
            <w:r w:rsidRPr="00FD5F8C">
              <w:rPr>
                <w:szCs w:val="21"/>
              </w:rPr>
              <w:t>1</w:t>
            </w:r>
          </w:p>
        </w:tc>
        <w:tc>
          <w:tcPr>
            <w:tcW w:w="815" w:type="pct"/>
            <w:tcBorders>
              <w:top w:val="outset" w:sz="6" w:space="0" w:color="000000"/>
              <w:left w:val="outset" w:sz="6" w:space="0" w:color="000000"/>
              <w:bottom w:val="outset" w:sz="6" w:space="0" w:color="000000"/>
              <w:right w:val="outset" w:sz="6" w:space="0" w:color="000000"/>
            </w:tcBorders>
            <w:vAlign w:val="center"/>
          </w:tcPr>
          <w:p w14:paraId="53FC4894" w14:textId="77777777" w:rsidR="00BE3A38" w:rsidRPr="00FD5F8C" w:rsidRDefault="00BE3A38" w:rsidP="00C95CAB">
            <w:pPr>
              <w:jc w:val="center"/>
              <w:rPr>
                <w:szCs w:val="21"/>
              </w:rPr>
            </w:pPr>
            <w:r w:rsidRPr="00FD5F8C">
              <w:rPr>
                <w:szCs w:val="21"/>
              </w:rPr>
              <w:t>使用</w:t>
            </w:r>
          </w:p>
        </w:tc>
      </w:tr>
      <w:tr w:rsidR="00BE3A38" w:rsidRPr="00FD5F8C" w14:paraId="58BC9E4E" w14:textId="77777777" w:rsidTr="00C95CAB">
        <w:trPr>
          <w:trHeight w:val="311"/>
          <w:jc w:val="center"/>
        </w:trPr>
        <w:tc>
          <w:tcPr>
            <w:tcW w:w="514" w:type="pct"/>
            <w:tcBorders>
              <w:top w:val="outset" w:sz="6" w:space="0" w:color="000000"/>
              <w:left w:val="outset" w:sz="6" w:space="0" w:color="000000"/>
              <w:bottom w:val="outset" w:sz="6" w:space="0" w:color="000000"/>
              <w:right w:val="outset" w:sz="6" w:space="0" w:color="000000"/>
            </w:tcBorders>
            <w:vAlign w:val="center"/>
          </w:tcPr>
          <w:p w14:paraId="17BED578" w14:textId="77777777" w:rsidR="00BE3A38" w:rsidRPr="00FD5F8C" w:rsidRDefault="00BE3A38" w:rsidP="00C95CAB">
            <w:pPr>
              <w:jc w:val="center"/>
              <w:rPr>
                <w:szCs w:val="21"/>
              </w:rPr>
            </w:pPr>
            <w:r w:rsidRPr="00FD5F8C">
              <w:rPr>
                <w:rFonts w:hint="eastAsia"/>
                <w:szCs w:val="21"/>
              </w:rPr>
              <w:t>14</w:t>
            </w:r>
          </w:p>
        </w:tc>
        <w:tc>
          <w:tcPr>
            <w:tcW w:w="1191" w:type="pct"/>
            <w:vMerge/>
            <w:tcBorders>
              <w:left w:val="outset" w:sz="6" w:space="0" w:color="000000"/>
              <w:bottom w:val="outset" w:sz="6" w:space="0" w:color="000000"/>
              <w:right w:val="outset" w:sz="6" w:space="0" w:color="000000"/>
            </w:tcBorders>
            <w:vAlign w:val="center"/>
          </w:tcPr>
          <w:p w14:paraId="0F10237B" w14:textId="77777777" w:rsidR="00BE3A38" w:rsidRPr="00FD5F8C" w:rsidRDefault="00BE3A38" w:rsidP="00C95CAB">
            <w:pPr>
              <w:jc w:val="center"/>
              <w:rPr>
                <w:szCs w:val="21"/>
              </w:rPr>
            </w:pPr>
          </w:p>
        </w:tc>
        <w:tc>
          <w:tcPr>
            <w:tcW w:w="985" w:type="pct"/>
            <w:tcBorders>
              <w:top w:val="outset" w:sz="6" w:space="0" w:color="000000"/>
              <w:left w:val="outset" w:sz="6" w:space="0" w:color="000000"/>
              <w:bottom w:val="outset" w:sz="6" w:space="0" w:color="000000"/>
              <w:right w:val="outset" w:sz="6" w:space="0" w:color="000000"/>
            </w:tcBorders>
            <w:vAlign w:val="center"/>
          </w:tcPr>
          <w:p w14:paraId="792DD2B6" w14:textId="77777777" w:rsidR="00BE3A38" w:rsidRPr="00FD5F8C" w:rsidRDefault="00BE3A38" w:rsidP="00C95CAB">
            <w:pPr>
              <w:jc w:val="center"/>
              <w:rPr>
                <w:szCs w:val="21"/>
              </w:rPr>
            </w:pPr>
            <w:r w:rsidRPr="00FD5F8C">
              <w:rPr>
                <w:szCs w:val="21"/>
              </w:rPr>
              <w:t>质子治疗定位用</w:t>
            </w:r>
            <w:r w:rsidRPr="00FD5F8C">
              <w:rPr>
                <w:szCs w:val="21"/>
              </w:rPr>
              <w:t>X</w:t>
            </w:r>
            <w:r w:rsidRPr="00FD5F8C">
              <w:rPr>
                <w:szCs w:val="21"/>
              </w:rPr>
              <w:t>射线管</w:t>
            </w:r>
          </w:p>
        </w:tc>
        <w:tc>
          <w:tcPr>
            <w:tcW w:w="679" w:type="pct"/>
            <w:tcBorders>
              <w:top w:val="outset" w:sz="6" w:space="0" w:color="000000"/>
              <w:left w:val="outset" w:sz="6" w:space="0" w:color="000000"/>
              <w:bottom w:val="outset" w:sz="6" w:space="0" w:color="000000"/>
              <w:right w:val="outset" w:sz="6" w:space="0" w:color="000000"/>
            </w:tcBorders>
            <w:vAlign w:val="center"/>
          </w:tcPr>
          <w:p w14:paraId="6DF996B0" w14:textId="77777777" w:rsidR="00BE3A38" w:rsidRPr="00FD5F8C" w:rsidRDefault="00BE3A38" w:rsidP="00C95CAB">
            <w:pPr>
              <w:jc w:val="center"/>
              <w:rPr>
                <w:szCs w:val="21"/>
              </w:rPr>
            </w:pPr>
            <w:r w:rsidRPr="00FD5F8C">
              <w:rPr>
                <w:szCs w:val="21"/>
              </w:rPr>
              <w:t>GS-20712</w:t>
            </w:r>
          </w:p>
        </w:tc>
        <w:tc>
          <w:tcPr>
            <w:tcW w:w="816" w:type="pct"/>
            <w:tcBorders>
              <w:top w:val="outset" w:sz="6" w:space="0" w:color="000000"/>
              <w:left w:val="outset" w:sz="6" w:space="0" w:color="000000"/>
              <w:bottom w:val="outset" w:sz="6" w:space="0" w:color="000000"/>
              <w:right w:val="outset" w:sz="6" w:space="0" w:color="000000"/>
            </w:tcBorders>
            <w:vAlign w:val="center"/>
          </w:tcPr>
          <w:p w14:paraId="1B16C079" w14:textId="77777777" w:rsidR="00BE3A38" w:rsidRPr="00FD5F8C" w:rsidRDefault="00BE3A38" w:rsidP="00C95CAB">
            <w:pPr>
              <w:jc w:val="center"/>
              <w:rPr>
                <w:szCs w:val="21"/>
              </w:rPr>
            </w:pPr>
            <w:r w:rsidRPr="00FD5F8C">
              <w:rPr>
                <w:szCs w:val="21"/>
              </w:rPr>
              <w:t>6</w:t>
            </w:r>
          </w:p>
        </w:tc>
        <w:tc>
          <w:tcPr>
            <w:tcW w:w="815" w:type="pct"/>
            <w:tcBorders>
              <w:top w:val="outset" w:sz="6" w:space="0" w:color="000000"/>
              <w:left w:val="outset" w:sz="6" w:space="0" w:color="000000"/>
              <w:bottom w:val="outset" w:sz="6" w:space="0" w:color="000000"/>
              <w:right w:val="outset" w:sz="6" w:space="0" w:color="000000"/>
            </w:tcBorders>
            <w:vAlign w:val="center"/>
          </w:tcPr>
          <w:p w14:paraId="52E29009" w14:textId="77777777" w:rsidR="00BE3A38" w:rsidRPr="00FD5F8C" w:rsidRDefault="00BE3A38" w:rsidP="00C95CAB">
            <w:pPr>
              <w:jc w:val="center"/>
              <w:rPr>
                <w:szCs w:val="21"/>
              </w:rPr>
            </w:pPr>
            <w:r w:rsidRPr="00FD5F8C">
              <w:rPr>
                <w:szCs w:val="21"/>
              </w:rPr>
              <w:t>使用</w:t>
            </w:r>
          </w:p>
        </w:tc>
      </w:tr>
    </w:tbl>
    <w:p w14:paraId="57120BE6" w14:textId="77777777" w:rsidR="00BE3A38" w:rsidRPr="00FD5F8C" w:rsidRDefault="00BE3A38" w:rsidP="00BE3A38">
      <w:pPr>
        <w:pStyle w:val="4"/>
        <w:ind w:left="862" w:hanging="862"/>
      </w:pPr>
      <w:proofErr w:type="spellStart"/>
      <w:r w:rsidRPr="00FD5F8C">
        <w:t>审批验收情况</w:t>
      </w:r>
      <w:proofErr w:type="spellEnd"/>
    </w:p>
    <w:p w14:paraId="6A5F502B" w14:textId="68826E3E" w:rsidR="00BE3A38" w:rsidRPr="00FD5F8C" w:rsidRDefault="00BE3A38" w:rsidP="00BE3A38">
      <w:pPr>
        <w:spacing w:line="360" w:lineRule="auto"/>
        <w:ind w:firstLineChars="200" w:firstLine="480"/>
        <w:rPr>
          <w:sz w:val="24"/>
        </w:rPr>
        <w:sectPr w:rsidR="00BE3A38" w:rsidRPr="00FD5F8C" w:rsidSect="00BE3A38">
          <w:pgSz w:w="11906" w:h="16838"/>
          <w:pgMar w:top="1440" w:right="1800" w:bottom="1440" w:left="1800" w:header="851" w:footer="283" w:gutter="0"/>
          <w:cols w:space="720"/>
          <w:docGrid w:type="lines" w:linePitch="312"/>
        </w:sectPr>
      </w:pPr>
      <w:r w:rsidRPr="00FD5F8C">
        <w:rPr>
          <w:sz w:val="24"/>
        </w:rPr>
        <w:t>医院</w:t>
      </w:r>
      <w:r w:rsidRPr="00FD5F8C">
        <w:rPr>
          <w:rFonts w:hint="eastAsia"/>
          <w:sz w:val="24"/>
        </w:rPr>
        <w:t>（质子院区）</w:t>
      </w:r>
      <w:r w:rsidRPr="00FD5F8C">
        <w:rPr>
          <w:sz w:val="24"/>
        </w:rPr>
        <w:t>目前已办理的环评审批和环保验收统计情况见</w:t>
      </w:r>
      <w:r w:rsidRPr="00FD5F8C">
        <w:rPr>
          <w:sz w:val="24"/>
        </w:rPr>
        <w:fldChar w:fldCharType="begin"/>
      </w:r>
      <w:r w:rsidRPr="00FD5F8C">
        <w:rPr>
          <w:sz w:val="24"/>
        </w:rPr>
        <w:instrText xml:space="preserve"> REF _Ref185413175 \h  \* MERGEFORMAT </w:instrText>
      </w:r>
      <w:r w:rsidRPr="00FD5F8C">
        <w:rPr>
          <w:sz w:val="24"/>
        </w:rPr>
      </w:r>
      <w:r w:rsidRPr="00FD5F8C">
        <w:rPr>
          <w:sz w:val="24"/>
        </w:rPr>
        <w:fldChar w:fldCharType="separate"/>
      </w:r>
      <w:r w:rsidR="00F523EE" w:rsidRPr="00F523EE">
        <w:rPr>
          <w:sz w:val="24"/>
        </w:rPr>
        <w:t>表</w:t>
      </w:r>
      <w:r w:rsidR="00F523EE" w:rsidRPr="00F523EE">
        <w:rPr>
          <w:sz w:val="24"/>
        </w:rPr>
        <w:t xml:space="preserve"> </w:t>
      </w:r>
      <w:r w:rsidR="00F523EE" w:rsidRPr="00F523EE">
        <w:rPr>
          <w:noProof/>
          <w:sz w:val="24"/>
        </w:rPr>
        <w:t>1</w:t>
      </w:r>
      <w:r w:rsidR="00F523EE" w:rsidRPr="00F523EE">
        <w:rPr>
          <w:noProof/>
          <w:sz w:val="24"/>
        </w:rPr>
        <w:noBreakHyphen/>
        <w:t>5</w:t>
      </w:r>
      <w:r w:rsidRPr="00FD5F8C">
        <w:rPr>
          <w:sz w:val="24"/>
        </w:rPr>
        <w:fldChar w:fldCharType="end"/>
      </w:r>
      <w:r w:rsidRPr="00FD5F8C">
        <w:rPr>
          <w:sz w:val="24"/>
        </w:rPr>
        <w:t>。由</w:t>
      </w:r>
      <w:r w:rsidRPr="00FD5F8C">
        <w:rPr>
          <w:sz w:val="24"/>
        </w:rPr>
        <w:fldChar w:fldCharType="begin"/>
      </w:r>
      <w:r w:rsidRPr="00FD5F8C">
        <w:rPr>
          <w:sz w:val="24"/>
        </w:rPr>
        <w:instrText xml:space="preserve"> REF _Ref185413175 \h  \* MERGEFORMAT </w:instrText>
      </w:r>
      <w:r w:rsidRPr="00FD5F8C">
        <w:rPr>
          <w:sz w:val="24"/>
        </w:rPr>
      </w:r>
      <w:r w:rsidRPr="00FD5F8C">
        <w:rPr>
          <w:sz w:val="24"/>
        </w:rPr>
        <w:fldChar w:fldCharType="separate"/>
      </w:r>
      <w:r w:rsidR="00F523EE" w:rsidRPr="00F523EE">
        <w:rPr>
          <w:sz w:val="24"/>
        </w:rPr>
        <w:t>表</w:t>
      </w:r>
      <w:r w:rsidR="00F523EE" w:rsidRPr="00F523EE">
        <w:rPr>
          <w:sz w:val="24"/>
        </w:rPr>
        <w:t xml:space="preserve"> </w:t>
      </w:r>
      <w:r w:rsidR="00F523EE" w:rsidRPr="00F523EE">
        <w:rPr>
          <w:noProof/>
          <w:sz w:val="24"/>
        </w:rPr>
        <w:t>1</w:t>
      </w:r>
      <w:r w:rsidR="00F523EE" w:rsidRPr="00F523EE">
        <w:rPr>
          <w:noProof/>
          <w:sz w:val="24"/>
        </w:rPr>
        <w:noBreakHyphen/>
        <w:t>5</w:t>
      </w:r>
      <w:r w:rsidRPr="00FD5F8C">
        <w:rPr>
          <w:sz w:val="24"/>
        </w:rPr>
        <w:fldChar w:fldCharType="end"/>
      </w:r>
      <w:r w:rsidRPr="00FD5F8C">
        <w:rPr>
          <w:sz w:val="24"/>
        </w:rPr>
        <w:t>可知，目前医院辐射安全许可证上</w:t>
      </w:r>
      <w:r w:rsidRPr="00FD5F8C">
        <w:rPr>
          <w:rFonts w:hint="eastAsia"/>
          <w:sz w:val="24"/>
        </w:rPr>
        <w:t>质子院区部分</w:t>
      </w:r>
      <w:r w:rsidRPr="00FD5F8C">
        <w:rPr>
          <w:sz w:val="24"/>
        </w:rPr>
        <w:t>已获许可的射线装置、放射源和非密封放射性物质工作场所均已办理了环评手续，并根据《建设项目竣工环境保护验收暂行办法》组织对已投入使用的射线装置、放射源和非密封放射性物质工作场所进行了竣工环境保护验收。</w:t>
      </w:r>
    </w:p>
    <w:p w14:paraId="659364C0" w14:textId="782FEB7B" w:rsidR="00BE3A38" w:rsidRPr="00FD5F8C" w:rsidRDefault="00BE3A38" w:rsidP="00BE3A38">
      <w:pPr>
        <w:pStyle w:val="af5"/>
        <w:keepNext/>
      </w:pPr>
      <w:bookmarkStart w:id="193" w:name="_Ref185413175"/>
      <w:r w:rsidRPr="00FD5F8C">
        <w:lastRenderedPageBreak/>
        <w:t>表</w:t>
      </w:r>
      <w:r w:rsidRPr="00FD5F8C">
        <w:t xml:space="preserve"> </w:t>
      </w:r>
      <w:fldSimple w:instr=" STYLEREF 1 \s ">
        <w:r w:rsidR="00F523EE">
          <w:rPr>
            <w:noProof/>
          </w:rPr>
          <w:t>1</w:t>
        </w:r>
      </w:fldSimple>
      <w:r w:rsidRPr="00FD5F8C">
        <w:noBreakHyphen/>
      </w:r>
      <w:r w:rsidRPr="00FD5F8C">
        <w:fldChar w:fldCharType="begin"/>
      </w:r>
      <w:r w:rsidRPr="00FD5F8C">
        <w:instrText xml:space="preserve"> SEQ </w:instrText>
      </w:r>
      <w:r w:rsidRPr="00FD5F8C">
        <w:instrText>表</w:instrText>
      </w:r>
      <w:r w:rsidRPr="00FD5F8C">
        <w:instrText xml:space="preserve"> \* ARABIC \s 1 </w:instrText>
      </w:r>
      <w:r w:rsidRPr="00FD5F8C">
        <w:fldChar w:fldCharType="separate"/>
      </w:r>
      <w:r w:rsidR="00F523EE">
        <w:rPr>
          <w:noProof/>
        </w:rPr>
        <w:t>5</w:t>
      </w:r>
      <w:r w:rsidRPr="00FD5F8C">
        <w:fldChar w:fldCharType="end"/>
      </w:r>
      <w:bookmarkEnd w:id="193"/>
      <w:r w:rsidRPr="00FD5F8C">
        <w:t xml:space="preserve"> </w:t>
      </w:r>
      <w:r w:rsidRPr="00FD5F8C">
        <w:t>医院</w:t>
      </w:r>
      <w:r w:rsidRPr="00FD5F8C">
        <w:rPr>
          <w:rFonts w:hint="eastAsia"/>
        </w:rPr>
        <w:t>（质子院区）</w:t>
      </w:r>
      <w:r w:rsidRPr="00FD5F8C">
        <w:t>现有核技术利用项目环保手续履行情况</w:t>
      </w:r>
    </w:p>
    <w:tbl>
      <w:tblPr>
        <w:tblW w:w="141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13"/>
        <w:gridCol w:w="2427"/>
        <w:gridCol w:w="4177"/>
        <w:gridCol w:w="2516"/>
        <w:gridCol w:w="4340"/>
      </w:tblGrid>
      <w:tr w:rsidR="00BE3A38" w:rsidRPr="00FD5F8C" w14:paraId="7BE4C9CA" w14:textId="77777777" w:rsidTr="00C95CAB">
        <w:trPr>
          <w:trHeight w:val="397"/>
          <w:jc w:val="center"/>
        </w:trPr>
        <w:tc>
          <w:tcPr>
            <w:tcW w:w="713" w:type="dxa"/>
            <w:vAlign w:val="center"/>
          </w:tcPr>
          <w:p w14:paraId="628CFF80" w14:textId="77777777" w:rsidR="00BE3A38" w:rsidRPr="00FD5F8C" w:rsidRDefault="00BE3A38" w:rsidP="00C95CAB">
            <w:pPr>
              <w:adjustRightInd w:val="0"/>
              <w:snapToGrid w:val="0"/>
              <w:spacing w:line="360" w:lineRule="exact"/>
              <w:jc w:val="center"/>
              <w:rPr>
                <w:bCs/>
                <w:szCs w:val="21"/>
              </w:rPr>
            </w:pPr>
            <w:r w:rsidRPr="00FD5F8C">
              <w:rPr>
                <w:bCs/>
                <w:szCs w:val="21"/>
              </w:rPr>
              <w:t>序号</w:t>
            </w:r>
          </w:p>
        </w:tc>
        <w:tc>
          <w:tcPr>
            <w:tcW w:w="2427" w:type="dxa"/>
            <w:vAlign w:val="center"/>
          </w:tcPr>
          <w:p w14:paraId="5632C4F7" w14:textId="77777777" w:rsidR="00BE3A38" w:rsidRPr="00FD5F8C" w:rsidRDefault="00BE3A38" w:rsidP="00C95CAB">
            <w:pPr>
              <w:adjustRightInd w:val="0"/>
              <w:snapToGrid w:val="0"/>
              <w:spacing w:line="360" w:lineRule="exact"/>
              <w:jc w:val="center"/>
              <w:rPr>
                <w:bCs/>
                <w:szCs w:val="21"/>
              </w:rPr>
            </w:pPr>
            <w:r w:rsidRPr="00FD5F8C">
              <w:rPr>
                <w:bCs/>
                <w:szCs w:val="21"/>
              </w:rPr>
              <w:t>项目名称</w:t>
            </w:r>
          </w:p>
        </w:tc>
        <w:tc>
          <w:tcPr>
            <w:tcW w:w="4177" w:type="dxa"/>
            <w:vAlign w:val="center"/>
          </w:tcPr>
          <w:p w14:paraId="74BB0E0C" w14:textId="77777777" w:rsidR="00BE3A38" w:rsidRPr="00FD5F8C" w:rsidRDefault="00BE3A38" w:rsidP="00C95CAB">
            <w:pPr>
              <w:adjustRightInd w:val="0"/>
              <w:snapToGrid w:val="0"/>
              <w:spacing w:line="360" w:lineRule="exact"/>
              <w:jc w:val="center"/>
              <w:rPr>
                <w:bCs/>
                <w:szCs w:val="21"/>
              </w:rPr>
            </w:pPr>
            <w:r w:rsidRPr="00FD5F8C">
              <w:rPr>
                <w:bCs/>
                <w:szCs w:val="21"/>
              </w:rPr>
              <w:t>环</w:t>
            </w:r>
            <w:proofErr w:type="gramStart"/>
            <w:r w:rsidRPr="00FD5F8C">
              <w:rPr>
                <w:bCs/>
                <w:szCs w:val="21"/>
              </w:rPr>
              <w:t>评项目</w:t>
            </w:r>
            <w:proofErr w:type="gramEnd"/>
            <w:r w:rsidRPr="00FD5F8C">
              <w:rPr>
                <w:bCs/>
                <w:szCs w:val="21"/>
              </w:rPr>
              <w:t>内容</w:t>
            </w:r>
          </w:p>
        </w:tc>
        <w:tc>
          <w:tcPr>
            <w:tcW w:w="2516" w:type="dxa"/>
            <w:vAlign w:val="center"/>
          </w:tcPr>
          <w:p w14:paraId="4716C5CA" w14:textId="77777777" w:rsidR="00BE3A38" w:rsidRPr="00FD5F8C" w:rsidRDefault="00BE3A38" w:rsidP="00C95CAB">
            <w:pPr>
              <w:adjustRightInd w:val="0"/>
              <w:snapToGrid w:val="0"/>
              <w:spacing w:line="360" w:lineRule="exact"/>
              <w:jc w:val="center"/>
              <w:rPr>
                <w:bCs/>
                <w:szCs w:val="21"/>
              </w:rPr>
            </w:pPr>
            <w:r w:rsidRPr="00FD5F8C">
              <w:rPr>
                <w:bCs/>
                <w:szCs w:val="21"/>
              </w:rPr>
              <w:t>环评审批机关、批复文号及时间</w:t>
            </w:r>
          </w:p>
        </w:tc>
        <w:tc>
          <w:tcPr>
            <w:tcW w:w="4340" w:type="dxa"/>
            <w:vAlign w:val="center"/>
          </w:tcPr>
          <w:p w14:paraId="4FAEB1B8" w14:textId="77777777" w:rsidR="00BE3A38" w:rsidRPr="00FD5F8C" w:rsidRDefault="00BE3A38" w:rsidP="00C95CAB">
            <w:pPr>
              <w:adjustRightInd w:val="0"/>
              <w:snapToGrid w:val="0"/>
              <w:spacing w:line="360" w:lineRule="exact"/>
              <w:jc w:val="center"/>
              <w:rPr>
                <w:bCs/>
                <w:szCs w:val="21"/>
              </w:rPr>
            </w:pPr>
            <w:r w:rsidRPr="00FD5F8C">
              <w:rPr>
                <w:bCs/>
                <w:szCs w:val="21"/>
              </w:rPr>
              <w:t>验收批复文号及时间</w:t>
            </w:r>
          </w:p>
        </w:tc>
      </w:tr>
      <w:tr w:rsidR="00BE3A38" w:rsidRPr="00FD5F8C" w14:paraId="7BAAD947" w14:textId="77777777" w:rsidTr="00C95CAB">
        <w:trPr>
          <w:trHeight w:val="1162"/>
          <w:jc w:val="center"/>
        </w:trPr>
        <w:tc>
          <w:tcPr>
            <w:tcW w:w="713" w:type="dxa"/>
            <w:vAlign w:val="center"/>
          </w:tcPr>
          <w:p w14:paraId="131E4472" w14:textId="77777777" w:rsidR="00BE3A38" w:rsidRPr="00FD5F8C" w:rsidRDefault="00BE3A38" w:rsidP="00C95CAB">
            <w:pPr>
              <w:adjustRightInd w:val="0"/>
              <w:snapToGrid w:val="0"/>
              <w:spacing w:line="360" w:lineRule="exact"/>
              <w:jc w:val="center"/>
              <w:rPr>
                <w:szCs w:val="21"/>
              </w:rPr>
            </w:pPr>
            <w:r w:rsidRPr="00FD5F8C">
              <w:rPr>
                <w:rFonts w:hint="eastAsia"/>
                <w:szCs w:val="21"/>
              </w:rPr>
              <w:t>1</w:t>
            </w:r>
          </w:p>
        </w:tc>
        <w:tc>
          <w:tcPr>
            <w:tcW w:w="2427" w:type="dxa"/>
            <w:vAlign w:val="center"/>
          </w:tcPr>
          <w:p w14:paraId="0B3478D9" w14:textId="77777777" w:rsidR="00BE3A38" w:rsidRPr="00FD5F8C" w:rsidRDefault="00BE3A38" w:rsidP="00C95CAB">
            <w:pPr>
              <w:adjustRightInd w:val="0"/>
              <w:snapToGrid w:val="0"/>
              <w:spacing w:line="360" w:lineRule="exact"/>
              <w:jc w:val="center"/>
              <w:rPr>
                <w:bCs/>
                <w:szCs w:val="21"/>
              </w:rPr>
            </w:pPr>
            <w:r w:rsidRPr="00FD5F8C">
              <w:rPr>
                <w:szCs w:val="21"/>
              </w:rPr>
              <w:t>核医学工作场所及医用电子</w:t>
            </w:r>
            <w:r w:rsidRPr="00FD5F8C">
              <w:rPr>
                <w:rFonts w:hint="eastAsia"/>
                <w:szCs w:val="21"/>
              </w:rPr>
              <w:t>加速器</w:t>
            </w:r>
            <w:r w:rsidRPr="00FD5F8C">
              <w:rPr>
                <w:szCs w:val="21"/>
              </w:rPr>
              <w:t>应用项目</w:t>
            </w:r>
          </w:p>
        </w:tc>
        <w:tc>
          <w:tcPr>
            <w:tcW w:w="4177" w:type="dxa"/>
            <w:vAlign w:val="center"/>
          </w:tcPr>
          <w:p w14:paraId="770CCF7B" w14:textId="77777777" w:rsidR="00BE3A38" w:rsidRPr="00FD5F8C" w:rsidRDefault="00BE3A38" w:rsidP="00C95CAB">
            <w:pPr>
              <w:adjustRightInd w:val="0"/>
              <w:snapToGrid w:val="0"/>
              <w:spacing w:line="360" w:lineRule="exact"/>
              <w:jc w:val="center"/>
              <w:rPr>
                <w:szCs w:val="21"/>
              </w:rPr>
            </w:pPr>
            <w:r w:rsidRPr="00FD5F8C">
              <w:rPr>
                <w:szCs w:val="21"/>
              </w:rPr>
              <w:t>4</w:t>
            </w:r>
            <w:r w:rsidRPr="00FD5F8C">
              <w:rPr>
                <w:szCs w:val="21"/>
              </w:rPr>
              <w:t>台加速器，新建核医学工作场所，涉及</w:t>
            </w:r>
            <w:r w:rsidRPr="00FD5F8C">
              <w:rPr>
                <w:szCs w:val="21"/>
                <w:vertAlign w:val="superscript"/>
              </w:rPr>
              <w:t>18</w:t>
            </w:r>
            <w:r w:rsidRPr="00FD5F8C">
              <w:rPr>
                <w:szCs w:val="21"/>
              </w:rPr>
              <w:t>F</w:t>
            </w:r>
            <w:r w:rsidRPr="00FD5F8C">
              <w:rPr>
                <w:szCs w:val="21"/>
              </w:rPr>
              <w:t>、</w:t>
            </w:r>
            <w:r w:rsidRPr="00FD5F8C">
              <w:rPr>
                <w:szCs w:val="21"/>
                <w:vertAlign w:val="superscript"/>
              </w:rPr>
              <w:t>99m</w:t>
            </w:r>
            <w:r w:rsidRPr="00FD5F8C">
              <w:rPr>
                <w:szCs w:val="21"/>
              </w:rPr>
              <w:t>Tc</w:t>
            </w:r>
            <w:r w:rsidRPr="00FD5F8C">
              <w:rPr>
                <w:szCs w:val="21"/>
              </w:rPr>
              <w:t>，包括注射室、操作间、</w:t>
            </w:r>
            <w:r w:rsidRPr="00FD5F8C">
              <w:rPr>
                <w:szCs w:val="21"/>
              </w:rPr>
              <w:t>PET-CT</w:t>
            </w:r>
            <w:r w:rsidRPr="00FD5F8C">
              <w:rPr>
                <w:szCs w:val="21"/>
              </w:rPr>
              <w:t>机房、</w:t>
            </w:r>
            <w:r w:rsidRPr="00FD5F8C">
              <w:rPr>
                <w:szCs w:val="21"/>
              </w:rPr>
              <w:t>SPECT-CT</w:t>
            </w:r>
            <w:r w:rsidRPr="00FD5F8C">
              <w:rPr>
                <w:szCs w:val="21"/>
              </w:rPr>
              <w:t>机房、分装储源室等。</w:t>
            </w:r>
          </w:p>
        </w:tc>
        <w:tc>
          <w:tcPr>
            <w:tcW w:w="2516" w:type="dxa"/>
            <w:vAlign w:val="center"/>
          </w:tcPr>
          <w:p w14:paraId="418099CB" w14:textId="77777777" w:rsidR="00BE3A38" w:rsidRPr="00FD5F8C" w:rsidRDefault="00BE3A38" w:rsidP="00C95CAB">
            <w:pPr>
              <w:adjustRightInd w:val="0"/>
              <w:snapToGrid w:val="0"/>
              <w:spacing w:line="360" w:lineRule="exact"/>
              <w:jc w:val="center"/>
              <w:rPr>
                <w:bCs/>
                <w:szCs w:val="21"/>
              </w:rPr>
            </w:pPr>
            <w:r w:rsidRPr="00FD5F8C">
              <w:rPr>
                <w:bCs/>
                <w:szCs w:val="21"/>
              </w:rPr>
              <w:t>济南市生态环境局</w:t>
            </w:r>
          </w:p>
          <w:p w14:paraId="7D98E12D" w14:textId="77777777" w:rsidR="00BE3A38" w:rsidRPr="00FD5F8C" w:rsidRDefault="00BE3A38" w:rsidP="00C95CAB">
            <w:pPr>
              <w:adjustRightInd w:val="0"/>
              <w:snapToGrid w:val="0"/>
              <w:spacing w:line="360" w:lineRule="exact"/>
              <w:jc w:val="center"/>
              <w:rPr>
                <w:bCs/>
                <w:szCs w:val="21"/>
              </w:rPr>
            </w:pPr>
            <w:r w:rsidRPr="00FD5F8C">
              <w:rPr>
                <w:bCs/>
                <w:szCs w:val="21"/>
              </w:rPr>
              <w:t>济环</w:t>
            </w:r>
            <w:proofErr w:type="gramStart"/>
            <w:r w:rsidRPr="00FD5F8C">
              <w:rPr>
                <w:bCs/>
                <w:szCs w:val="21"/>
              </w:rPr>
              <w:t>辐表审</w:t>
            </w:r>
            <w:proofErr w:type="gramEnd"/>
            <w:r w:rsidRPr="00FD5F8C">
              <w:rPr>
                <w:bCs/>
                <w:szCs w:val="21"/>
              </w:rPr>
              <w:t>[2019]31</w:t>
            </w:r>
            <w:r w:rsidRPr="00FD5F8C">
              <w:rPr>
                <w:bCs/>
                <w:szCs w:val="21"/>
              </w:rPr>
              <w:t>号</w:t>
            </w:r>
          </w:p>
          <w:p w14:paraId="6D0372C8" w14:textId="77777777" w:rsidR="00BE3A38" w:rsidRPr="00FD5F8C" w:rsidRDefault="00BE3A38" w:rsidP="00C95CAB">
            <w:pPr>
              <w:adjustRightInd w:val="0"/>
              <w:snapToGrid w:val="0"/>
              <w:spacing w:line="360" w:lineRule="exact"/>
              <w:jc w:val="center"/>
              <w:rPr>
                <w:bCs/>
                <w:szCs w:val="21"/>
              </w:rPr>
            </w:pPr>
            <w:r w:rsidRPr="00FD5F8C">
              <w:rPr>
                <w:bCs/>
                <w:szCs w:val="21"/>
              </w:rPr>
              <w:t>2019</w:t>
            </w:r>
            <w:r w:rsidRPr="00FD5F8C">
              <w:rPr>
                <w:bCs/>
                <w:szCs w:val="21"/>
              </w:rPr>
              <w:t>年</w:t>
            </w:r>
            <w:r w:rsidRPr="00FD5F8C">
              <w:rPr>
                <w:bCs/>
                <w:szCs w:val="21"/>
              </w:rPr>
              <w:t>6</w:t>
            </w:r>
            <w:r w:rsidRPr="00FD5F8C">
              <w:rPr>
                <w:bCs/>
                <w:szCs w:val="21"/>
              </w:rPr>
              <w:t>月</w:t>
            </w:r>
            <w:r w:rsidRPr="00FD5F8C">
              <w:rPr>
                <w:bCs/>
                <w:szCs w:val="21"/>
              </w:rPr>
              <w:t>27</w:t>
            </w:r>
            <w:r w:rsidRPr="00FD5F8C">
              <w:rPr>
                <w:bCs/>
                <w:szCs w:val="21"/>
              </w:rPr>
              <w:t>日</w:t>
            </w:r>
          </w:p>
        </w:tc>
        <w:tc>
          <w:tcPr>
            <w:tcW w:w="4340" w:type="dxa"/>
            <w:vAlign w:val="center"/>
          </w:tcPr>
          <w:p w14:paraId="3857512D" w14:textId="77777777" w:rsidR="00BE3A38" w:rsidRPr="00FD5F8C" w:rsidRDefault="00BE3A38" w:rsidP="00C95CAB">
            <w:pPr>
              <w:adjustRightInd w:val="0"/>
              <w:snapToGrid w:val="0"/>
              <w:spacing w:line="360" w:lineRule="exact"/>
              <w:jc w:val="left"/>
              <w:rPr>
                <w:bCs/>
                <w:szCs w:val="21"/>
              </w:rPr>
            </w:pPr>
            <w:r w:rsidRPr="00FD5F8C">
              <w:rPr>
                <w:szCs w:val="21"/>
              </w:rPr>
              <w:t>已于</w:t>
            </w:r>
            <w:r w:rsidRPr="00FD5F8C">
              <w:rPr>
                <w:szCs w:val="21"/>
              </w:rPr>
              <w:t>2021</w:t>
            </w:r>
            <w:r w:rsidRPr="00FD5F8C">
              <w:rPr>
                <w:szCs w:val="21"/>
              </w:rPr>
              <w:t>年</w:t>
            </w:r>
            <w:r w:rsidRPr="00FD5F8C">
              <w:rPr>
                <w:szCs w:val="21"/>
              </w:rPr>
              <w:t>7</w:t>
            </w:r>
            <w:r w:rsidRPr="00FD5F8C">
              <w:rPr>
                <w:szCs w:val="21"/>
              </w:rPr>
              <w:t>月</w:t>
            </w:r>
            <w:r w:rsidRPr="00FD5F8C">
              <w:rPr>
                <w:szCs w:val="21"/>
              </w:rPr>
              <w:t>27</w:t>
            </w:r>
            <w:r w:rsidRPr="00FD5F8C">
              <w:rPr>
                <w:szCs w:val="21"/>
              </w:rPr>
              <w:t>日进行了竣工环保验收，</w:t>
            </w:r>
            <w:r w:rsidRPr="00FD5F8C">
              <w:rPr>
                <w:bCs/>
                <w:szCs w:val="21"/>
              </w:rPr>
              <w:t>验收设备为</w:t>
            </w:r>
            <w:r w:rsidRPr="00FD5F8C">
              <w:rPr>
                <w:bCs/>
                <w:szCs w:val="21"/>
              </w:rPr>
              <w:t>3</w:t>
            </w:r>
            <w:r w:rsidRPr="00FD5F8C">
              <w:rPr>
                <w:bCs/>
                <w:szCs w:val="21"/>
              </w:rPr>
              <w:t>台加速器。</w:t>
            </w:r>
          </w:p>
          <w:p w14:paraId="08D20231" w14:textId="77777777" w:rsidR="00BE3A38" w:rsidRPr="00FD5F8C" w:rsidRDefault="00BE3A38" w:rsidP="00C95CAB">
            <w:pPr>
              <w:adjustRightInd w:val="0"/>
              <w:snapToGrid w:val="0"/>
              <w:spacing w:line="360" w:lineRule="exact"/>
              <w:jc w:val="left"/>
              <w:rPr>
                <w:bCs/>
                <w:szCs w:val="21"/>
              </w:rPr>
            </w:pPr>
            <w:r w:rsidRPr="00FD5F8C">
              <w:rPr>
                <w:szCs w:val="21"/>
              </w:rPr>
              <w:t>已于</w:t>
            </w:r>
            <w:r w:rsidRPr="00FD5F8C">
              <w:rPr>
                <w:szCs w:val="21"/>
              </w:rPr>
              <w:t>2022</w:t>
            </w:r>
            <w:r w:rsidRPr="00FD5F8C">
              <w:rPr>
                <w:szCs w:val="21"/>
              </w:rPr>
              <w:t>年</w:t>
            </w:r>
            <w:r w:rsidRPr="00FD5F8C">
              <w:rPr>
                <w:szCs w:val="21"/>
              </w:rPr>
              <w:t>3</w:t>
            </w:r>
            <w:r w:rsidRPr="00FD5F8C">
              <w:rPr>
                <w:szCs w:val="21"/>
              </w:rPr>
              <w:t>月</w:t>
            </w:r>
            <w:r w:rsidRPr="00FD5F8C">
              <w:rPr>
                <w:szCs w:val="21"/>
              </w:rPr>
              <w:t>22</w:t>
            </w:r>
            <w:r w:rsidRPr="00FD5F8C">
              <w:rPr>
                <w:szCs w:val="21"/>
              </w:rPr>
              <w:t>日进行了竣工环保验收，验收设备为</w:t>
            </w:r>
            <w:r w:rsidRPr="00FD5F8C">
              <w:rPr>
                <w:szCs w:val="21"/>
              </w:rPr>
              <w:t>1</w:t>
            </w:r>
            <w:r w:rsidRPr="00FD5F8C">
              <w:rPr>
                <w:szCs w:val="21"/>
              </w:rPr>
              <w:t>台</w:t>
            </w:r>
            <w:r w:rsidRPr="00FD5F8C">
              <w:rPr>
                <w:szCs w:val="21"/>
              </w:rPr>
              <w:t>PET-CT</w:t>
            </w:r>
            <w:r w:rsidRPr="00FD5F8C">
              <w:rPr>
                <w:szCs w:val="21"/>
              </w:rPr>
              <w:t>设备、</w:t>
            </w:r>
            <w:r w:rsidRPr="00FD5F8C">
              <w:rPr>
                <w:szCs w:val="21"/>
              </w:rPr>
              <w:t>1</w:t>
            </w:r>
            <w:r w:rsidRPr="00FD5F8C">
              <w:rPr>
                <w:szCs w:val="21"/>
              </w:rPr>
              <w:t>台</w:t>
            </w:r>
            <w:r w:rsidRPr="00FD5F8C">
              <w:rPr>
                <w:szCs w:val="21"/>
              </w:rPr>
              <w:t>SPECT-CT</w:t>
            </w:r>
            <w:r w:rsidRPr="00FD5F8C">
              <w:rPr>
                <w:szCs w:val="21"/>
              </w:rPr>
              <w:t>设备，使用核素</w:t>
            </w:r>
            <w:r w:rsidRPr="00FD5F8C">
              <w:rPr>
                <w:szCs w:val="21"/>
                <w:vertAlign w:val="superscript"/>
              </w:rPr>
              <w:t>18</w:t>
            </w:r>
            <w:r w:rsidRPr="00FD5F8C">
              <w:rPr>
                <w:szCs w:val="21"/>
              </w:rPr>
              <w:t>F</w:t>
            </w:r>
            <w:r w:rsidRPr="00FD5F8C">
              <w:rPr>
                <w:szCs w:val="21"/>
              </w:rPr>
              <w:t>开展</w:t>
            </w:r>
            <w:r w:rsidRPr="00FD5F8C">
              <w:rPr>
                <w:szCs w:val="21"/>
              </w:rPr>
              <w:t>PET-CT</w:t>
            </w:r>
            <w:r w:rsidRPr="00FD5F8C">
              <w:rPr>
                <w:szCs w:val="21"/>
              </w:rPr>
              <w:t>诊断，使用核素</w:t>
            </w:r>
            <w:r w:rsidRPr="00FD5F8C">
              <w:rPr>
                <w:szCs w:val="21"/>
                <w:vertAlign w:val="superscript"/>
              </w:rPr>
              <w:t>99m</w:t>
            </w:r>
            <w:r w:rsidRPr="00FD5F8C">
              <w:rPr>
                <w:szCs w:val="21"/>
              </w:rPr>
              <w:t>Tc</w:t>
            </w:r>
            <w:r w:rsidRPr="00FD5F8C">
              <w:rPr>
                <w:szCs w:val="21"/>
              </w:rPr>
              <w:t>开展</w:t>
            </w:r>
            <w:r w:rsidRPr="00FD5F8C">
              <w:rPr>
                <w:szCs w:val="21"/>
              </w:rPr>
              <w:t>SPECT-CT</w:t>
            </w:r>
            <w:r w:rsidRPr="00FD5F8C">
              <w:rPr>
                <w:szCs w:val="21"/>
              </w:rPr>
              <w:t>诊断</w:t>
            </w:r>
          </w:p>
        </w:tc>
      </w:tr>
      <w:tr w:rsidR="00BE3A38" w:rsidRPr="00FD5F8C" w14:paraId="5D8C2A40" w14:textId="77777777" w:rsidTr="00C95CAB">
        <w:trPr>
          <w:trHeight w:val="269"/>
          <w:jc w:val="center"/>
        </w:trPr>
        <w:tc>
          <w:tcPr>
            <w:tcW w:w="713" w:type="dxa"/>
            <w:vAlign w:val="center"/>
          </w:tcPr>
          <w:p w14:paraId="645E83EF" w14:textId="77777777" w:rsidR="00BE3A38" w:rsidRPr="00FD5F8C" w:rsidRDefault="00BE3A38" w:rsidP="00C95CAB">
            <w:pPr>
              <w:adjustRightInd w:val="0"/>
              <w:snapToGrid w:val="0"/>
              <w:spacing w:line="360" w:lineRule="exact"/>
              <w:jc w:val="center"/>
              <w:rPr>
                <w:szCs w:val="21"/>
              </w:rPr>
            </w:pPr>
            <w:r w:rsidRPr="00FD5F8C">
              <w:rPr>
                <w:rFonts w:hint="eastAsia"/>
                <w:szCs w:val="21"/>
              </w:rPr>
              <w:t>2</w:t>
            </w:r>
          </w:p>
        </w:tc>
        <w:tc>
          <w:tcPr>
            <w:tcW w:w="2427" w:type="dxa"/>
            <w:vAlign w:val="center"/>
          </w:tcPr>
          <w:p w14:paraId="18F84D81" w14:textId="77777777" w:rsidR="00BE3A38" w:rsidRPr="00FD5F8C" w:rsidRDefault="00BE3A38" w:rsidP="00C95CAB">
            <w:pPr>
              <w:adjustRightInd w:val="0"/>
              <w:snapToGrid w:val="0"/>
              <w:spacing w:line="360" w:lineRule="exact"/>
              <w:jc w:val="center"/>
              <w:rPr>
                <w:bCs/>
                <w:szCs w:val="21"/>
              </w:rPr>
            </w:pPr>
            <w:r w:rsidRPr="00FD5F8C">
              <w:rPr>
                <w:bCs/>
                <w:szCs w:val="21"/>
              </w:rPr>
              <w:t>山东省肿瘤防治研究院技术创新与临床转化平台质子治疗系统项目</w:t>
            </w:r>
          </w:p>
        </w:tc>
        <w:tc>
          <w:tcPr>
            <w:tcW w:w="4177" w:type="dxa"/>
            <w:vAlign w:val="center"/>
          </w:tcPr>
          <w:p w14:paraId="08C21400" w14:textId="77777777" w:rsidR="00BE3A38" w:rsidRPr="00FD5F8C" w:rsidRDefault="00BE3A38" w:rsidP="00C95CAB">
            <w:pPr>
              <w:adjustRightInd w:val="0"/>
              <w:snapToGrid w:val="0"/>
              <w:spacing w:line="360" w:lineRule="exact"/>
              <w:jc w:val="center"/>
              <w:rPr>
                <w:szCs w:val="21"/>
              </w:rPr>
            </w:pPr>
            <w:r w:rsidRPr="00FD5F8C">
              <w:rPr>
                <w:szCs w:val="21"/>
              </w:rPr>
              <w:t>在质子</w:t>
            </w:r>
            <w:proofErr w:type="gramStart"/>
            <w:r w:rsidRPr="00FD5F8C">
              <w:rPr>
                <w:szCs w:val="21"/>
              </w:rPr>
              <w:t>维护楼新增</w:t>
            </w:r>
            <w:proofErr w:type="gramEnd"/>
            <w:r w:rsidRPr="00FD5F8C">
              <w:rPr>
                <w:szCs w:val="21"/>
              </w:rPr>
              <w:t>1</w:t>
            </w:r>
            <w:r w:rsidRPr="00FD5F8C">
              <w:rPr>
                <w:szCs w:val="21"/>
              </w:rPr>
              <w:t>套本项目使用</w:t>
            </w:r>
            <w:r w:rsidRPr="00FD5F8C">
              <w:rPr>
                <w:szCs w:val="21"/>
              </w:rPr>
              <w:t>Varian</w:t>
            </w:r>
            <w:r w:rsidRPr="00FD5F8C">
              <w:rPr>
                <w:szCs w:val="21"/>
              </w:rPr>
              <w:t>公司生产的</w:t>
            </w:r>
            <w:proofErr w:type="spellStart"/>
            <w:r w:rsidRPr="00FD5F8C">
              <w:rPr>
                <w:szCs w:val="21"/>
              </w:rPr>
              <w:t>ProBeam</w:t>
            </w:r>
            <w:proofErr w:type="spellEnd"/>
            <w:r w:rsidRPr="00FD5F8C">
              <w:rPr>
                <w:szCs w:val="21"/>
              </w:rPr>
              <w:t>质子治疗系统，质子最高能量为</w:t>
            </w:r>
            <w:r w:rsidRPr="00FD5F8C">
              <w:rPr>
                <w:szCs w:val="21"/>
              </w:rPr>
              <w:t>250MeV</w:t>
            </w:r>
            <w:r w:rsidRPr="00FD5F8C">
              <w:rPr>
                <w:szCs w:val="21"/>
              </w:rPr>
              <w:t>，包括一台超导回旋质子加速器、</w:t>
            </w:r>
            <w:r w:rsidRPr="00FD5F8C">
              <w:rPr>
                <w:szCs w:val="21"/>
              </w:rPr>
              <w:t>3</w:t>
            </w:r>
            <w:r w:rsidRPr="00FD5F8C">
              <w:rPr>
                <w:szCs w:val="21"/>
              </w:rPr>
              <w:t>间旋转束治疗室和</w:t>
            </w:r>
            <w:r w:rsidRPr="00FD5F8C">
              <w:rPr>
                <w:szCs w:val="21"/>
              </w:rPr>
              <w:t>1</w:t>
            </w:r>
            <w:r w:rsidRPr="00FD5F8C">
              <w:rPr>
                <w:szCs w:val="21"/>
              </w:rPr>
              <w:t>间固定束实验室</w:t>
            </w:r>
            <w:r w:rsidRPr="00FD5F8C">
              <w:rPr>
                <w:rFonts w:hint="eastAsia"/>
                <w:szCs w:val="21"/>
              </w:rPr>
              <w:t>（</w:t>
            </w:r>
            <w:r w:rsidRPr="00FD5F8C">
              <w:rPr>
                <w:szCs w:val="21"/>
              </w:rPr>
              <w:t>科研用</w:t>
            </w:r>
            <w:r w:rsidRPr="00FD5F8C">
              <w:rPr>
                <w:rFonts w:hint="eastAsia"/>
                <w:szCs w:val="21"/>
              </w:rPr>
              <w:t>）</w:t>
            </w:r>
            <w:r w:rsidRPr="00FD5F8C">
              <w:rPr>
                <w:szCs w:val="21"/>
              </w:rPr>
              <w:t>。</w:t>
            </w:r>
          </w:p>
        </w:tc>
        <w:tc>
          <w:tcPr>
            <w:tcW w:w="2516" w:type="dxa"/>
            <w:vAlign w:val="center"/>
          </w:tcPr>
          <w:p w14:paraId="1885F814" w14:textId="77777777" w:rsidR="00BE3A38" w:rsidRPr="00FD5F8C" w:rsidRDefault="00BE3A38" w:rsidP="00C95CAB">
            <w:pPr>
              <w:adjustRightInd w:val="0"/>
              <w:snapToGrid w:val="0"/>
              <w:spacing w:line="360" w:lineRule="exact"/>
              <w:jc w:val="center"/>
              <w:rPr>
                <w:szCs w:val="21"/>
              </w:rPr>
            </w:pPr>
            <w:r w:rsidRPr="00FD5F8C">
              <w:rPr>
                <w:szCs w:val="21"/>
              </w:rPr>
              <w:t>山东省生态环境厅</w:t>
            </w:r>
          </w:p>
          <w:p w14:paraId="668AD3F5" w14:textId="77777777" w:rsidR="00BE3A38" w:rsidRPr="00FD5F8C" w:rsidRDefault="00BE3A38" w:rsidP="00C95CAB">
            <w:pPr>
              <w:adjustRightInd w:val="0"/>
              <w:snapToGrid w:val="0"/>
              <w:spacing w:line="360" w:lineRule="exact"/>
              <w:jc w:val="center"/>
              <w:rPr>
                <w:szCs w:val="21"/>
              </w:rPr>
            </w:pPr>
            <w:proofErr w:type="gramStart"/>
            <w:r w:rsidRPr="00FD5F8C">
              <w:rPr>
                <w:szCs w:val="21"/>
              </w:rPr>
              <w:t>鲁环审</w:t>
            </w:r>
            <w:proofErr w:type="gramEnd"/>
            <w:r w:rsidRPr="00FD5F8C">
              <w:rPr>
                <w:szCs w:val="21"/>
              </w:rPr>
              <w:t>[2020]7</w:t>
            </w:r>
            <w:r w:rsidRPr="00FD5F8C">
              <w:rPr>
                <w:szCs w:val="21"/>
              </w:rPr>
              <w:t>号</w:t>
            </w:r>
          </w:p>
          <w:p w14:paraId="76F23CC9" w14:textId="77777777" w:rsidR="00BE3A38" w:rsidRPr="00FD5F8C" w:rsidRDefault="00BE3A38" w:rsidP="00C95CAB">
            <w:pPr>
              <w:adjustRightInd w:val="0"/>
              <w:snapToGrid w:val="0"/>
              <w:spacing w:line="360" w:lineRule="exact"/>
              <w:jc w:val="center"/>
              <w:rPr>
                <w:bCs/>
                <w:szCs w:val="21"/>
              </w:rPr>
            </w:pPr>
            <w:r w:rsidRPr="00FD5F8C">
              <w:rPr>
                <w:szCs w:val="21"/>
              </w:rPr>
              <w:t>2020</w:t>
            </w:r>
            <w:r w:rsidRPr="00FD5F8C">
              <w:rPr>
                <w:szCs w:val="21"/>
              </w:rPr>
              <w:t>年</w:t>
            </w:r>
            <w:r w:rsidRPr="00FD5F8C">
              <w:rPr>
                <w:szCs w:val="21"/>
              </w:rPr>
              <w:t>3</w:t>
            </w:r>
            <w:r w:rsidRPr="00FD5F8C">
              <w:rPr>
                <w:szCs w:val="21"/>
              </w:rPr>
              <w:t>月</w:t>
            </w:r>
            <w:r w:rsidRPr="00FD5F8C">
              <w:rPr>
                <w:szCs w:val="21"/>
              </w:rPr>
              <w:t>20</w:t>
            </w:r>
            <w:r w:rsidRPr="00FD5F8C">
              <w:rPr>
                <w:szCs w:val="21"/>
              </w:rPr>
              <w:t>日</w:t>
            </w:r>
          </w:p>
        </w:tc>
        <w:tc>
          <w:tcPr>
            <w:tcW w:w="4340" w:type="dxa"/>
            <w:vAlign w:val="center"/>
          </w:tcPr>
          <w:p w14:paraId="4612E29B" w14:textId="77777777" w:rsidR="00BE3A38" w:rsidRPr="00FD5F8C" w:rsidRDefault="00BE3A38" w:rsidP="00C95CAB">
            <w:pPr>
              <w:adjustRightInd w:val="0"/>
              <w:snapToGrid w:val="0"/>
              <w:spacing w:line="360" w:lineRule="exact"/>
              <w:jc w:val="left"/>
              <w:rPr>
                <w:bCs/>
                <w:szCs w:val="21"/>
              </w:rPr>
            </w:pPr>
            <w:r w:rsidRPr="00FD5F8C">
              <w:rPr>
                <w:szCs w:val="21"/>
              </w:rPr>
              <w:t>已于</w:t>
            </w:r>
            <w:r w:rsidRPr="00FD5F8C">
              <w:rPr>
                <w:szCs w:val="21"/>
              </w:rPr>
              <w:t>2023</w:t>
            </w:r>
            <w:r w:rsidRPr="00FD5F8C">
              <w:rPr>
                <w:szCs w:val="21"/>
              </w:rPr>
              <w:t>年</w:t>
            </w:r>
            <w:r w:rsidRPr="00FD5F8C">
              <w:rPr>
                <w:szCs w:val="21"/>
              </w:rPr>
              <w:t>5</w:t>
            </w:r>
            <w:r w:rsidRPr="00FD5F8C">
              <w:rPr>
                <w:szCs w:val="21"/>
              </w:rPr>
              <w:t>月进行了竣工环保验收，验收内容为</w:t>
            </w:r>
            <w:r w:rsidRPr="00FD5F8C">
              <w:rPr>
                <w:szCs w:val="21"/>
              </w:rPr>
              <w:t>1</w:t>
            </w:r>
            <w:r w:rsidRPr="00FD5F8C">
              <w:rPr>
                <w:szCs w:val="21"/>
              </w:rPr>
              <w:t>套</w:t>
            </w:r>
            <w:proofErr w:type="spellStart"/>
            <w:r w:rsidRPr="00FD5F8C">
              <w:rPr>
                <w:szCs w:val="21"/>
              </w:rPr>
              <w:t>ProBeam</w:t>
            </w:r>
            <w:proofErr w:type="spellEnd"/>
            <w:r w:rsidRPr="00FD5F8C">
              <w:rPr>
                <w:szCs w:val="21"/>
              </w:rPr>
              <w:t>质子治疗系统</w:t>
            </w:r>
          </w:p>
        </w:tc>
      </w:tr>
      <w:tr w:rsidR="00BE3A38" w:rsidRPr="00FD5F8C" w14:paraId="190800C5" w14:textId="77777777" w:rsidTr="00C95CAB">
        <w:trPr>
          <w:trHeight w:val="269"/>
          <w:jc w:val="center"/>
        </w:trPr>
        <w:tc>
          <w:tcPr>
            <w:tcW w:w="713" w:type="dxa"/>
            <w:vAlign w:val="center"/>
          </w:tcPr>
          <w:p w14:paraId="653DC033" w14:textId="77777777" w:rsidR="00BE3A38" w:rsidRPr="00FD5F8C" w:rsidRDefault="00BE3A38" w:rsidP="00C95CAB">
            <w:pPr>
              <w:adjustRightInd w:val="0"/>
              <w:snapToGrid w:val="0"/>
              <w:spacing w:line="360" w:lineRule="exact"/>
              <w:jc w:val="center"/>
              <w:rPr>
                <w:szCs w:val="21"/>
              </w:rPr>
            </w:pPr>
            <w:r>
              <w:rPr>
                <w:rFonts w:hint="eastAsia"/>
                <w:szCs w:val="21"/>
              </w:rPr>
              <w:t>3</w:t>
            </w:r>
          </w:p>
        </w:tc>
        <w:tc>
          <w:tcPr>
            <w:tcW w:w="2427" w:type="dxa"/>
            <w:vAlign w:val="center"/>
          </w:tcPr>
          <w:p w14:paraId="0D035466" w14:textId="77777777" w:rsidR="00BE3A38" w:rsidRPr="00FD5F8C" w:rsidRDefault="00BE3A38" w:rsidP="00C95CAB">
            <w:pPr>
              <w:adjustRightInd w:val="0"/>
              <w:snapToGrid w:val="0"/>
              <w:spacing w:line="360" w:lineRule="exact"/>
              <w:jc w:val="center"/>
              <w:rPr>
                <w:bCs/>
                <w:szCs w:val="21"/>
              </w:rPr>
            </w:pPr>
            <w:r w:rsidRPr="004F3A5E">
              <w:rPr>
                <w:rFonts w:hint="eastAsia"/>
                <w:bCs/>
                <w:szCs w:val="21"/>
              </w:rPr>
              <w:t>山东省肿瘤防治研究院技术创新与临床转化平台项目二期工程项目</w:t>
            </w:r>
          </w:p>
        </w:tc>
        <w:tc>
          <w:tcPr>
            <w:tcW w:w="4177" w:type="dxa"/>
            <w:vAlign w:val="center"/>
          </w:tcPr>
          <w:p w14:paraId="53C987CC" w14:textId="77777777" w:rsidR="00BE3A38" w:rsidRPr="00FD5F8C" w:rsidRDefault="00BE3A38" w:rsidP="00C95CAB">
            <w:pPr>
              <w:adjustRightInd w:val="0"/>
              <w:snapToGrid w:val="0"/>
              <w:spacing w:line="360" w:lineRule="exact"/>
              <w:jc w:val="center"/>
              <w:rPr>
                <w:szCs w:val="21"/>
              </w:rPr>
            </w:pPr>
            <w:r>
              <w:rPr>
                <w:rFonts w:hint="eastAsia"/>
              </w:rPr>
              <w:t>于</w:t>
            </w:r>
            <w:r w:rsidRPr="00FD5F8C">
              <w:t>技术创新与临床转化平台项目二期工程的</w:t>
            </w:r>
            <w:r w:rsidRPr="00FD5F8C">
              <w:t>2#</w:t>
            </w:r>
            <w:r w:rsidRPr="00FD5F8C">
              <w:t>科研综合楼内使用</w:t>
            </w:r>
            <w:r w:rsidRPr="00FD5F8C">
              <w:t>1</w:t>
            </w:r>
            <w:r w:rsidRPr="00FD5F8C">
              <w:t>套重离子治疗系统（</w:t>
            </w:r>
            <w:r w:rsidRPr="00FD5F8C">
              <w:rPr>
                <w:rFonts w:eastAsia="仿宋_GB2312"/>
              </w:rPr>
              <w:t>Ⅰ</w:t>
            </w:r>
            <w:r w:rsidRPr="00FD5F8C">
              <w:t>类射线装置）、</w:t>
            </w:r>
            <w:r w:rsidRPr="00FD5F8C">
              <w:t>1</w:t>
            </w:r>
            <w:r w:rsidRPr="00FD5F8C">
              <w:t>套硼中子俘获治疗系统（</w:t>
            </w:r>
            <w:r w:rsidRPr="00FD5F8C">
              <w:rPr>
                <w:rFonts w:eastAsia="仿宋_GB2312"/>
              </w:rPr>
              <w:t>Ⅱ</w:t>
            </w:r>
            <w:r w:rsidRPr="00FD5F8C">
              <w:t>类射线装置）和</w:t>
            </w:r>
            <w:r w:rsidRPr="00FD5F8C">
              <w:t>1</w:t>
            </w:r>
            <w:r w:rsidRPr="00FD5F8C">
              <w:t>套集</w:t>
            </w:r>
            <w:r w:rsidRPr="00FD5F8C">
              <w:t>PET</w:t>
            </w:r>
            <w:r w:rsidRPr="00FD5F8C">
              <w:rPr>
                <w:rFonts w:hint="eastAsia"/>
              </w:rPr>
              <w:t>、</w:t>
            </w:r>
            <w:r w:rsidRPr="00FD5F8C">
              <w:t>MR</w:t>
            </w:r>
            <w:r w:rsidRPr="00FD5F8C">
              <w:t>和电子直线加速器于一体的分子影像磁共振加速器（</w:t>
            </w:r>
            <w:r w:rsidRPr="00FD5F8C">
              <w:rPr>
                <w:rFonts w:eastAsia="仿宋_GB2312"/>
              </w:rPr>
              <w:t>Ⅱ</w:t>
            </w:r>
            <w:r w:rsidRPr="00FD5F8C">
              <w:t>类射线装置）。同时，分子影像磁共振加速器利用放射性核素</w:t>
            </w:r>
            <w:r w:rsidRPr="00FD5F8C">
              <w:rPr>
                <w:vertAlign w:val="superscript"/>
              </w:rPr>
              <w:t>18</w:t>
            </w:r>
            <w:r w:rsidRPr="00FD5F8C">
              <w:t>F</w:t>
            </w:r>
            <w:r w:rsidRPr="00FD5F8C">
              <w:t>、</w:t>
            </w:r>
            <w:r w:rsidRPr="00FD5F8C">
              <w:rPr>
                <w:vertAlign w:val="superscript"/>
              </w:rPr>
              <w:t>11</w:t>
            </w:r>
            <w:r w:rsidRPr="00FD5F8C">
              <w:t>C</w:t>
            </w:r>
            <w:r w:rsidRPr="00FD5F8C">
              <w:t>、</w:t>
            </w:r>
            <w:r w:rsidRPr="00FD5F8C">
              <w:rPr>
                <w:vertAlign w:val="superscript"/>
              </w:rPr>
              <w:t>13</w:t>
            </w:r>
            <w:r w:rsidRPr="00FD5F8C">
              <w:t>N</w:t>
            </w:r>
            <w:r w:rsidRPr="00FD5F8C">
              <w:t>、</w:t>
            </w:r>
            <w:r w:rsidRPr="00FD5F8C">
              <w:rPr>
                <w:vertAlign w:val="superscript"/>
              </w:rPr>
              <w:t>124</w:t>
            </w:r>
            <w:r w:rsidRPr="00FD5F8C">
              <w:t>I</w:t>
            </w:r>
            <w:r w:rsidRPr="00FD5F8C">
              <w:t>、</w:t>
            </w:r>
            <w:r w:rsidRPr="00FD5F8C">
              <w:rPr>
                <w:vertAlign w:val="superscript"/>
              </w:rPr>
              <w:t>64</w:t>
            </w:r>
            <w:r w:rsidRPr="00FD5F8C">
              <w:t>Cu</w:t>
            </w:r>
            <w:r w:rsidRPr="00FD5F8C">
              <w:t>、</w:t>
            </w:r>
            <w:r w:rsidRPr="00FD5F8C">
              <w:rPr>
                <w:vertAlign w:val="superscript"/>
              </w:rPr>
              <w:t>89</w:t>
            </w:r>
            <w:r w:rsidRPr="00FD5F8C">
              <w:t>Zr</w:t>
            </w:r>
            <w:r w:rsidRPr="00FD5F8C">
              <w:t>、</w:t>
            </w:r>
            <w:r w:rsidRPr="00FD5F8C">
              <w:rPr>
                <w:vertAlign w:val="superscript"/>
              </w:rPr>
              <w:t>68</w:t>
            </w:r>
            <w:r w:rsidRPr="00FD5F8C">
              <w:t>Ga</w:t>
            </w:r>
            <w:r w:rsidRPr="00FD5F8C">
              <w:t>和</w:t>
            </w:r>
            <w:r w:rsidRPr="00FD5F8C">
              <w:rPr>
                <w:vertAlign w:val="superscript"/>
              </w:rPr>
              <w:t>44</w:t>
            </w:r>
            <w:r w:rsidRPr="00FD5F8C">
              <w:t>Sc</w:t>
            </w:r>
            <w:r w:rsidRPr="00FD5F8C">
              <w:t>开展</w:t>
            </w:r>
            <w:r w:rsidRPr="00FD5F8C">
              <w:t>PET</w:t>
            </w:r>
            <w:r w:rsidRPr="00FD5F8C">
              <w:t>显像，作为加速</w:t>
            </w:r>
            <w:r w:rsidRPr="00FD5F8C">
              <w:lastRenderedPageBreak/>
              <w:t>器放射治疗期间的图像引导治疗手段，依托医院一期工程现有核医学科的</w:t>
            </w:r>
            <w:r w:rsidRPr="00FD5F8C">
              <w:t>PET</w:t>
            </w:r>
            <w:r w:rsidRPr="00FD5F8C">
              <w:t>诊断场所进行放射性核素的分装、注射等，日等效最大操作量</w:t>
            </w:r>
            <w:r w:rsidRPr="00FD5F8C">
              <w:rPr>
                <w:rFonts w:hint="eastAsia"/>
              </w:rPr>
              <w:t>为</w:t>
            </w:r>
            <w:r w:rsidRPr="00FD5F8C">
              <w:rPr>
                <w:rFonts w:hint="eastAsia"/>
              </w:rPr>
              <w:t>1.02</w:t>
            </w:r>
            <w:r w:rsidRPr="00FD5F8C">
              <w:t>E+08Bq</w:t>
            </w:r>
            <w:r w:rsidRPr="00FD5F8C">
              <w:t>，为乙级非密封放射性物质工作场所</w:t>
            </w:r>
            <w:r>
              <w:rPr>
                <w:rFonts w:hint="eastAsia"/>
              </w:rPr>
              <w:t>。</w:t>
            </w:r>
          </w:p>
        </w:tc>
        <w:tc>
          <w:tcPr>
            <w:tcW w:w="2516" w:type="dxa"/>
            <w:vAlign w:val="center"/>
          </w:tcPr>
          <w:p w14:paraId="756B8688" w14:textId="77777777" w:rsidR="00BE3A38" w:rsidRDefault="00BE3A38" w:rsidP="00C95CAB">
            <w:pPr>
              <w:adjustRightInd w:val="0"/>
              <w:snapToGrid w:val="0"/>
              <w:spacing w:line="360" w:lineRule="exact"/>
              <w:jc w:val="center"/>
              <w:rPr>
                <w:szCs w:val="21"/>
              </w:rPr>
            </w:pPr>
            <w:r>
              <w:rPr>
                <w:rFonts w:hint="eastAsia"/>
                <w:szCs w:val="21"/>
              </w:rPr>
              <w:lastRenderedPageBreak/>
              <w:t>济南市生态环境局</w:t>
            </w:r>
          </w:p>
          <w:p w14:paraId="3914FF0D" w14:textId="77777777" w:rsidR="00BE3A38" w:rsidRDefault="00BE3A38" w:rsidP="00C95CAB">
            <w:pPr>
              <w:adjustRightInd w:val="0"/>
              <w:snapToGrid w:val="0"/>
              <w:spacing w:line="360" w:lineRule="exact"/>
              <w:jc w:val="center"/>
              <w:rPr>
                <w:szCs w:val="21"/>
              </w:rPr>
            </w:pPr>
            <w:r>
              <w:rPr>
                <w:rFonts w:hint="eastAsia"/>
                <w:szCs w:val="21"/>
              </w:rPr>
              <w:t>济环</w:t>
            </w:r>
            <w:proofErr w:type="gramStart"/>
            <w:r>
              <w:rPr>
                <w:rFonts w:hint="eastAsia"/>
                <w:szCs w:val="21"/>
              </w:rPr>
              <w:t>辐</w:t>
            </w:r>
            <w:proofErr w:type="gramEnd"/>
            <w:r>
              <w:rPr>
                <w:rFonts w:hint="eastAsia"/>
                <w:szCs w:val="21"/>
              </w:rPr>
              <w:t>书审</w:t>
            </w:r>
            <w:r>
              <w:rPr>
                <w:rFonts w:hint="eastAsia"/>
                <w:szCs w:val="21"/>
              </w:rPr>
              <w:t>[2025]4</w:t>
            </w:r>
            <w:r>
              <w:rPr>
                <w:rFonts w:hint="eastAsia"/>
                <w:szCs w:val="21"/>
              </w:rPr>
              <w:t>号</w:t>
            </w:r>
          </w:p>
          <w:p w14:paraId="75896212" w14:textId="77777777" w:rsidR="00BE3A38" w:rsidRPr="00FD5F8C" w:rsidRDefault="00BE3A38" w:rsidP="00C95CAB">
            <w:pPr>
              <w:adjustRightInd w:val="0"/>
              <w:snapToGrid w:val="0"/>
              <w:spacing w:line="360" w:lineRule="exact"/>
              <w:jc w:val="center"/>
              <w:rPr>
                <w:szCs w:val="21"/>
              </w:rPr>
            </w:pPr>
            <w:r>
              <w:rPr>
                <w:rFonts w:hint="eastAsia"/>
                <w:szCs w:val="21"/>
              </w:rPr>
              <w:t>2025</w:t>
            </w:r>
            <w:r>
              <w:rPr>
                <w:rFonts w:hint="eastAsia"/>
                <w:szCs w:val="21"/>
              </w:rPr>
              <w:t>年</w:t>
            </w:r>
            <w:r>
              <w:rPr>
                <w:rFonts w:hint="eastAsia"/>
                <w:szCs w:val="21"/>
              </w:rPr>
              <w:t>7</w:t>
            </w:r>
            <w:r>
              <w:rPr>
                <w:rFonts w:hint="eastAsia"/>
                <w:szCs w:val="21"/>
              </w:rPr>
              <w:t>月</w:t>
            </w:r>
            <w:r>
              <w:rPr>
                <w:rFonts w:hint="eastAsia"/>
                <w:szCs w:val="21"/>
              </w:rPr>
              <w:t>25</w:t>
            </w:r>
            <w:r>
              <w:rPr>
                <w:rFonts w:hint="eastAsia"/>
                <w:szCs w:val="21"/>
              </w:rPr>
              <w:t>日</w:t>
            </w:r>
          </w:p>
        </w:tc>
        <w:tc>
          <w:tcPr>
            <w:tcW w:w="4340" w:type="dxa"/>
            <w:vAlign w:val="center"/>
          </w:tcPr>
          <w:p w14:paraId="32845044" w14:textId="77777777" w:rsidR="00BE3A38" w:rsidRPr="00FD5F8C" w:rsidRDefault="00BE3A38" w:rsidP="00C95CAB">
            <w:pPr>
              <w:adjustRightInd w:val="0"/>
              <w:snapToGrid w:val="0"/>
              <w:spacing w:line="360" w:lineRule="exact"/>
              <w:jc w:val="center"/>
              <w:rPr>
                <w:szCs w:val="21"/>
              </w:rPr>
            </w:pPr>
            <w:r>
              <w:rPr>
                <w:rFonts w:hint="eastAsia"/>
                <w:szCs w:val="21"/>
              </w:rPr>
              <w:t>未开展竣工环保验收</w:t>
            </w:r>
          </w:p>
        </w:tc>
      </w:tr>
      <w:tr w:rsidR="00BE3A38" w:rsidRPr="00FD5F8C" w14:paraId="133AE244" w14:textId="77777777" w:rsidTr="00C95CAB">
        <w:trPr>
          <w:trHeight w:val="1165"/>
          <w:jc w:val="center"/>
        </w:trPr>
        <w:tc>
          <w:tcPr>
            <w:tcW w:w="713" w:type="dxa"/>
            <w:vAlign w:val="center"/>
          </w:tcPr>
          <w:p w14:paraId="631244A7" w14:textId="77777777" w:rsidR="00BE3A38" w:rsidRPr="00FD5F8C" w:rsidRDefault="00BE3A38" w:rsidP="00C95CAB">
            <w:pPr>
              <w:adjustRightInd w:val="0"/>
              <w:snapToGrid w:val="0"/>
              <w:spacing w:line="360" w:lineRule="exact"/>
              <w:jc w:val="center"/>
              <w:rPr>
                <w:szCs w:val="21"/>
              </w:rPr>
            </w:pPr>
            <w:r>
              <w:rPr>
                <w:rFonts w:hint="eastAsia"/>
                <w:szCs w:val="21"/>
              </w:rPr>
              <w:t>4</w:t>
            </w:r>
          </w:p>
        </w:tc>
        <w:tc>
          <w:tcPr>
            <w:tcW w:w="2427" w:type="dxa"/>
            <w:vAlign w:val="center"/>
          </w:tcPr>
          <w:p w14:paraId="4EE0B89F" w14:textId="77777777" w:rsidR="00BE3A38" w:rsidRPr="00FD5F8C" w:rsidRDefault="00BE3A38" w:rsidP="00C95CAB">
            <w:pPr>
              <w:adjustRightInd w:val="0"/>
              <w:snapToGrid w:val="0"/>
              <w:spacing w:line="360" w:lineRule="exact"/>
              <w:jc w:val="center"/>
              <w:rPr>
                <w:rFonts w:eastAsiaTheme="minorEastAsia"/>
                <w:szCs w:val="21"/>
              </w:rPr>
            </w:pPr>
            <w:r w:rsidRPr="00FD5F8C">
              <w:rPr>
                <w:szCs w:val="21"/>
              </w:rPr>
              <w:t>伽玛</w:t>
            </w:r>
            <w:proofErr w:type="gramStart"/>
            <w:r w:rsidRPr="00FD5F8C">
              <w:rPr>
                <w:szCs w:val="21"/>
              </w:rPr>
              <w:t>刀应用</w:t>
            </w:r>
            <w:proofErr w:type="gramEnd"/>
            <w:r w:rsidRPr="00FD5F8C">
              <w:rPr>
                <w:szCs w:val="21"/>
              </w:rPr>
              <w:t>项目</w:t>
            </w:r>
          </w:p>
        </w:tc>
        <w:tc>
          <w:tcPr>
            <w:tcW w:w="4177" w:type="dxa"/>
            <w:vAlign w:val="center"/>
          </w:tcPr>
          <w:p w14:paraId="1E179291" w14:textId="77777777" w:rsidR="00BE3A38" w:rsidRPr="00FD5F8C" w:rsidRDefault="00BE3A38" w:rsidP="00C95CAB">
            <w:pPr>
              <w:adjustRightInd w:val="0"/>
              <w:snapToGrid w:val="0"/>
              <w:spacing w:line="360" w:lineRule="exact"/>
              <w:jc w:val="center"/>
              <w:rPr>
                <w:rFonts w:eastAsiaTheme="minorEastAsia"/>
                <w:szCs w:val="21"/>
              </w:rPr>
            </w:pPr>
            <w:r w:rsidRPr="00FD5F8C">
              <w:rPr>
                <w:szCs w:val="21"/>
              </w:rPr>
              <w:t>新建一座伽玛刀机房，购置一台伽玛刀，拟使用</w:t>
            </w:r>
            <w:r w:rsidRPr="00FD5F8C">
              <w:rPr>
                <w:szCs w:val="21"/>
              </w:rPr>
              <w:t>30</w:t>
            </w:r>
            <w:r w:rsidRPr="00FD5F8C">
              <w:rPr>
                <w:szCs w:val="21"/>
              </w:rPr>
              <w:t>枚</w:t>
            </w:r>
            <w:r w:rsidRPr="00FD5F8C">
              <w:rPr>
                <w:szCs w:val="21"/>
                <w:vertAlign w:val="superscript"/>
              </w:rPr>
              <w:t>60</w:t>
            </w:r>
            <w:r w:rsidRPr="00FD5F8C">
              <w:rPr>
                <w:szCs w:val="21"/>
              </w:rPr>
              <w:t>Co</w:t>
            </w:r>
            <w:r w:rsidRPr="00FD5F8C">
              <w:rPr>
                <w:szCs w:val="21"/>
              </w:rPr>
              <w:t>密封源作为组合源，总装源活度为</w:t>
            </w:r>
            <w:r w:rsidRPr="00FD5F8C">
              <w:rPr>
                <w:szCs w:val="21"/>
              </w:rPr>
              <w:t>2.88×10</w:t>
            </w:r>
            <w:r w:rsidRPr="00FD5F8C">
              <w:rPr>
                <w:szCs w:val="21"/>
                <w:vertAlign w:val="superscript"/>
              </w:rPr>
              <w:t>14</w:t>
            </w:r>
            <w:r w:rsidRPr="00FD5F8C">
              <w:rPr>
                <w:szCs w:val="21"/>
              </w:rPr>
              <w:t>Bq(7800Ci)</w:t>
            </w:r>
            <w:r w:rsidRPr="00FD5F8C">
              <w:rPr>
                <w:szCs w:val="21"/>
              </w:rPr>
              <w:t>，按照</w:t>
            </w:r>
            <w:r w:rsidRPr="00FD5F8C">
              <w:rPr>
                <w:szCs w:val="21"/>
              </w:rPr>
              <w:t>Ⅰ</w:t>
            </w:r>
            <w:r w:rsidRPr="00FD5F8C">
              <w:rPr>
                <w:szCs w:val="21"/>
              </w:rPr>
              <w:t>类密封放射源管理。</w:t>
            </w:r>
          </w:p>
        </w:tc>
        <w:tc>
          <w:tcPr>
            <w:tcW w:w="2516" w:type="dxa"/>
            <w:vAlign w:val="center"/>
          </w:tcPr>
          <w:p w14:paraId="095E803F" w14:textId="77777777" w:rsidR="00BE3A38" w:rsidRPr="00FD5F8C" w:rsidRDefault="00BE3A38" w:rsidP="00C95CAB">
            <w:pPr>
              <w:adjustRightInd w:val="0"/>
              <w:snapToGrid w:val="0"/>
              <w:spacing w:line="360" w:lineRule="exact"/>
              <w:jc w:val="center"/>
              <w:rPr>
                <w:bCs/>
                <w:szCs w:val="21"/>
              </w:rPr>
            </w:pPr>
            <w:r w:rsidRPr="00FD5F8C">
              <w:rPr>
                <w:bCs/>
                <w:szCs w:val="21"/>
              </w:rPr>
              <w:t>济南市生态环境局</w:t>
            </w:r>
          </w:p>
          <w:p w14:paraId="096AB3E0" w14:textId="77777777" w:rsidR="00BE3A38" w:rsidRPr="00FD5F8C" w:rsidRDefault="00BE3A38" w:rsidP="00C95CAB">
            <w:pPr>
              <w:adjustRightInd w:val="0"/>
              <w:snapToGrid w:val="0"/>
              <w:spacing w:line="360" w:lineRule="exact"/>
              <w:jc w:val="center"/>
              <w:rPr>
                <w:rFonts w:eastAsiaTheme="minorEastAsia"/>
                <w:szCs w:val="21"/>
              </w:rPr>
            </w:pPr>
            <w:r w:rsidRPr="00FD5F8C">
              <w:rPr>
                <w:bCs/>
                <w:szCs w:val="21"/>
              </w:rPr>
              <w:t>济环</w:t>
            </w:r>
            <w:proofErr w:type="gramStart"/>
            <w:r w:rsidRPr="00FD5F8C">
              <w:rPr>
                <w:bCs/>
                <w:szCs w:val="21"/>
              </w:rPr>
              <w:t>辐表审</w:t>
            </w:r>
            <w:proofErr w:type="gramEnd"/>
            <w:r w:rsidRPr="00FD5F8C">
              <w:rPr>
                <w:bCs/>
                <w:szCs w:val="21"/>
              </w:rPr>
              <w:t>﹝</w:t>
            </w:r>
            <w:r w:rsidRPr="00FD5F8C">
              <w:rPr>
                <w:bCs/>
                <w:szCs w:val="21"/>
              </w:rPr>
              <w:t>2021</w:t>
            </w:r>
            <w:r w:rsidRPr="00FD5F8C">
              <w:rPr>
                <w:bCs/>
                <w:szCs w:val="21"/>
              </w:rPr>
              <w:t>﹞</w:t>
            </w:r>
            <w:r w:rsidRPr="00FD5F8C">
              <w:rPr>
                <w:bCs/>
                <w:szCs w:val="21"/>
              </w:rPr>
              <w:t>22</w:t>
            </w:r>
            <w:r w:rsidRPr="00FD5F8C">
              <w:rPr>
                <w:bCs/>
                <w:szCs w:val="21"/>
              </w:rPr>
              <w:t>号</w:t>
            </w:r>
            <w:r w:rsidRPr="00FD5F8C">
              <w:rPr>
                <w:bCs/>
                <w:szCs w:val="21"/>
              </w:rPr>
              <w:t>2021</w:t>
            </w:r>
            <w:r w:rsidRPr="00FD5F8C">
              <w:rPr>
                <w:bCs/>
                <w:szCs w:val="21"/>
              </w:rPr>
              <w:t>年</w:t>
            </w:r>
            <w:r w:rsidRPr="00FD5F8C">
              <w:rPr>
                <w:bCs/>
                <w:szCs w:val="21"/>
              </w:rPr>
              <w:t>11</w:t>
            </w:r>
            <w:r w:rsidRPr="00FD5F8C">
              <w:rPr>
                <w:bCs/>
                <w:szCs w:val="21"/>
              </w:rPr>
              <w:t>月</w:t>
            </w:r>
            <w:r w:rsidRPr="00FD5F8C">
              <w:rPr>
                <w:bCs/>
                <w:szCs w:val="21"/>
              </w:rPr>
              <w:t>17</w:t>
            </w:r>
            <w:r w:rsidRPr="00FD5F8C">
              <w:rPr>
                <w:bCs/>
                <w:szCs w:val="21"/>
              </w:rPr>
              <w:t>日</w:t>
            </w:r>
          </w:p>
        </w:tc>
        <w:tc>
          <w:tcPr>
            <w:tcW w:w="4340" w:type="dxa"/>
            <w:vAlign w:val="center"/>
          </w:tcPr>
          <w:p w14:paraId="5D835AAF" w14:textId="77777777" w:rsidR="00BE3A38" w:rsidRPr="00FD5F8C" w:rsidRDefault="00BE3A38" w:rsidP="00C95CAB">
            <w:pPr>
              <w:adjustRightInd w:val="0"/>
              <w:snapToGrid w:val="0"/>
              <w:spacing w:line="360" w:lineRule="exact"/>
              <w:jc w:val="left"/>
              <w:rPr>
                <w:rFonts w:eastAsiaTheme="minorEastAsia"/>
                <w:szCs w:val="21"/>
              </w:rPr>
            </w:pPr>
            <w:r w:rsidRPr="00FD5F8C">
              <w:rPr>
                <w:szCs w:val="21"/>
              </w:rPr>
              <w:t>已于</w:t>
            </w:r>
            <w:r w:rsidRPr="00FD5F8C">
              <w:rPr>
                <w:szCs w:val="21"/>
              </w:rPr>
              <w:t>2022</w:t>
            </w:r>
            <w:r w:rsidRPr="00FD5F8C">
              <w:rPr>
                <w:szCs w:val="21"/>
              </w:rPr>
              <w:t>年</w:t>
            </w:r>
            <w:r w:rsidRPr="00FD5F8C">
              <w:rPr>
                <w:szCs w:val="21"/>
              </w:rPr>
              <w:t>8</w:t>
            </w:r>
            <w:r w:rsidRPr="00FD5F8C">
              <w:rPr>
                <w:szCs w:val="21"/>
              </w:rPr>
              <w:t>月</w:t>
            </w:r>
            <w:r w:rsidRPr="00FD5F8C">
              <w:rPr>
                <w:szCs w:val="21"/>
              </w:rPr>
              <w:t>18</w:t>
            </w:r>
            <w:r w:rsidRPr="00FD5F8C">
              <w:rPr>
                <w:szCs w:val="21"/>
              </w:rPr>
              <w:t>日进行了竣工环保验收，验收内容为新建一座</w:t>
            </w:r>
            <w:proofErr w:type="gramStart"/>
            <w:r w:rsidRPr="00FD5F8C">
              <w:rPr>
                <w:szCs w:val="21"/>
              </w:rPr>
              <w:t>伽</w:t>
            </w:r>
            <w:proofErr w:type="gramEnd"/>
            <w:r w:rsidRPr="00FD5F8C">
              <w:rPr>
                <w:szCs w:val="21"/>
              </w:rPr>
              <w:t>马刀机房，购置一台</w:t>
            </w:r>
            <w:proofErr w:type="gramStart"/>
            <w:r w:rsidRPr="00FD5F8C">
              <w:rPr>
                <w:szCs w:val="21"/>
              </w:rPr>
              <w:t>伽</w:t>
            </w:r>
            <w:proofErr w:type="gramEnd"/>
            <w:r w:rsidRPr="00FD5F8C">
              <w:rPr>
                <w:szCs w:val="21"/>
              </w:rPr>
              <w:t>马刀使用</w:t>
            </w:r>
            <w:r w:rsidRPr="00FD5F8C">
              <w:rPr>
                <w:szCs w:val="21"/>
              </w:rPr>
              <w:t>30</w:t>
            </w:r>
            <w:r w:rsidRPr="00FD5F8C">
              <w:rPr>
                <w:szCs w:val="21"/>
              </w:rPr>
              <w:t>枚</w:t>
            </w:r>
            <w:r w:rsidRPr="00FD5F8C">
              <w:rPr>
                <w:szCs w:val="21"/>
                <w:vertAlign w:val="superscript"/>
              </w:rPr>
              <w:t>60</w:t>
            </w:r>
            <w:r w:rsidRPr="00FD5F8C">
              <w:rPr>
                <w:szCs w:val="21"/>
              </w:rPr>
              <w:t>Co</w:t>
            </w:r>
            <w:r w:rsidRPr="00FD5F8C">
              <w:rPr>
                <w:szCs w:val="21"/>
              </w:rPr>
              <w:t>密封源作为组合源，总装源活度为</w:t>
            </w:r>
            <w:r w:rsidRPr="00FD5F8C">
              <w:rPr>
                <w:szCs w:val="21"/>
              </w:rPr>
              <w:t>2.88×10</w:t>
            </w:r>
            <w:r w:rsidRPr="00FD5F8C">
              <w:rPr>
                <w:szCs w:val="21"/>
                <w:vertAlign w:val="superscript"/>
              </w:rPr>
              <w:t>14</w:t>
            </w:r>
            <w:r w:rsidRPr="00FD5F8C">
              <w:rPr>
                <w:szCs w:val="21"/>
              </w:rPr>
              <w:t>/9.6×10</w:t>
            </w:r>
            <w:r w:rsidRPr="00FD5F8C">
              <w:rPr>
                <w:szCs w:val="21"/>
                <w:vertAlign w:val="superscript"/>
              </w:rPr>
              <w:t>12</w:t>
            </w:r>
            <w:r w:rsidRPr="00FD5F8C">
              <w:rPr>
                <w:szCs w:val="21"/>
              </w:rPr>
              <w:t>Bq</w:t>
            </w:r>
            <w:r w:rsidRPr="00FD5F8C">
              <w:rPr>
                <w:szCs w:val="21"/>
              </w:rPr>
              <w:t>，按</w:t>
            </w:r>
            <w:r w:rsidRPr="00FD5F8C">
              <w:rPr>
                <w:szCs w:val="21"/>
              </w:rPr>
              <w:t>Ⅰ</w:t>
            </w:r>
            <w:r w:rsidRPr="00FD5F8C">
              <w:rPr>
                <w:szCs w:val="21"/>
              </w:rPr>
              <w:t>类放射源管理。</w:t>
            </w:r>
          </w:p>
        </w:tc>
      </w:tr>
      <w:tr w:rsidR="00BE3A38" w:rsidRPr="00FD5F8C" w14:paraId="6F3D6B10" w14:textId="77777777" w:rsidTr="00C95CAB">
        <w:trPr>
          <w:trHeight w:val="455"/>
          <w:jc w:val="center"/>
        </w:trPr>
        <w:tc>
          <w:tcPr>
            <w:tcW w:w="713" w:type="dxa"/>
            <w:vAlign w:val="center"/>
          </w:tcPr>
          <w:p w14:paraId="5506F363" w14:textId="77777777" w:rsidR="00BE3A38" w:rsidRPr="00FD5F8C" w:rsidRDefault="00BE3A38" w:rsidP="00C95CAB">
            <w:pPr>
              <w:adjustRightInd w:val="0"/>
              <w:snapToGrid w:val="0"/>
              <w:spacing w:line="360" w:lineRule="exact"/>
              <w:jc w:val="center"/>
              <w:rPr>
                <w:rFonts w:eastAsiaTheme="minorEastAsia"/>
                <w:szCs w:val="21"/>
              </w:rPr>
            </w:pPr>
            <w:r>
              <w:rPr>
                <w:rFonts w:eastAsiaTheme="minorEastAsia" w:hint="eastAsia"/>
                <w:szCs w:val="21"/>
              </w:rPr>
              <w:t>5</w:t>
            </w:r>
          </w:p>
        </w:tc>
        <w:tc>
          <w:tcPr>
            <w:tcW w:w="2427" w:type="dxa"/>
            <w:vAlign w:val="center"/>
          </w:tcPr>
          <w:p w14:paraId="06B40F02" w14:textId="77777777" w:rsidR="00BE3A38" w:rsidRPr="00FD5F8C" w:rsidRDefault="00BE3A38" w:rsidP="00C95CAB">
            <w:pPr>
              <w:adjustRightInd w:val="0"/>
              <w:snapToGrid w:val="0"/>
              <w:spacing w:line="360" w:lineRule="exact"/>
              <w:jc w:val="center"/>
            </w:pPr>
            <w:r w:rsidRPr="00FD5F8C">
              <w:t>一台</w:t>
            </w:r>
            <w:r w:rsidRPr="00FD5F8C">
              <w:t>C</w:t>
            </w:r>
            <w:r w:rsidRPr="00FD5F8C">
              <w:t>型臂、两台</w:t>
            </w:r>
            <w:r w:rsidRPr="00FD5F8C">
              <w:t>CT</w:t>
            </w:r>
          </w:p>
        </w:tc>
        <w:tc>
          <w:tcPr>
            <w:tcW w:w="4177" w:type="dxa"/>
            <w:vAlign w:val="center"/>
          </w:tcPr>
          <w:p w14:paraId="44B084BC" w14:textId="77777777" w:rsidR="00BE3A38" w:rsidRPr="00FD5F8C" w:rsidRDefault="00BE3A38" w:rsidP="00C95CAB">
            <w:pPr>
              <w:adjustRightInd w:val="0"/>
              <w:snapToGrid w:val="0"/>
              <w:spacing w:line="360" w:lineRule="exact"/>
              <w:jc w:val="center"/>
            </w:pPr>
            <w:r w:rsidRPr="00FD5F8C">
              <w:t>移动式小</w:t>
            </w:r>
            <w:r w:rsidRPr="00FD5F8C">
              <w:t>C</w:t>
            </w:r>
            <w:r w:rsidRPr="00FD5F8C">
              <w:t>型臂，型号：</w:t>
            </w:r>
            <w:proofErr w:type="spellStart"/>
            <w:r w:rsidRPr="00FD5F8C">
              <w:t>Cios</w:t>
            </w:r>
            <w:proofErr w:type="spellEnd"/>
            <w:r w:rsidRPr="00FD5F8C">
              <w:t xml:space="preserve"> Fusion</w:t>
            </w:r>
            <w:r w:rsidRPr="00FD5F8C">
              <w:t>，使用位置在西区手术室；</w:t>
            </w:r>
            <w:r w:rsidRPr="00FD5F8C">
              <w:t>CT</w:t>
            </w:r>
            <w:r w:rsidRPr="00FD5F8C">
              <w:t>，型号：</w:t>
            </w:r>
            <w:r w:rsidRPr="00FD5F8C">
              <w:t xml:space="preserve">SOMATOM </w:t>
            </w:r>
            <w:proofErr w:type="spellStart"/>
            <w:r w:rsidRPr="00FD5F8C">
              <w:t>Drve</w:t>
            </w:r>
            <w:proofErr w:type="spellEnd"/>
            <w:r w:rsidRPr="00FD5F8C">
              <w:t>；</w:t>
            </w:r>
            <w:r w:rsidRPr="00FD5F8C">
              <w:t>CT</w:t>
            </w:r>
            <w:r w:rsidRPr="00FD5F8C">
              <w:t>，型号：</w:t>
            </w:r>
            <w:r w:rsidRPr="00FD5F8C">
              <w:t>SOMATOM Confidence</w:t>
            </w:r>
            <w:r w:rsidRPr="00FD5F8C">
              <w:t>，使用位置在质子临床研究中心。</w:t>
            </w:r>
          </w:p>
        </w:tc>
        <w:tc>
          <w:tcPr>
            <w:tcW w:w="2516" w:type="dxa"/>
            <w:vAlign w:val="center"/>
          </w:tcPr>
          <w:p w14:paraId="42E1054D" w14:textId="77777777" w:rsidR="00BE3A38" w:rsidRPr="00FD5F8C" w:rsidRDefault="00BE3A38" w:rsidP="00C95CAB">
            <w:pPr>
              <w:adjustRightInd w:val="0"/>
              <w:snapToGrid w:val="0"/>
              <w:spacing w:line="360" w:lineRule="exact"/>
              <w:jc w:val="center"/>
            </w:pPr>
            <w:r w:rsidRPr="00FD5F8C">
              <w:t>已备案（</w:t>
            </w:r>
            <w:r w:rsidRPr="00FD5F8C">
              <w:t>202037010400000225</w:t>
            </w:r>
            <w:r w:rsidRPr="00FD5F8C">
              <w:t>）</w:t>
            </w:r>
          </w:p>
        </w:tc>
        <w:tc>
          <w:tcPr>
            <w:tcW w:w="4340" w:type="dxa"/>
            <w:vAlign w:val="center"/>
          </w:tcPr>
          <w:p w14:paraId="4D952F1E" w14:textId="77777777" w:rsidR="00BE3A38" w:rsidRPr="00FD5F8C" w:rsidRDefault="00BE3A38" w:rsidP="00C95CAB">
            <w:pPr>
              <w:adjustRightInd w:val="0"/>
              <w:snapToGrid w:val="0"/>
              <w:spacing w:line="360" w:lineRule="exact"/>
              <w:jc w:val="center"/>
              <w:rPr>
                <w:szCs w:val="21"/>
              </w:rPr>
            </w:pPr>
            <w:r w:rsidRPr="00FD5F8C">
              <w:rPr>
                <w:szCs w:val="21"/>
              </w:rPr>
              <w:t>——</w:t>
            </w:r>
          </w:p>
        </w:tc>
      </w:tr>
      <w:tr w:rsidR="00BE3A38" w:rsidRPr="00FD5F8C" w14:paraId="36928582" w14:textId="77777777" w:rsidTr="00C95CAB">
        <w:trPr>
          <w:trHeight w:val="450"/>
          <w:jc w:val="center"/>
        </w:trPr>
        <w:tc>
          <w:tcPr>
            <w:tcW w:w="713" w:type="dxa"/>
            <w:vAlign w:val="center"/>
          </w:tcPr>
          <w:p w14:paraId="22412480" w14:textId="77777777" w:rsidR="00BE3A38" w:rsidRPr="00FD5F8C" w:rsidRDefault="00BE3A38" w:rsidP="00C95CAB">
            <w:pPr>
              <w:adjustRightInd w:val="0"/>
              <w:snapToGrid w:val="0"/>
              <w:spacing w:line="360" w:lineRule="exact"/>
              <w:jc w:val="center"/>
              <w:rPr>
                <w:rFonts w:eastAsiaTheme="minorEastAsia"/>
                <w:szCs w:val="21"/>
              </w:rPr>
            </w:pPr>
            <w:r>
              <w:rPr>
                <w:rFonts w:eastAsiaTheme="minorEastAsia" w:hint="eastAsia"/>
                <w:szCs w:val="21"/>
              </w:rPr>
              <w:t>6</w:t>
            </w:r>
          </w:p>
        </w:tc>
        <w:tc>
          <w:tcPr>
            <w:tcW w:w="2427" w:type="dxa"/>
            <w:vAlign w:val="center"/>
          </w:tcPr>
          <w:p w14:paraId="3821F454" w14:textId="77777777" w:rsidR="00BE3A38" w:rsidRPr="00FD5F8C" w:rsidRDefault="00BE3A38" w:rsidP="00C95CAB">
            <w:pPr>
              <w:adjustRightInd w:val="0"/>
              <w:snapToGrid w:val="0"/>
              <w:spacing w:line="360" w:lineRule="exact"/>
              <w:jc w:val="center"/>
            </w:pPr>
            <w:r w:rsidRPr="00FD5F8C">
              <w:t>X</w:t>
            </w:r>
            <w:r w:rsidRPr="00FD5F8C">
              <w:t>射线计算机体层摄影设备、数字胃肠</w:t>
            </w:r>
            <w:r w:rsidRPr="00FD5F8C">
              <w:t>X</w:t>
            </w:r>
            <w:r w:rsidRPr="00FD5F8C">
              <w:t>光机、数字乳腺</w:t>
            </w:r>
            <w:r w:rsidRPr="00FD5F8C">
              <w:t>X</w:t>
            </w:r>
            <w:r w:rsidRPr="00FD5F8C">
              <w:t>光机、数字化医用</w:t>
            </w:r>
            <w:r w:rsidRPr="00FD5F8C">
              <w:t>X</w:t>
            </w:r>
            <w:r w:rsidRPr="00FD5F8C">
              <w:t>射线摄影系统</w:t>
            </w:r>
            <w:r w:rsidRPr="00FD5F8C">
              <w:t>(DR)</w:t>
            </w:r>
            <w:r w:rsidRPr="00FD5F8C">
              <w:t>、移动式摄影</w:t>
            </w:r>
            <w:r w:rsidRPr="00FD5F8C">
              <w:t>X</w:t>
            </w:r>
            <w:r w:rsidRPr="00FD5F8C">
              <w:t>射线机</w:t>
            </w:r>
            <w:r w:rsidRPr="00FD5F8C">
              <w:t>(</w:t>
            </w:r>
            <w:r w:rsidRPr="00FD5F8C">
              <w:t>移动</w:t>
            </w:r>
            <w:r w:rsidRPr="00FD5F8C">
              <w:t>DR)</w:t>
            </w:r>
            <w:r w:rsidRPr="00FD5F8C">
              <w:t>名一台</w:t>
            </w:r>
          </w:p>
        </w:tc>
        <w:tc>
          <w:tcPr>
            <w:tcW w:w="4177" w:type="dxa"/>
            <w:vAlign w:val="center"/>
          </w:tcPr>
          <w:p w14:paraId="09A70C57" w14:textId="77777777" w:rsidR="00BE3A38" w:rsidRPr="00FD5F8C" w:rsidRDefault="00BE3A38" w:rsidP="00C95CAB">
            <w:pPr>
              <w:adjustRightInd w:val="0"/>
              <w:snapToGrid w:val="0"/>
              <w:spacing w:line="360" w:lineRule="exact"/>
              <w:jc w:val="center"/>
            </w:pPr>
            <w:r w:rsidRPr="00FD5F8C">
              <w:t>1.X</w:t>
            </w:r>
            <w:r w:rsidRPr="00FD5F8C">
              <w:t>射线计算机体层摄影设备，型号：</w:t>
            </w:r>
            <w:proofErr w:type="spellStart"/>
            <w:r w:rsidRPr="00FD5F8C">
              <w:t>BrilianceiCT</w:t>
            </w:r>
            <w:proofErr w:type="spellEnd"/>
            <w:r w:rsidRPr="00FD5F8C">
              <w:t>，使用位置在质子临床研究中心影像科；</w:t>
            </w:r>
            <w:r w:rsidRPr="00FD5F8C">
              <w:t>2.</w:t>
            </w:r>
            <w:r w:rsidRPr="00FD5F8C">
              <w:t>数字胃肠</w:t>
            </w:r>
            <w:r w:rsidRPr="00FD5F8C">
              <w:t>X</w:t>
            </w:r>
            <w:r w:rsidRPr="00FD5F8C">
              <w:t>光机，型号：</w:t>
            </w:r>
            <w:proofErr w:type="spellStart"/>
            <w:r w:rsidRPr="00FD5F8C">
              <w:t>LuminosdRF</w:t>
            </w:r>
            <w:proofErr w:type="spellEnd"/>
            <w:r w:rsidRPr="00FD5F8C">
              <w:t xml:space="preserve"> Max</w:t>
            </w:r>
            <w:r w:rsidRPr="00FD5F8C">
              <w:t>，使用位置在质子临床研究中心影像科；</w:t>
            </w:r>
            <w:r w:rsidRPr="00FD5F8C">
              <w:t>3.</w:t>
            </w:r>
            <w:r w:rsidRPr="00FD5F8C">
              <w:t>数字乳腺</w:t>
            </w:r>
            <w:r w:rsidRPr="00FD5F8C">
              <w:t>X</w:t>
            </w:r>
            <w:r w:rsidRPr="00FD5F8C">
              <w:t>光机，型号：</w:t>
            </w:r>
            <w:r w:rsidRPr="00FD5F8C">
              <w:t>Selenia Dimensions</w:t>
            </w:r>
            <w:r w:rsidRPr="00FD5F8C">
              <w:t>，使用位置在质子临床研究中心影像科。</w:t>
            </w:r>
            <w:r w:rsidRPr="00FD5F8C">
              <w:t>4.</w:t>
            </w:r>
            <w:r w:rsidRPr="00FD5F8C">
              <w:t>数字化医用</w:t>
            </w:r>
            <w:r w:rsidRPr="00FD5F8C">
              <w:t>X</w:t>
            </w:r>
            <w:r w:rsidRPr="00FD5F8C">
              <w:t>射线摄影系统</w:t>
            </w:r>
            <w:r w:rsidRPr="00FD5F8C">
              <w:t>(DR)</w:t>
            </w:r>
            <w:r w:rsidRPr="00FD5F8C">
              <w:t>，型号：</w:t>
            </w:r>
            <w:proofErr w:type="spellStart"/>
            <w:r w:rsidRPr="00FD5F8C">
              <w:t>Vsio</w:t>
            </w:r>
            <w:proofErr w:type="spellEnd"/>
            <w:r w:rsidRPr="00FD5F8C">
              <w:t xml:space="preserve"> Max</w:t>
            </w:r>
            <w:r w:rsidRPr="00FD5F8C">
              <w:t>，使用位置在质子</w:t>
            </w:r>
            <w:r w:rsidRPr="00FD5F8C">
              <w:lastRenderedPageBreak/>
              <w:t>临床研究中心影像科；</w:t>
            </w:r>
            <w:r w:rsidRPr="00FD5F8C">
              <w:t>5.</w:t>
            </w:r>
            <w:r w:rsidRPr="00FD5F8C">
              <w:t>移动式摄影</w:t>
            </w:r>
            <w:r w:rsidRPr="00FD5F8C">
              <w:t>X</w:t>
            </w:r>
            <w:r w:rsidRPr="00FD5F8C">
              <w:t>射线机</w:t>
            </w:r>
            <w:r w:rsidRPr="00FD5F8C">
              <w:t>(</w:t>
            </w:r>
            <w:r w:rsidRPr="00FD5F8C">
              <w:t>移动</w:t>
            </w:r>
            <w:r w:rsidRPr="00FD5F8C">
              <w:t>DR)</w:t>
            </w:r>
            <w:r w:rsidRPr="00FD5F8C">
              <w:t>，型号：</w:t>
            </w:r>
            <w:proofErr w:type="spellStart"/>
            <w:r w:rsidRPr="00FD5F8C">
              <w:t>Mobilet</w:t>
            </w:r>
            <w:proofErr w:type="spellEnd"/>
            <w:r w:rsidRPr="00FD5F8C">
              <w:t xml:space="preserve"> Mira Max</w:t>
            </w:r>
            <w:r w:rsidRPr="00FD5F8C">
              <w:t>，使用位置在质子临床研究中心病房。</w:t>
            </w:r>
          </w:p>
        </w:tc>
        <w:tc>
          <w:tcPr>
            <w:tcW w:w="2516" w:type="dxa"/>
            <w:vAlign w:val="center"/>
          </w:tcPr>
          <w:p w14:paraId="68912691" w14:textId="77777777" w:rsidR="00BE3A38" w:rsidRPr="00FD5F8C" w:rsidRDefault="00BE3A38" w:rsidP="00C95CAB">
            <w:pPr>
              <w:adjustRightInd w:val="0"/>
              <w:snapToGrid w:val="0"/>
              <w:spacing w:line="360" w:lineRule="exact"/>
              <w:jc w:val="center"/>
            </w:pPr>
            <w:r w:rsidRPr="00FD5F8C">
              <w:lastRenderedPageBreak/>
              <w:t>已备案</w:t>
            </w:r>
          </w:p>
          <w:p w14:paraId="23817506" w14:textId="77777777" w:rsidR="00BE3A38" w:rsidRPr="00FD5F8C" w:rsidRDefault="00BE3A38" w:rsidP="00C95CAB">
            <w:pPr>
              <w:pStyle w:val="affff2"/>
              <w:spacing w:after="0" w:line="360" w:lineRule="exact"/>
              <w:jc w:val="center"/>
            </w:pPr>
            <w:r w:rsidRPr="00FD5F8C">
              <w:t>（</w:t>
            </w:r>
            <w:r w:rsidRPr="00FD5F8C">
              <w:t>202137010400001832</w:t>
            </w:r>
            <w:r w:rsidRPr="00FD5F8C">
              <w:t>）</w:t>
            </w:r>
          </w:p>
        </w:tc>
        <w:tc>
          <w:tcPr>
            <w:tcW w:w="4340" w:type="dxa"/>
            <w:vAlign w:val="center"/>
          </w:tcPr>
          <w:p w14:paraId="387333AF" w14:textId="77777777" w:rsidR="00BE3A38" w:rsidRPr="00FD5F8C" w:rsidRDefault="00BE3A38" w:rsidP="00C95CAB">
            <w:pPr>
              <w:adjustRightInd w:val="0"/>
              <w:snapToGrid w:val="0"/>
              <w:spacing w:line="360" w:lineRule="exact"/>
              <w:jc w:val="center"/>
              <w:rPr>
                <w:szCs w:val="21"/>
              </w:rPr>
            </w:pPr>
            <w:r w:rsidRPr="00FD5F8C">
              <w:rPr>
                <w:szCs w:val="21"/>
              </w:rPr>
              <w:t>——</w:t>
            </w:r>
          </w:p>
        </w:tc>
      </w:tr>
      <w:tr w:rsidR="00BE3A38" w:rsidRPr="00FD5F8C" w14:paraId="2E8149CD" w14:textId="77777777" w:rsidTr="00C95CAB">
        <w:trPr>
          <w:trHeight w:val="455"/>
          <w:jc w:val="center"/>
        </w:trPr>
        <w:tc>
          <w:tcPr>
            <w:tcW w:w="713" w:type="dxa"/>
            <w:vAlign w:val="center"/>
          </w:tcPr>
          <w:p w14:paraId="2E18AA43" w14:textId="77777777" w:rsidR="00BE3A38" w:rsidRPr="00FD5F8C" w:rsidRDefault="00BE3A38" w:rsidP="00C95CAB">
            <w:pPr>
              <w:adjustRightInd w:val="0"/>
              <w:snapToGrid w:val="0"/>
              <w:spacing w:line="360" w:lineRule="exact"/>
              <w:jc w:val="center"/>
              <w:rPr>
                <w:rFonts w:eastAsiaTheme="minorEastAsia"/>
                <w:szCs w:val="21"/>
              </w:rPr>
            </w:pPr>
            <w:r>
              <w:rPr>
                <w:rFonts w:eastAsiaTheme="minorEastAsia" w:hint="eastAsia"/>
                <w:szCs w:val="21"/>
              </w:rPr>
              <w:t>7</w:t>
            </w:r>
          </w:p>
        </w:tc>
        <w:tc>
          <w:tcPr>
            <w:tcW w:w="2427" w:type="dxa"/>
            <w:vAlign w:val="center"/>
          </w:tcPr>
          <w:p w14:paraId="0348A49C" w14:textId="77777777" w:rsidR="00BE3A38" w:rsidRPr="00FD5F8C" w:rsidRDefault="00BE3A38" w:rsidP="00C95CAB">
            <w:pPr>
              <w:adjustRightInd w:val="0"/>
              <w:snapToGrid w:val="0"/>
              <w:spacing w:line="360" w:lineRule="exact"/>
              <w:jc w:val="center"/>
            </w:pPr>
            <w:r w:rsidRPr="00FD5F8C">
              <w:t>医院质子临床研究中心新进</w:t>
            </w:r>
            <w:r w:rsidRPr="00FD5F8C">
              <w:t>1</w:t>
            </w:r>
            <w:r w:rsidRPr="00FD5F8C">
              <w:t>台</w:t>
            </w:r>
            <w:r w:rsidRPr="00FD5F8C">
              <w:t>SPECT-CT</w:t>
            </w:r>
            <w:r w:rsidRPr="00FD5F8C">
              <w:t>、本院区注销</w:t>
            </w:r>
            <w:r w:rsidRPr="00FD5F8C">
              <w:t>1</w:t>
            </w:r>
            <w:r w:rsidRPr="00FD5F8C">
              <w:t>台</w:t>
            </w:r>
            <w:r w:rsidRPr="00FD5F8C">
              <w:t>CT</w:t>
            </w:r>
            <w:r w:rsidRPr="00FD5F8C">
              <w:t>、</w:t>
            </w:r>
            <w:r w:rsidRPr="00FD5F8C">
              <w:t>1</w:t>
            </w:r>
            <w:r w:rsidRPr="00FD5F8C">
              <w:t>台小</w:t>
            </w:r>
            <w:r w:rsidRPr="00FD5F8C">
              <w:t>C</w:t>
            </w:r>
            <w:r w:rsidRPr="00FD5F8C">
              <w:t>臂</w:t>
            </w:r>
          </w:p>
        </w:tc>
        <w:tc>
          <w:tcPr>
            <w:tcW w:w="4177" w:type="dxa"/>
            <w:vAlign w:val="center"/>
          </w:tcPr>
          <w:p w14:paraId="14DFA71A" w14:textId="77777777" w:rsidR="00BE3A38" w:rsidRPr="00FD5F8C" w:rsidRDefault="00BE3A38" w:rsidP="00C95CAB">
            <w:pPr>
              <w:adjustRightInd w:val="0"/>
              <w:snapToGrid w:val="0"/>
              <w:spacing w:line="360" w:lineRule="exact"/>
              <w:jc w:val="center"/>
            </w:pPr>
            <w:r w:rsidRPr="00FD5F8C">
              <w:t>新增</w:t>
            </w:r>
            <w:r w:rsidRPr="00FD5F8C">
              <w:t>1</w:t>
            </w:r>
            <w:r w:rsidRPr="00FD5F8C">
              <w:t>台</w:t>
            </w:r>
            <w:r w:rsidRPr="00FD5F8C">
              <w:t>SPECT-CT</w:t>
            </w:r>
            <w:r w:rsidRPr="00FD5F8C">
              <w:t>，型号</w:t>
            </w:r>
            <w:proofErr w:type="spellStart"/>
            <w:r w:rsidRPr="00FD5F8C">
              <w:t>Symbia</w:t>
            </w:r>
            <w:proofErr w:type="spellEnd"/>
            <w:r w:rsidRPr="00FD5F8C">
              <w:t xml:space="preserve"> </w:t>
            </w:r>
            <w:proofErr w:type="spellStart"/>
            <w:r w:rsidRPr="00FD5F8C">
              <w:t>Intevo</w:t>
            </w:r>
            <w:proofErr w:type="spellEnd"/>
            <w:r w:rsidRPr="00FD5F8C">
              <w:t xml:space="preserve"> Bold</w:t>
            </w:r>
            <w:r w:rsidRPr="00FD5F8C">
              <w:t>，注销后装</w:t>
            </w:r>
            <w:proofErr w:type="gramStart"/>
            <w:r w:rsidRPr="00FD5F8C">
              <w:t>治疗区</w:t>
            </w:r>
            <w:proofErr w:type="gramEnd"/>
            <w:r w:rsidRPr="00FD5F8C">
              <w:t>的一台</w:t>
            </w:r>
            <w:r w:rsidRPr="00FD5F8C">
              <w:t>CT</w:t>
            </w:r>
            <w:r w:rsidRPr="00FD5F8C">
              <w:t>设备型号：</w:t>
            </w:r>
            <w:r w:rsidRPr="00FD5F8C">
              <w:t>BRIVOCT325</w:t>
            </w:r>
            <w:r w:rsidRPr="00FD5F8C">
              <w:t>、</w:t>
            </w:r>
            <w:r w:rsidRPr="00FD5F8C">
              <w:t>1</w:t>
            </w:r>
            <w:r w:rsidRPr="00FD5F8C">
              <w:t>台</w:t>
            </w:r>
            <w:r w:rsidRPr="00FD5F8C">
              <w:t>C</w:t>
            </w:r>
            <w:proofErr w:type="gramStart"/>
            <w:r w:rsidRPr="00FD5F8C">
              <w:t>型臂</w:t>
            </w:r>
            <w:proofErr w:type="gramEnd"/>
            <w:r w:rsidRPr="00FD5F8C">
              <w:t>X</w:t>
            </w:r>
            <w:r w:rsidRPr="00FD5F8C">
              <w:t>光机型号：</w:t>
            </w:r>
            <w:r w:rsidRPr="00FD5F8C">
              <w:t>DG331081</w:t>
            </w:r>
            <w:r w:rsidRPr="00FD5F8C">
              <w:t>。</w:t>
            </w:r>
          </w:p>
        </w:tc>
        <w:tc>
          <w:tcPr>
            <w:tcW w:w="2516" w:type="dxa"/>
            <w:vAlign w:val="center"/>
          </w:tcPr>
          <w:p w14:paraId="631A4D4A" w14:textId="77777777" w:rsidR="00BE3A38" w:rsidRPr="00FD5F8C" w:rsidRDefault="00BE3A38" w:rsidP="00C95CAB">
            <w:pPr>
              <w:adjustRightInd w:val="0"/>
              <w:snapToGrid w:val="0"/>
              <w:spacing w:line="360" w:lineRule="exact"/>
              <w:jc w:val="center"/>
            </w:pPr>
            <w:r w:rsidRPr="00FD5F8C">
              <w:t>已备案（</w:t>
            </w:r>
            <w:r w:rsidRPr="00FD5F8C">
              <w:t>202137010400001994</w:t>
            </w:r>
            <w:r w:rsidRPr="00FD5F8C">
              <w:t>）</w:t>
            </w:r>
          </w:p>
        </w:tc>
        <w:tc>
          <w:tcPr>
            <w:tcW w:w="4340" w:type="dxa"/>
            <w:vAlign w:val="center"/>
          </w:tcPr>
          <w:p w14:paraId="0313ED3F" w14:textId="77777777" w:rsidR="00BE3A38" w:rsidRPr="00FD5F8C" w:rsidRDefault="00BE3A38" w:rsidP="00C95CAB">
            <w:pPr>
              <w:adjustRightInd w:val="0"/>
              <w:snapToGrid w:val="0"/>
              <w:spacing w:line="360" w:lineRule="exact"/>
              <w:jc w:val="center"/>
              <w:rPr>
                <w:szCs w:val="21"/>
              </w:rPr>
            </w:pPr>
            <w:r w:rsidRPr="00FD5F8C">
              <w:rPr>
                <w:szCs w:val="21"/>
              </w:rPr>
              <w:t>——</w:t>
            </w:r>
          </w:p>
        </w:tc>
      </w:tr>
      <w:tr w:rsidR="00BE3A38" w:rsidRPr="00FD5F8C" w14:paraId="1EC6468D" w14:textId="77777777" w:rsidTr="00C95CAB">
        <w:trPr>
          <w:trHeight w:val="699"/>
          <w:jc w:val="center"/>
        </w:trPr>
        <w:tc>
          <w:tcPr>
            <w:tcW w:w="713" w:type="dxa"/>
            <w:vAlign w:val="center"/>
          </w:tcPr>
          <w:p w14:paraId="30F914FE" w14:textId="77777777" w:rsidR="00BE3A38" w:rsidRPr="00FD5F8C" w:rsidRDefault="00BE3A38" w:rsidP="00C95CAB">
            <w:pPr>
              <w:adjustRightInd w:val="0"/>
              <w:snapToGrid w:val="0"/>
              <w:spacing w:line="360" w:lineRule="exact"/>
              <w:jc w:val="center"/>
              <w:rPr>
                <w:rFonts w:eastAsiaTheme="minorEastAsia"/>
                <w:szCs w:val="21"/>
              </w:rPr>
            </w:pPr>
            <w:r>
              <w:rPr>
                <w:rFonts w:eastAsiaTheme="minorEastAsia" w:hint="eastAsia"/>
                <w:szCs w:val="21"/>
              </w:rPr>
              <w:t>8</w:t>
            </w:r>
          </w:p>
        </w:tc>
        <w:tc>
          <w:tcPr>
            <w:tcW w:w="2427" w:type="dxa"/>
            <w:vAlign w:val="center"/>
          </w:tcPr>
          <w:p w14:paraId="5EA724BF" w14:textId="77777777" w:rsidR="00BE3A38" w:rsidRPr="00FD5F8C" w:rsidRDefault="00BE3A38" w:rsidP="00C95CAB">
            <w:pPr>
              <w:adjustRightInd w:val="0"/>
              <w:snapToGrid w:val="0"/>
              <w:spacing w:line="360" w:lineRule="exact"/>
              <w:jc w:val="center"/>
            </w:pPr>
            <w:r w:rsidRPr="00FD5F8C">
              <w:t>治疗系统中定位用</w:t>
            </w:r>
            <w:r w:rsidRPr="00FD5F8C">
              <w:t>X</w:t>
            </w:r>
            <w:r w:rsidRPr="00FD5F8C">
              <w:t>时线管</w:t>
            </w:r>
          </w:p>
        </w:tc>
        <w:tc>
          <w:tcPr>
            <w:tcW w:w="4177" w:type="dxa"/>
            <w:vAlign w:val="center"/>
          </w:tcPr>
          <w:p w14:paraId="4D39905F" w14:textId="77777777" w:rsidR="00BE3A38" w:rsidRPr="00FD5F8C" w:rsidRDefault="00BE3A38" w:rsidP="00C95CAB">
            <w:pPr>
              <w:adjustRightInd w:val="0"/>
              <w:snapToGrid w:val="0"/>
              <w:spacing w:line="360" w:lineRule="exact"/>
              <w:jc w:val="center"/>
            </w:pPr>
            <w:r w:rsidRPr="00FD5F8C">
              <w:t>质子治疗系统中定位用</w:t>
            </w:r>
            <w:r w:rsidRPr="00FD5F8C">
              <w:t>X</w:t>
            </w:r>
            <w:r w:rsidRPr="00FD5F8C">
              <w:t>射线管，型号为</w:t>
            </w:r>
            <w:r w:rsidRPr="00FD5F8C">
              <w:t>GS-20712</w:t>
            </w:r>
            <w:r w:rsidRPr="00FD5F8C">
              <w:t>，共计</w:t>
            </w:r>
            <w:r w:rsidRPr="00FD5F8C">
              <w:t>6</w:t>
            </w:r>
            <w:r w:rsidRPr="00FD5F8C">
              <w:t>台。</w:t>
            </w:r>
          </w:p>
        </w:tc>
        <w:tc>
          <w:tcPr>
            <w:tcW w:w="2516" w:type="dxa"/>
            <w:vAlign w:val="center"/>
          </w:tcPr>
          <w:p w14:paraId="34647650" w14:textId="77777777" w:rsidR="00BE3A38" w:rsidRPr="00FD5F8C" w:rsidRDefault="00BE3A38" w:rsidP="00C95CAB">
            <w:pPr>
              <w:adjustRightInd w:val="0"/>
              <w:snapToGrid w:val="0"/>
              <w:spacing w:line="360" w:lineRule="exact"/>
              <w:jc w:val="center"/>
            </w:pPr>
            <w:r w:rsidRPr="00FD5F8C">
              <w:t>己备案</w:t>
            </w:r>
          </w:p>
          <w:p w14:paraId="0D1BA0D3" w14:textId="77777777" w:rsidR="00BE3A38" w:rsidRPr="00FD5F8C" w:rsidRDefault="00BE3A38" w:rsidP="00C95CAB">
            <w:pPr>
              <w:adjustRightInd w:val="0"/>
              <w:snapToGrid w:val="0"/>
              <w:spacing w:line="360" w:lineRule="exact"/>
              <w:jc w:val="center"/>
            </w:pPr>
            <w:r w:rsidRPr="00FD5F8C">
              <w:t>(202137010400002003</w:t>
            </w:r>
            <w:r w:rsidRPr="00FD5F8C">
              <w:t>）</w:t>
            </w:r>
          </w:p>
        </w:tc>
        <w:tc>
          <w:tcPr>
            <w:tcW w:w="4340" w:type="dxa"/>
            <w:vAlign w:val="center"/>
          </w:tcPr>
          <w:p w14:paraId="77F5763F" w14:textId="77777777" w:rsidR="00BE3A38" w:rsidRPr="00FD5F8C" w:rsidRDefault="00BE3A38" w:rsidP="00C95CAB">
            <w:pPr>
              <w:adjustRightInd w:val="0"/>
              <w:snapToGrid w:val="0"/>
              <w:spacing w:line="360" w:lineRule="exact"/>
              <w:jc w:val="center"/>
              <w:rPr>
                <w:szCs w:val="21"/>
              </w:rPr>
            </w:pPr>
            <w:r w:rsidRPr="00FD5F8C">
              <w:rPr>
                <w:szCs w:val="21"/>
              </w:rPr>
              <w:t>——</w:t>
            </w:r>
          </w:p>
        </w:tc>
      </w:tr>
    </w:tbl>
    <w:p w14:paraId="201963EA" w14:textId="77777777" w:rsidR="00BE3A38" w:rsidRDefault="00BE3A38" w:rsidP="004D7D15">
      <w:pPr>
        <w:pStyle w:val="afffa"/>
        <w:adjustRightInd w:val="0"/>
        <w:snapToGrid w:val="0"/>
        <w:spacing w:line="360" w:lineRule="auto"/>
        <w:ind w:firstLineChars="200" w:firstLine="480"/>
        <w:jc w:val="both"/>
        <w:rPr>
          <w:rStyle w:val="CharChar3"/>
          <w:rFonts w:hint="default"/>
          <w:lang w:eastAsia="zh-CN"/>
        </w:rPr>
      </w:pPr>
    </w:p>
    <w:p w14:paraId="51021C14" w14:textId="01E1F1B7" w:rsidR="00BE3A38" w:rsidRDefault="00BE3A38" w:rsidP="004D7D15">
      <w:pPr>
        <w:pStyle w:val="afffa"/>
        <w:adjustRightInd w:val="0"/>
        <w:snapToGrid w:val="0"/>
        <w:spacing w:line="360" w:lineRule="auto"/>
        <w:ind w:firstLineChars="200" w:firstLine="480"/>
        <w:jc w:val="both"/>
        <w:rPr>
          <w:rStyle w:val="CharChar3"/>
          <w:rFonts w:hint="default"/>
          <w:lang w:eastAsia="zh-CN"/>
        </w:rPr>
        <w:sectPr w:rsidR="00BE3A38" w:rsidSect="00CB61CA">
          <w:pgSz w:w="16838" w:h="11906" w:orient="landscape"/>
          <w:pgMar w:top="1800" w:right="1440" w:bottom="1800" w:left="1440" w:header="851" w:footer="283" w:gutter="0"/>
          <w:cols w:space="720"/>
          <w:docGrid w:type="lines" w:linePitch="312"/>
        </w:sectPr>
      </w:pPr>
    </w:p>
    <w:bookmarkEnd w:id="184"/>
    <w:bookmarkEnd w:id="185"/>
    <w:bookmarkEnd w:id="186"/>
    <w:p w14:paraId="05BE8A35" w14:textId="3999E332" w:rsidR="00BD7A79" w:rsidRPr="004D7D15" w:rsidRDefault="00BD7A79" w:rsidP="00BD7A79">
      <w:pPr>
        <w:pStyle w:val="4"/>
        <w:tabs>
          <w:tab w:val="clear" w:pos="864"/>
        </w:tabs>
        <w:ind w:left="862" w:hanging="862"/>
      </w:pPr>
      <w:r>
        <w:rPr>
          <w:rFonts w:hint="eastAsia"/>
          <w:lang w:eastAsia="zh-CN"/>
        </w:rPr>
        <w:lastRenderedPageBreak/>
        <w:t>辐射安全管理现状</w:t>
      </w:r>
    </w:p>
    <w:p w14:paraId="3E85DA42" w14:textId="290B72B1" w:rsidR="00BD7A79" w:rsidRPr="00221008" w:rsidRDefault="00221008" w:rsidP="00221008">
      <w:pPr>
        <w:pStyle w:val="a4"/>
      </w:pPr>
      <w:r w:rsidRPr="00221008">
        <w:rPr>
          <w:rFonts w:hint="eastAsia"/>
        </w:rPr>
        <w:t>（</w:t>
      </w:r>
      <w:r w:rsidRPr="00221008">
        <w:rPr>
          <w:rFonts w:hint="eastAsia"/>
        </w:rPr>
        <w:t>1</w:t>
      </w:r>
      <w:r w:rsidRPr="00221008">
        <w:rPr>
          <w:rFonts w:hint="eastAsia"/>
        </w:rPr>
        <w:t>）辐射安全管理机构</w:t>
      </w:r>
    </w:p>
    <w:p w14:paraId="09E96E39" w14:textId="4321FA27" w:rsidR="00221008" w:rsidRPr="00221008" w:rsidRDefault="00CB61CA" w:rsidP="00221008">
      <w:pPr>
        <w:pStyle w:val="a4"/>
      </w:pPr>
      <w:r w:rsidRPr="00CB61CA">
        <w:rPr>
          <w:rFonts w:hint="eastAsia"/>
        </w:rPr>
        <w:t>医院目前已成立了专门的放射防护管理领导小组，领导小组组长由院长于金明担任，全面负责医院的辐射安全管理工作。小组成员由医学装备部、基建工程部、医务管理部、安全保卫部等职能部门负责人以及放疗科、核医学科、介入治疗中心、影像科等放射诊疗相关业务科室负责人组成。领导小组办公室设在医学装备部。配备</w:t>
      </w:r>
      <w:r w:rsidRPr="00CB61CA">
        <w:rPr>
          <w:rFonts w:hint="eastAsia"/>
        </w:rPr>
        <w:t>1</w:t>
      </w:r>
      <w:r w:rsidRPr="00CB61CA">
        <w:rPr>
          <w:rFonts w:hint="eastAsia"/>
        </w:rPr>
        <w:t>名辐射防护专职管理人员，该名人员为注册核安全工程师。</w:t>
      </w:r>
    </w:p>
    <w:p w14:paraId="05F83585" w14:textId="0E088EB0" w:rsidR="00221008" w:rsidRDefault="00221008" w:rsidP="00221008">
      <w:pPr>
        <w:pStyle w:val="a4"/>
        <w:rPr>
          <w:lang w:eastAsia="zh-CN"/>
        </w:rPr>
      </w:pPr>
      <w:r w:rsidRPr="00221008">
        <w:t>（</w:t>
      </w:r>
      <w:r w:rsidRPr="00221008">
        <w:rPr>
          <w:rFonts w:hint="eastAsia"/>
        </w:rPr>
        <w:t>2</w:t>
      </w:r>
      <w:r w:rsidRPr="00221008">
        <w:t>）</w:t>
      </w:r>
      <w:r w:rsidRPr="00221008">
        <w:rPr>
          <w:rFonts w:hint="eastAsia"/>
        </w:rPr>
        <w:t>辐射</w:t>
      </w:r>
      <w:r w:rsidR="00CB61CA">
        <w:rPr>
          <w:rFonts w:hint="eastAsia"/>
          <w:lang w:eastAsia="zh-CN"/>
        </w:rPr>
        <w:t>工作人员考核</w:t>
      </w:r>
    </w:p>
    <w:p w14:paraId="5C21000C" w14:textId="131B4A7A" w:rsidR="00221008" w:rsidRDefault="00CB61CA" w:rsidP="00221008">
      <w:pPr>
        <w:pStyle w:val="a4"/>
        <w:rPr>
          <w:lang w:eastAsia="zh-CN"/>
        </w:rPr>
      </w:pPr>
      <w:r w:rsidRPr="00CB61CA">
        <w:rPr>
          <w:rFonts w:hint="eastAsia"/>
        </w:rPr>
        <w:t>根据《放射性同位素与射线装置安全和防护条例》、《放射性同位素与射线装置安全许可管理办法》及生态环境部发布的关于核技术利用辐射安全与防护培训和考核有关事项的公告，医院应组织辐射工作人员进行辐射安全与防护知识的学习并通过考核，考核不合格的不得上岗。医院现有辐射工作人员</w:t>
      </w:r>
      <w:r w:rsidRPr="00CB61CA">
        <w:rPr>
          <w:rFonts w:hint="eastAsia"/>
        </w:rPr>
        <w:t>532</w:t>
      </w:r>
      <w:r w:rsidRPr="00CB61CA">
        <w:rPr>
          <w:rFonts w:hint="eastAsia"/>
        </w:rPr>
        <w:t>名，均已通过辐射安全与防护考核或自主考试，取得了辐射安全与防护考核合格成绩报告单。</w:t>
      </w:r>
    </w:p>
    <w:p w14:paraId="6A08CE05" w14:textId="30896BB8" w:rsidR="00221008" w:rsidRPr="00221008" w:rsidRDefault="00221008" w:rsidP="00221008">
      <w:pPr>
        <w:pStyle w:val="a4"/>
      </w:pPr>
      <w:r>
        <w:rPr>
          <w:rFonts w:hint="eastAsia"/>
          <w:lang w:eastAsia="zh-CN"/>
        </w:rPr>
        <w:t>（</w:t>
      </w:r>
      <w:r>
        <w:rPr>
          <w:rFonts w:hint="eastAsia"/>
          <w:lang w:eastAsia="zh-CN"/>
        </w:rPr>
        <w:t>3</w:t>
      </w:r>
      <w:r>
        <w:rPr>
          <w:rFonts w:hint="eastAsia"/>
          <w:lang w:eastAsia="zh-CN"/>
        </w:rPr>
        <w:t>）辐射</w:t>
      </w:r>
      <w:r w:rsidR="00CB61CA">
        <w:rPr>
          <w:rFonts w:hint="eastAsia"/>
          <w:lang w:eastAsia="zh-CN"/>
        </w:rPr>
        <w:t>安全管理制度</w:t>
      </w:r>
    </w:p>
    <w:p w14:paraId="28F2CDA4" w14:textId="4B92057D" w:rsidR="00221008" w:rsidRDefault="00CB61CA" w:rsidP="00221008">
      <w:pPr>
        <w:pStyle w:val="a4"/>
        <w:rPr>
          <w:lang w:val="en-US" w:eastAsia="zh-CN"/>
        </w:rPr>
      </w:pPr>
      <w:r w:rsidRPr="00CB61CA">
        <w:rPr>
          <w:rFonts w:hint="eastAsia"/>
          <w:lang w:val="en-US" w:eastAsia="zh-CN"/>
        </w:rPr>
        <w:t>根据《放射性同位素与射线装置安全许可管理办法》的要求，医院已根据核技术应用现状，制定了《辐射事故处理应急预案》、《辐射</w:t>
      </w:r>
      <w:r w:rsidRPr="00CB61CA">
        <w:rPr>
          <w:rFonts w:hint="eastAsia"/>
          <w:lang w:val="en-US" w:eastAsia="zh-CN"/>
        </w:rPr>
        <w:t>(</w:t>
      </w:r>
      <w:r w:rsidRPr="00CB61CA">
        <w:rPr>
          <w:rFonts w:hint="eastAsia"/>
          <w:lang w:val="en-US" w:eastAsia="zh-CN"/>
        </w:rPr>
        <w:t>放射</w:t>
      </w:r>
      <w:r w:rsidRPr="00CB61CA">
        <w:rPr>
          <w:rFonts w:hint="eastAsia"/>
          <w:lang w:val="en-US" w:eastAsia="zh-CN"/>
        </w:rPr>
        <w:t>)</w:t>
      </w:r>
      <w:r w:rsidRPr="00CB61CA">
        <w:rPr>
          <w:rFonts w:hint="eastAsia"/>
          <w:lang w:val="en-US" w:eastAsia="zh-CN"/>
        </w:rPr>
        <w:t>防护管理制度》、《辐射工作人员个人剂量监测和职业健康管理制度》、《辐射工作人员培训和考核管理制度》、《辐射</w:t>
      </w:r>
      <w:r w:rsidRPr="00CB61CA">
        <w:rPr>
          <w:rFonts w:hint="eastAsia"/>
          <w:lang w:val="en-US" w:eastAsia="zh-CN"/>
        </w:rPr>
        <w:t>(</w:t>
      </w:r>
      <w:r w:rsidRPr="00CB61CA">
        <w:rPr>
          <w:rFonts w:hint="eastAsia"/>
          <w:lang w:val="en-US" w:eastAsia="zh-CN"/>
        </w:rPr>
        <w:t>放射</w:t>
      </w:r>
      <w:r w:rsidRPr="00CB61CA">
        <w:rPr>
          <w:rFonts w:hint="eastAsia"/>
          <w:lang w:val="en-US" w:eastAsia="zh-CN"/>
        </w:rPr>
        <w:t>)</w:t>
      </w:r>
      <w:r w:rsidRPr="00CB61CA">
        <w:rPr>
          <w:rFonts w:hint="eastAsia"/>
          <w:lang w:val="en-US" w:eastAsia="zh-CN"/>
        </w:rPr>
        <w:t>防护监测制度》、《放射源等放射性物质储存场所安全保卫制度》、《放射源及放射性同位素使用登记管理制度》、《射线装置安全使用管理制度》、《射线装置使用登记管理制度》、《监测仪表使用与校验管理制度》、《辐射安全防护设施维护与维修制度》、《辐射工作场所分区规范》、《医用射线受检者防护管理制度》、《更换放射源管理制度》等规章制度，建立了放射性同位素和射线装置台账，基本能满足医院现有核技术应用项目的管理需要。</w:t>
      </w:r>
    </w:p>
    <w:p w14:paraId="2E94376A" w14:textId="229297FE" w:rsidR="007B0918" w:rsidRDefault="007B0918" w:rsidP="00221008">
      <w:pPr>
        <w:pStyle w:val="a4"/>
        <w:rPr>
          <w:lang w:val="en-US" w:eastAsia="zh-CN"/>
        </w:rPr>
      </w:pPr>
      <w:r>
        <w:rPr>
          <w:rFonts w:hint="eastAsia"/>
          <w:lang w:val="en-US" w:eastAsia="zh-CN"/>
        </w:rPr>
        <w:t>（</w:t>
      </w:r>
      <w:r>
        <w:rPr>
          <w:rFonts w:hint="eastAsia"/>
          <w:lang w:val="en-US" w:eastAsia="zh-CN"/>
        </w:rPr>
        <w:t>4</w:t>
      </w:r>
      <w:r>
        <w:rPr>
          <w:rFonts w:hint="eastAsia"/>
          <w:lang w:val="en-US" w:eastAsia="zh-CN"/>
        </w:rPr>
        <w:t>）个人剂量</w:t>
      </w:r>
      <w:r w:rsidR="00CB61CA">
        <w:rPr>
          <w:rFonts w:hint="eastAsia"/>
          <w:lang w:val="en-US" w:eastAsia="zh-CN"/>
        </w:rPr>
        <w:t>监测和职业健康体检</w:t>
      </w:r>
    </w:p>
    <w:p w14:paraId="1A4C9A21" w14:textId="2B748408" w:rsidR="00CB61CA" w:rsidRPr="00CB61CA" w:rsidRDefault="00CB61CA" w:rsidP="00CB61CA">
      <w:pPr>
        <w:pStyle w:val="a4"/>
        <w:rPr>
          <w:lang w:val="en-US" w:eastAsia="zh-CN"/>
        </w:rPr>
      </w:pPr>
      <w:r w:rsidRPr="00CB61CA">
        <w:rPr>
          <w:rFonts w:hint="eastAsia"/>
          <w:lang w:val="en-US" w:eastAsia="zh-CN"/>
        </w:rPr>
        <w:t>根据《放射性同位素与射线装置安全许可管理办法》和《放射性同位素与射线装置安全和防护管理办法》的要求，医院为辐射工作人员配备了个人剂量计，</w:t>
      </w:r>
      <w:r w:rsidRPr="00CB61CA">
        <w:rPr>
          <w:rFonts w:hint="eastAsia"/>
          <w:lang w:val="en-US" w:eastAsia="zh-CN"/>
        </w:rPr>
        <w:lastRenderedPageBreak/>
        <w:t>并委托有资质单位进行个人剂量监测，监测周期不超过</w:t>
      </w:r>
      <w:r w:rsidRPr="00CB61CA">
        <w:rPr>
          <w:rFonts w:hint="eastAsia"/>
          <w:lang w:val="en-US" w:eastAsia="zh-CN"/>
        </w:rPr>
        <w:t>90</w:t>
      </w:r>
      <w:r w:rsidRPr="00CB61CA">
        <w:rPr>
          <w:rFonts w:hint="eastAsia"/>
          <w:lang w:val="en-US" w:eastAsia="zh-CN"/>
        </w:rPr>
        <w:t>天。</w:t>
      </w:r>
    </w:p>
    <w:p w14:paraId="0A5CBA80" w14:textId="07C1A8C7" w:rsidR="00CB61CA" w:rsidRDefault="00CB61CA" w:rsidP="00CB61CA">
      <w:pPr>
        <w:pStyle w:val="a4"/>
        <w:rPr>
          <w:lang w:val="en-US" w:eastAsia="zh-CN"/>
        </w:rPr>
      </w:pPr>
      <w:r w:rsidRPr="00CB61CA">
        <w:rPr>
          <w:rFonts w:hint="eastAsia"/>
          <w:lang w:val="en-US" w:eastAsia="zh-CN"/>
        </w:rPr>
        <w:t>医院定期组织对辐射工作人员进行职业健康体检，两次体检的时间间隔不超过</w:t>
      </w:r>
      <w:r w:rsidRPr="00CB61CA">
        <w:rPr>
          <w:rFonts w:hint="eastAsia"/>
          <w:lang w:val="en-US" w:eastAsia="zh-CN"/>
        </w:rPr>
        <w:t>2</w:t>
      </w:r>
      <w:r w:rsidRPr="00CB61CA">
        <w:rPr>
          <w:rFonts w:hint="eastAsia"/>
          <w:lang w:val="en-US" w:eastAsia="zh-CN"/>
        </w:rPr>
        <w:t>年。建立个人健康档案，档案中详细记录历次体检报告结果及其评价处理意见，并妥善长期保存。</w:t>
      </w:r>
    </w:p>
    <w:p w14:paraId="631EA25D" w14:textId="0F2E9D7F" w:rsidR="007B0918" w:rsidRDefault="00DD2427" w:rsidP="00CB61CA">
      <w:pPr>
        <w:pStyle w:val="a4"/>
        <w:rPr>
          <w:lang w:val="en-US" w:eastAsia="zh-CN"/>
        </w:rPr>
      </w:pPr>
      <w:r>
        <w:rPr>
          <w:rFonts w:hint="eastAsia"/>
          <w:lang w:val="en-US" w:eastAsia="zh-CN"/>
        </w:rPr>
        <w:t>（</w:t>
      </w:r>
      <w:r>
        <w:rPr>
          <w:rFonts w:hint="eastAsia"/>
          <w:lang w:val="en-US" w:eastAsia="zh-CN"/>
        </w:rPr>
        <w:t>5</w:t>
      </w:r>
      <w:r>
        <w:rPr>
          <w:rFonts w:hint="eastAsia"/>
          <w:lang w:val="en-US" w:eastAsia="zh-CN"/>
        </w:rPr>
        <w:t>）工作场所及环境监测</w:t>
      </w:r>
    </w:p>
    <w:p w14:paraId="2669F71A" w14:textId="34F8F190" w:rsidR="00DD2427" w:rsidRDefault="00CB61CA" w:rsidP="00DD2427">
      <w:pPr>
        <w:pStyle w:val="a4"/>
        <w:rPr>
          <w:lang w:eastAsia="zh-CN" w:bidi="en-US"/>
        </w:rPr>
      </w:pPr>
      <w:proofErr w:type="spellStart"/>
      <w:r w:rsidRPr="00FD5F8C">
        <w:rPr>
          <w:rFonts w:hint="eastAsia"/>
          <w:lang w:bidi="en-US"/>
        </w:rPr>
        <w:t>医院每年</w:t>
      </w:r>
      <w:r w:rsidRPr="00FD5F8C">
        <w:rPr>
          <w:rFonts w:hint="eastAsia"/>
          <w:lang w:eastAsia="zh-CN" w:bidi="en-US"/>
        </w:rPr>
        <w:t>委托有能力的单位</w:t>
      </w:r>
      <w:proofErr w:type="spellEnd"/>
      <w:r w:rsidRPr="00FD5F8C">
        <w:rPr>
          <w:rFonts w:hint="eastAsia"/>
          <w:lang w:bidi="en-US"/>
        </w:rPr>
        <w:t>开展辐射工作场所监测和环境监测，监测频次为</w:t>
      </w:r>
      <w:r w:rsidRPr="00FD5F8C">
        <w:rPr>
          <w:rFonts w:hint="eastAsia"/>
          <w:lang w:bidi="en-US"/>
        </w:rPr>
        <w:t>1</w:t>
      </w:r>
      <w:r w:rsidRPr="00FD5F8C">
        <w:rPr>
          <w:rFonts w:hint="eastAsia"/>
          <w:lang w:bidi="en-US"/>
        </w:rPr>
        <w:t>次</w:t>
      </w:r>
      <w:r w:rsidRPr="00FD5F8C">
        <w:rPr>
          <w:rFonts w:hint="eastAsia"/>
          <w:lang w:bidi="en-US"/>
        </w:rPr>
        <w:t>/</w:t>
      </w:r>
      <w:r w:rsidRPr="00FD5F8C">
        <w:rPr>
          <w:rFonts w:hint="eastAsia"/>
          <w:lang w:bidi="en-US"/>
        </w:rPr>
        <w:t>年</w:t>
      </w:r>
      <w:r w:rsidRPr="00FD5F8C">
        <w:rPr>
          <w:rFonts w:hint="eastAsia"/>
          <w:lang w:eastAsia="zh-CN" w:bidi="en-US"/>
        </w:rPr>
        <w:t>。</w:t>
      </w:r>
      <w:proofErr w:type="spellStart"/>
      <w:r w:rsidRPr="00FD5F8C">
        <w:rPr>
          <w:lang w:bidi="en-US"/>
        </w:rPr>
        <w:t>由监测结果可知，</w:t>
      </w:r>
      <w:r w:rsidRPr="00FD5F8C">
        <w:rPr>
          <w:rFonts w:hint="eastAsia"/>
        </w:rPr>
        <w:t>医院现有射线装置所在机房</w:t>
      </w:r>
      <w:r w:rsidRPr="00FD5F8C">
        <w:rPr>
          <w:rFonts w:hint="eastAsia"/>
          <w:lang w:eastAsia="zh-CN"/>
        </w:rPr>
        <w:t>、</w:t>
      </w:r>
      <w:r w:rsidRPr="00FD5F8C">
        <w:rPr>
          <w:rFonts w:hint="eastAsia"/>
          <w:lang w:val="en-US" w:eastAsia="zh-CN"/>
        </w:rPr>
        <w:t>非密封放射性物质工作场所</w:t>
      </w:r>
      <w:proofErr w:type="spellEnd"/>
      <w:r w:rsidRPr="00FD5F8C">
        <w:rPr>
          <w:rFonts w:hint="eastAsia"/>
        </w:rPr>
        <w:t>周</w:t>
      </w:r>
      <w:r w:rsidRPr="00FD5F8C">
        <w:t>围的辐射剂量水平检测结果最大不超过</w:t>
      </w:r>
      <w:r w:rsidRPr="00FD5F8C">
        <w:t>2.5µSv/</w:t>
      </w:r>
      <w:proofErr w:type="spellStart"/>
      <w:r w:rsidRPr="00FD5F8C">
        <w:t>h</w:t>
      </w:r>
      <w:r w:rsidRPr="00FD5F8C">
        <w:t>，符合屏蔽体外</w:t>
      </w:r>
      <w:r w:rsidRPr="00FD5F8C">
        <w:rPr>
          <w:rFonts w:hint="eastAsia"/>
          <w:lang w:val="en-US" w:eastAsia="zh-CN"/>
        </w:rPr>
        <w:t>关注点</w:t>
      </w:r>
      <w:proofErr w:type="spellEnd"/>
      <w:r w:rsidRPr="00FD5F8C">
        <w:t>处</w:t>
      </w:r>
      <w:r w:rsidRPr="00FD5F8C">
        <w:t>2.5μSv/</w:t>
      </w:r>
      <w:proofErr w:type="spellStart"/>
      <w:r w:rsidRPr="00FD5F8C">
        <w:t>h</w:t>
      </w:r>
      <w:r w:rsidRPr="00FD5F8C">
        <w:rPr>
          <w:rFonts w:hint="eastAsia"/>
          <w:lang w:val="en-US" w:eastAsia="zh-CN"/>
        </w:rPr>
        <w:t>的</w:t>
      </w:r>
      <w:r w:rsidRPr="00FD5F8C">
        <w:t>剂量率控制</w:t>
      </w:r>
      <w:r w:rsidRPr="00FD5F8C">
        <w:rPr>
          <w:rFonts w:hint="eastAsia"/>
          <w:lang w:val="en-US" w:eastAsia="zh-CN"/>
        </w:rPr>
        <w:t>值</w:t>
      </w:r>
      <w:proofErr w:type="spellEnd"/>
      <w:r w:rsidRPr="00FD5F8C">
        <w:rPr>
          <w:rFonts w:hint="eastAsia"/>
          <w:lang w:val="en-US" w:eastAsia="zh-CN"/>
        </w:rPr>
        <w:t>；</w:t>
      </w:r>
      <w:proofErr w:type="spellStart"/>
      <w:r w:rsidRPr="00FD5F8C">
        <w:rPr>
          <w:kern w:val="0"/>
        </w:rPr>
        <w:t>核医学工作场所控制区内、监督区内</w:t>
      </w:r>
      <w:proofErr w:type="spellEnd"/>
      <w:r w:rsidRPr="00FD5F8C">
        <w:rPr>
          <w:kern w:val="0"/>
        </w:rPr>
        <w:t>β</w:t>
      </w:r>
      <w:r w:rsidRPr="00FD5F8C">
        <w:rPr>
          <w:kern w:val="0"/>
        </w:rPr>
        <w:t>表面污染水平分别低于《电离辐射防护与辐射源安全基本标准》</w:t>
      </w:r>
      <w:r w:rsidRPr="00FD5F8C">
        <w:rPr>
          <w:kern w:val="0"/>
        </w:rPr>
        <w:t>(GB</w:t>
      </w:r>
      <w:r w:rsidRPr="00FD5F8C">
        <w:rPr>
          <w:kern w:val="0"/>
          <w:lang w:val="en-US" w:eastAsia="zh-CN"/>
        </w:rPr>
        <w:t xml:space="preserve"> </w:t>
      </w:r>
      <w:r w:rsidRPr="00FD5F8C">
        <w:rPr>
          <w:kern w:val="0"/>
        </w:rPr>
        <w:t>18871-2002)</w:t>
      </w:r>
      <w:r w:rsidRPr="00FD5F8C">
        <w:rPr>
          <w:kern w:val="0"/>
        </w:rPr>
        <w:t>控制区（</w:t>
      </w:r>
      <w:r w:rsidRPr="00FD5F8C">
        <w:rPr>
          <w:kern w:val="0"/>
        </w:rPr>
        <w:t>40Bq/cm</w:t>
      </w:r>
      <w:r w:rsidRPr="00FD5F8C">
        <w:rPr>
          <w:kern w:val="0"/>
          <w:vertAlign w:val="superscript"/>
        </w:rPr>
        <w:t>2</w:t>
      </w:r>
      <w:r w:rsidRPr="00FD5F8C">
        <w:rPr>
          <w:kern w:val="0"/>
        </w:rPr>
        <w:t>）和监督区（</w:t>
      </w:r>
      <w:r w:rsidRPr="00FD5F8C">
        <w:rPr>
          <w:kern w:val="0"/>
        </w:rPr>
        <w:t>4Bq/cm</w:t>
      </w:r>
      <w:r w:rsidRPr="00FD5F8C">
        <w:rPr>
          <w:kern w:val="0"/>
          <w:vertAlign w:val="superscript"/>
        </w:rPr>
        <w:t>2</w:t>
      </w:r>
      <w:r w:rsidRPr="00FD5F8C">
        <w:rPr>
          <w:kern w:val="0"/>
        </w:rPr>
        <w:t>）的表面污染控制水平；个人防护用品表面的</w:t>
      </w:r>
      <w:r w:rsidRPr="00FD5F8C">
        <w:rPr>
          <w:kern w:val="0"/>
        </w:rPr>
        <w:t>β</w:t>
      </w:r>
      <w:r w:rsidRPr="00FD5F8C">
        <w:rPr>
          <w:kern w:val="0"/>
        </w:rPr>
        <w:t>表面污染水平低于《电离辐射防护与辐射源安全基本标准》</w:t>
      </w:r>
      <w:r w:rsidRPr="00FD5F8C">
        <w:rPr>
          <w:kern w:val="0"/>
        </w:rPr>
        <w:t>(GB18871-2002)</w:t>
      </w:r>
      <w:r w:rsidRPr="00FD5F8C">
        <w:rPr>
          <w:kern w:val="0"/>
        </w:rPr>
        <w:t>规定的工作服、手套、工作鞋表面污染控制水平限值</w:t>
      </w:r>
      <w:r w:rsidRPr="00FD5F8C">
        <w:rPr>
          <w:kern w:val="0"/>
        </w:rPr>
        <w:t>4Bq/cm</w:t>
      </w:r>
      <w:r w:rsidRPr="00FD5F8C">
        <w:rPr>
          <w:kern w:val="0"/>
          <w:vertAlign w:val="superscript"/>
        </w:rPr>
        <w:t>2</w:t>
      </w:r>
      <w:r w:rsidRPr="00FD5F8C">
        <w:rPr>
          <w:kern w:val="0"/>
        </w:rPr>
        <w:t>；操作人员手部、皮肤暴露表面的</w:t>
      </w:r>
      <w:r w:rsidRPr="00FD5F8C">
        <w:rPr>
          <w:kern w:val="0"/>
        </w:rPr>
        <w:t>β</w:t>
      </w:r>
      <w:r w:rsidRPr="00FD5F8C">
        <w:rPr>
          <w:kern w:val="0"/>
        </w:rPr>
        <w:t>表面污染水平低于《电离辐射防护与辐射源安全基本标准》</w:t>
      </w:r>
      <w:r w:rsidRPr="00FD5F8C">
        <w:rPr>
          <w:kern w:val="0"/>
        </w:rPr>
        <w:t>(GB18871-2002)</w:t>
      </w:r>
      <w:r w:rsidRPr="00FD5F8C">
        <w:rPr>
          <w:kern w:val="0"/>
        </w:rPr>
        <w:t>规定的手、皮肤、内衣等表面污染控制水平限值</w:t>
      </w:r>
      <w:r w:rsidRPr="00FD5F8C">
        <w:rPr>
          <w:kern w:val="0"/>
        </w:rPr>
        <w:t>0.4Bq/cm</w:t>
      </w:r>
      <w:r w:rsidRPr="00FD5F8C">
        <w:rPr>
          <w:kern w:val="0"/>
          <w:vertAlign w:val="superscript"/>
        </w:rPr>
        <w:t>2</w:t>
      </w:r>
      <w:r w:rsidRPr="00FD5F8C">
        <w:rPr>
          <w:kern w:val="0"/>
        </w:rPr>
        <w:t>。</w:t>
      </w:r>
    </w:p>
    <w:p w14:paraId="3FF35BD9" w14:textId="0CC3EDD9" w:rsidR="00DD2427" w:rsidRDefault="00DD2427" w:rsidP="00DD2427">
      <w:pPr>
        <w:pStyle w:val="a4"/>
        <w:rPr>
          <w:lang w:eastAsia="zh-CN" w:bidi="en-US"/>
        </w:rPr>
      </w:pPr>
      <w:r>
        <w:rPr>
          <w:rFonts w:hint="eastAsia"/>
          <w:lang w:eastAsia="zh-CN" w:bidi="en-US"/>
        </w:rPr>
        <w:t>（</w:t>
      </w:r>
      <w:r>
        <w:rPr>
          <w:rFonts w:hint="eastAsia"/>
          <w:lang w:eastAsia="zh-CN" w:bidi="en-US"/>
        </w:rPr>
        <w:t>6</w:t>
      </w:r>
      <w:r>
        <w:rPr>
          <w:rFonts w:hint="eastAsia"/>
          <w:lang w:eastAsia="zh-CN" w:bidi="en-US"/>
        </w:rPr>
        <w:t>）</w:t>
      </w:r>
      <w:r w:rsidR="00CB61CA">
        <w:rPr>
          <w:rFonts w:hint="eastAsia"/>
          <w:lang w:eastAsia="zh-CN" w:bidi="en-US"/>
        </w:rPr>
        <w:t>年度评估报告上报情况及监督检查情况</w:t>
      </w:r>
    </w:p>
    <w:p w14:paraId="3243412B" w14:textId="1033D72E" w:rsidR="00DD2427" w:rsidRDefault="00CB61CA" w:rsidP="00DD2427">
      <w:pPr>
        <w:pStyle w:val="a4"/>
      </w:pPr>
      <w:proofErr w:type="spellStart"/>
      <w:r w:rsidRPr="00FD5F8C">
        <w:rPr>
          <w:rFonts w:hint="eastAsia"/>
        </w:rPr>
        <w:t>根据《放射性同位素与射线装置安全许可管理办法》的要求，医院已按时</w:t>
      </w:r>
      <w:r w:rsidRPr="00FD5F8C">
        <w:rPr>
          <w:rFonts w:hint="eastAsia"/>
          <w:lang w:val="en-US" w:eastAsia="zh-CN"/>
        </w:rPr>
        <w:t>于核技术利用辐射安全申报系统</w:t>
      </w:r>
      <w:proofErr w:type="spellEnd"/>
      <w:r w:rsidRPr="00FD5F8C">
        <w:rPr>
          <w:rFonts w:hint="eastAsia"/>
        </w:rPr>
        <w:t>提交年度评估报告。</w:t>
      </w:r>
      <w:r w:rsidRPr="00FD5F8C">
        <w:rPr>
          <w:rFonts w:hint="eastAsia"/>
          <w:lang w:val="en-US" w:eastAsia="zh-CN"/>
        </w:rPr>
        <w:t>2024</w:t>
      </w:r>
      <w:r w:rsidRPr="00FD5F8C">
        <w:rPr>
          <w:rFonts w:hint="eastAsia"/>
          <w:lang w:val="en-US" w:eastAsia="zh-CN"/>
        </w:rPr>
        <w:t>年上半年，生态环境部华东核与辐射安全监督站对医院进行了监督检查并</w:t>
      </w:r>
      <w:r w:rsidRPr="00FD5F8C">
        <w:rPr>
          <w:rFonts w:hint="eastAsia"/>
        </w:rPr>
        <w:t>时提出了两项问题，分别为“医用电子直线加速器等治疗场所急停按钮和紧急开门按钮未张贴明显标识”和“单位辐射安全管理机构人员发生变动，但相关制度，如辐射事故应急预案未及时更</w:t>
      </w:r>
      <w:r w:rsidRPr="00FD5F8C">
        <w:rPr>
          <w:rFonts w:hint="eastAsia"/>
          <w:lang w:val="en-US" w:eastAsia="zh-CN"/>
        </w:rPr>
        <w:t>新</w:t>
      </w:r>
      <w:r w:rsidRPr="00FD5F8C">
        <w:rPr>
          <w:rFonts w:hint="eastAsia"/>
        </w:rPr>
        <w:t>”，</w:t>
      </w:r>
      <w:proofErr w:type="spellStart"/>
      <w:r w:rsidRPr="00FD5F8C">
        <w:rPr>
          <w:rFonts w:hint="eastAsia"/>
        </w:rPr>
        <w:t>医院已及时进行整改并出具整改报告上报</w:t>
      </w:r>
      <w:r w:rsidRPr="00FD5F8C">
        <w:rPr>
          <w:rFonts w:hint="eastAsia"/>
          <w:lang w:val="en-US" w:eastAsia="zh-CN"/>
        </w:rPr>
        <w:t>监管部门</w:t>
      </w:r>
      <w:proofErr w:type="spellEnd"/>
      <w:r w:rsidRPr="00FD5F8C">
        <w:rPr>
          <w:rFonts w:hint="eastAsia"/>
        </w:rPr>
        <w:t>。</w:t>
      </w:r>
    </w:p>
    <w:p w14:paraId="1D13259A" w14:textId="5895F0B3" w:rsidR="00CB61CA" w:rsidRDefault="00CB61CA" w:rsidP="00CB61CA">
      <w:pPr>
        <w:pStyle w:val="4"/>
        <w:tabs>
          <w:tab w:val="clear" w:pos="864"/>
        </w:tabs>
        <w:ind w:left="862" w:hanging="862"/>
        <w:rPr>
          <w:lang w:eastAsia="zh-CN"/>
        </w:rPr>
      </w:pPr>
      <w:r>
        <w:rPr>
          <w:rFonts w:hint="eastAsia"/>
          <w:lang w:eastAsia="zh-CN"/>
        </w:rPr>
        <w:t>核技术利用现状小结</w:t>
      </w:r>
    </w:p>
    <w:p w14:paraId="57641FE4" w14:textId="6D72C7CF" w:rsidR="00CB61CA" w:rsidRDefault="00CB61CA" w:rsidP="00CB61CA">
      <w:pPr>
        <w:pStyle w:val="a4"/>
        <w:rPr>
          <w:lang w:eastAsia="zh-CN"/>
        </w:rPr>
      </w:pPr>
      <w:r w:rsidRPr="00FD5F8C">
        <w:rPr>
          <w:rFonts w:hint="eastAsia"/>
        </w:rPr>
        <w:t>综上所述，医院现有核技术利用项目环保手续齐全，成立了辐射安全管理机构，制定了各项辐射安全管理规章制度，配备有必要的监测仪器和防护用品，定期开展了年度监测且监测结果符合国家标准要求，按时提交了年度评估报告，辐射工作人员均</w:t>
      </w:r>
      <w:r w:rsidRPr="00FD5F8C">
        <w:rPr>
          <w:rFonts w:hint="eastAsia"/>
          <w:lang w:eastAsia="zh-CN"/>
        </w:rPr>
        <w:t>通过了</w:t>
      </w:r>
      <w:proofErr w:type="spellStart"/>
      <w:r w:rsidRPr="00FD5F8C">
        <w:rPr>
          <w:rFonts w:hint="eastAsia"/>
        </w:rPr>
        <w:t>辐射安全与防护考核，辐射工作人员均配备有个人剂量计，</w:t>
      </w:r>
      <w:r w:rsidRPr="00FD5F8C">
        <w:rPr>
          <w:rFonts w:hint="eastAsia"/>
        </w:rPr>
        <w:lastRenderedPageBreak/>
        <w:t>定期开展个人剂量监测和职业健康体检。辐射安全管理现状较为规范</w:t>
      </w:r>
      <w:proofErr w:type="spellEnd"/>
      <w:r w:rsidRPr="00FD5F8C">
        <w:rPr>
          <w:rFonts w:hint="eastAsia"/>
        </w:rPr>
        <w:t>。</w:t>
      </w:r>
    </w:p>
    <w:p w14:paraId="08FF4958" w14:textId="77777777" w:rsidR="00C60167" w:rsidRPr="00711C93" w:rsidRDefault="00C60167" w:rsidP="00C60167">
      <w:pPr>
        <w:pStyle w:val="3"/>
        <w:rPr>
          <w:color w:val="000000" w:themeColor="text1"/>
        </w:rPr>
      </w:pPr>
      <w:bookmarkStart w:id="194" w:name="_Toc174110427"/>
      <w:bookmarkStart w:id="195" w:name="_Toc209623906"/>
      <w:proofErr w:type="spellStart"/>
      <w:r w:rsidRPr="00711C93">
        <w:rPr>
          <w:rFonts w:hint="eastAsia"/>
          <w:color w:val="000000" w:themeColor="text1"/>
        </w:rPr>
        <w:t>原有项目与本项目的依托关系</w:t>
      </w:r>
      <w:bookmarkEnd w:id="194"/>
      <w:bookmarkEnd w:id="195"/>
      <w:proofErr w:type="spellEnd"/>
    </w:p>
    <w:p w14:paraId="44AD6AEB" w14:textId="43CF3859" w:rsidR="00C60167" w:rsidRPr="00711C93" w:rsidRDefault="00C60167" w:rsidP="00C60167">
      <w:pPr>
        <w:pStyle w:val="a4"/>
        <w:rPr>
          <w:color w:val="000000" w:themeColor="text1"/>
        </w:rPr>
      </w:pPr>
      <w:proofErr w:type="spellStart"/>
      <w:r w:rsidRPr="00711C93">
        <w:rPr>
          <w:rFonts w:hint="eastAsia"/>
          <w:color w:val="000000" w:themeColor="text1"/>
        </w:rPr>
        <w:t>本项目依托已</w:t>
      </w:r>
      <w:r>
        <w:rPr>
          <w:rFonts w:hint="eastAsia"/>
          <w:color w:val="000000" w:themeColor="text1"/>
          <w:lang w:eastAsia="zh-CN"/>
        </w:rPr>
        <w:t>建成使用</w:t>
      </w:r>
      <w:r w:rsidRPr="00711C93">
        <w:rPr>
          <w:rFonts w:hint="eastAsia"/>
          <w:color w:val="000000" w:themeColor="text1"/>
        </w:rPr>
        <w:t>的</w:t>
      </w:r>
      <w:r>
        <w:rPr>
          <w:rFonts w:hint="eastAsia"/>
          <w:color w:val="000000" w:themeColor="text1"/>
          <w:lang w:eastAsia="zh-CN"/>
        </w:rPr>
        <w:t>质子治疗辐射工作场所改造</w:t>
      </w:r>
      <w:proofErr w:type="spellEnd"/>
      <w:r w:rsidRPr="00711C93">
        <w:rPr>
          <w:rFonts w:hint="eastAsia"/>
          <w:color w:val="000000" w:themeColor="text1"/>
        </w:rPr>
        <w:t>。</w:t>
      </w:r>
      <w:proofErr w:type="spellStart"/>
      <w:r w:rsidRPr="00711C93">
        <w:rPr>
          <w:rFonts w:hint="eastAsia"/>
          <w:color w:val="000000" w:themeColor="text1"/>
        </w:rPr>
        <w:t>与原有核技术利用项目依托关系如下</w:t>
      </w:r>
      <w:proofErr w:type="spellEnd"/>
      <w:r w:rsidRPr="00711C93">
        <w:rPr>
          <w:rFonts w:hint="eastAsia"/>
          <w:color w:val="000000" w:themeColor="text1"/>
        </w:rPr>
        <w:t>：</w:t>
      </w:r>
    </w:p>
    <w:p w14:paraId="4BEB8AD1" w14:textId="49641C95" w:rsidR="00C60167" w:rsidRPr="00711C93" w:rsidRDefault="00C60167" w:rsidP="00C60167">
      <w:pPr>
        <w:pStyle w:val="a4"/>
        <w:rPr>
          <w:color w:val="000000" w:themeColor="text1"/>
        </w:rPr>
      </w:pPr>
      <w:r w:rsidRPr="00711C93">
        <w:rPr>
          <w:rFonts w:hint="eastAsia"/>
          <w:color w:val="000000" w:themeColor="text1"/>
        </w:rPr>
        <w:t>（</w:t>
      </w:r>
      <w:r w:rsidRPr="00711C93">
        <w:rPr>
          <w:rFonts w:hint="eastAsia"/>
          <w:color w:val="000000" w:themeColor="text1"/>
        </w:rPr>
        <w:t>1</w:t>
      </w:r>
      <w:r w:rsidRPr="00711C93">
        <w:rPr>
          <w:rFonts w:hint="eastAsia"/>
          <w:color w:val="000000" w:themeColor="text1"/>
        </w:rPr>
        <w:t>）放射性三废处理设施：</w:t>
      </w:r>
      <w:r>
        <w:rPr>
          <w:rFonts w:hint="eastAsia"/>
          <w:color w:val="000000" w:themeColor="text1"/>
          <w:lang w:eastAsia="zh-CN"/>
        </w:rPr>
        <w:t>质子治疗系统</w:t>
      </w:r>
      <w:proofErr w:type="spellStart"/>
      <w:r w:rsidRPr="00711C93">
        <w:rPr>
          <w:rFonts w:hint="eastAsia"/>
          <w:color w:val="000000" w:themeColor="text1"/>
        </w:rPr>
        <w:t>的放射性废气、放射性废水、放射性固体废物均依托原有设施</w:t>
      </w:r>
      <w:proofErr w:type="spellEnd"/>
      <w:r w:rsidRPr="00711C93">
        <w:rPr>
          <w:rFonts w:hint="eastAsia"/>
          <w:color w:val="000000" w:themeColor="text1"/>
        </w:rPr>
        <w:t>。</w:t>
      </w:r>
    </w:p>
    <w:p w14:paraId="26395EC7" w14:textId="07FA7247" w:rsidR="00C60167" w:rsidRPr="00711C93" w:rsidRDefault="00C60167" w:rsidP="00C60167">
      <w:pPr>
        <w:pStyle w:val="a4"/>
        <w:rPr>
          <w:color w:val="000000" w:themeColor="text1"/>
        </w:rPr>
      </w:pPr>
      <w:r w:rsidRPr="00711C93">
        <w:rPr>
          <w:rFonts w:hint="eastAsia"/>
          <w:color w:val="000000" w:themeColor="text1"/>
        </w:rPr>
        <w:t>（</w:t>
      </w:r>
      <w:r w:rsidRPr="00711C93">
        <w:rPr>
          <w:rFonts w:hint="eastAsia"/>
          <w:color w:val="000000" w:themeColor="text1"/>
        </w:rPr>
        <w:t>2</w:t>
      </w:r>
      <w:r w:rsidRPr="00711C93">
        <w:rPr>
          <w:rFonts w:hint="eastAsia"/>
          <w:color w:val="000000" w:themeColor="text1"/>
        </w:rPr>
        <w:t>）辐射工作人员：本项目辐射工作人员中，</w:t>
      </w:r>
      <w:r>
        <w:rPr>
          <w:rFonts w:hint="eastAsia"/>
          <w:color w:val="000000" w:themeColor="text1"/>
          <w:lang w:eastAsia="zh-CN"/>
        </w:rPr>
        <w:t>质子治疗系统</w:t>
      </w:r>
      <w:proofErr w:type="spellStart"/>
      <w:r w:rsidRPr="00711C93">
        <w:rPr>
          <w:rFonts w:hint="eastAsia"/>
          <w:color w:val="000000" w:themeColor="text1"/>
        </w:rPr>
        <w:t>的工作人员均为</w:t>
      </w:r>
      <w:r>
        <w:rPr>
          <w:rFonts w:hint="eastAsia"/>
          <w:color w:val="000000" w:themeColor="text1"/>
          <w:lang w:eastAsia="zh-CN"/>
        </w:rPr>
        <w:t>医院</w:t>
      </w:r>
      <w:r w:rsidRPr="00711C93">
        <w:rPr>
          <w:rFonts w:hint="eastAsia"/>
          <w:color w:val="000000" w:themeColor="text1"/>
        </w:rPr>
        <w:t>现有人员调配</w:t>
      </w:r>
      <w:proofErr w:type="spellEnd"/>
      <w:r w:rsidRPr="00711C93">
        <w:rPr>
          <w:rFonts w:hint="eastAsia"/>
          <w:color w:val="000000" w:themeColor="text1"/>
        </w:rPr>
        <w:t>。</w:t>
      </w:r>
    </w:p>
    <w:p w14:paraId="01F5AC86" w14:textId="31447906" w:rsidR="00C60167" w:rsidRPr="00711C93" w:rsidRDefault="00C60167" w:rsidP="00C60167">
      <w:pPr>
        <w:pStyle w:val="a4"/>
        <w:rPr>
          <w:color w:val="000000" w:themeColor="text1"/>
        </w:rPr>
      </w:pPr>
      <w:r w:rsidRPr="00711C93">
        <w:rPr>
          <w:rFonts w:hint="eastAsia"/>
          <w:color w:val="000000" w:themeColor="text1"/>
        </w:rPr>
        <w:t>（</w:t>
      </w:r>
      <w:r w:rsidRPr="00711C93">
        <w:rPr>
          <w:rFonts w:hint="eastAsia"/>
          <w:color w:val="000000" w:themeColor="text1"/>
        </w:rPr>
        <w:t>3</w:t>
      </w:r>
      <w:r w:rsidRPr="00711C93">
        <w:rPr>
          <w:rFonts w:hint="eastAsia"/>
          <w:color w:val="000000" w:themeColor="text1"/>
        </w:rPr>
        <w:t>）辐射管理机构和相关规章制度：</w:t>
      </w:r>
      <w:r w:rsidRPr="00C60167">
        <w:rPr>
          <w:rFonts w:hint="eastAsia"/>
          <w:color w:val="000000" w:themeColor="text1"/>
          <w:lang w:eastAsia="zh-CN"/>
        </w:rPr>
        <w:t>医院目前已成立了专门的放射防护管理领导小组</w:t>
      </w:r>
      <w:r>
        <w:rPr>
          <w:rFonts w:hint="eastAsia"/>
          <w:color w:val="000000" w:themeColor="text1"/>
          <w:lang w:eastAsia="zh-CN"/>
        </w:rPr>
        <w:t>，制定了</w:t>
      </w:r>
      <w:r w:rsidRPr="00711C93">
        <w:rPr>
          <w:rFonts w:hint="eastAsia"/>
          <w:color w:val="000000" w:themeColor="text1"/>
        </w:rPr>
        <w:t>一系列辐射安全管理规章制度和辐射事故应急预案。本项目的辐射安全管理工作统一由该小组负责，并在现有规章制度的基础上针对本项目核技术利用活动的内容和特点进行了补充完善。</w:t>
      </w:r>
    </w:p>
    <w:p w14:paraId="0409DA10" w14:textId="694879D3" w:rsidR="00C60167" w:rsidRPr="00C60167" w:rsidRDefault="00C60167" w:rsidP="00C60167">
      <w:pPr>
        <w:pStyle w:val="a4"/>
        <w:rPr>
          <w:color w:val="000000" w:themeColor="text1"/>
          <w:lang w:eastAsia="zh-CN"/>
        </w:rPr>
      </w:pPr>
      <w:r w:rsidRPr="00711C93">
        <w:rPr>
          <w:rFonts w:hint="eastAsia"/>
          <w:color w:val="000000" w:themeColor="text1"/>
        </w:rPr>
        <w:t>（</w:t>
      </w:r>
      <w:r w:rsidRPr="00711C93">
        <w:rPr>
          <w:color w:val="000000" w:themeColor="text1"/>
        </w:rPr>
        <w:t>4</w:t>
      </w:r>
      <w:r w:rsidRPr="00711C93">
        <w:rPr>
          <w:color w:val="000000" w:themeColor="text1"/>
        </w:rPr>
        <w:t>）辐射监测：本项目制定了辐射监测计划，</w:t>
      </w:r>
      <w:r>
        <w:rPr>
          <w:rFonts w:hint="eastAsia"/>
          <w:color w:val="000000" w:themeColor="text1"/>
          <w:lang w:eastAsia="zh-CN"/>
        </w:rPr>
        <w:t>质子治疗系统</w:t>
      </w:r>
      <w:proofErr w:type="spellStart"/>
      <w:r w:rsidRPr="00711C93">
        <w:rPr>
          <w:rFonts w:hint="eastAsia"/>
          <w:color w:val="000000" w:themeColor="text1"/>
        </w:rPr>
        <w:t>均采用原有辐射监测仪器和防护用品</w:t>
      </w:r>
      <w:proofErr w:type="spellEnd"/>
      <w:r w:rsidRPr="00711C93">
        <w:rPr>
          <w:color w:val="000000" w:themeColor="text1"/>
        </w:rPr>
        <w:t>。</w:t>
      </w:r>
    </w:p>
    <w:p w14:paraId="25DB01A1" w14:textId="6A8DD050" w:rsidR="0014072F" w:rsidRPr="0069564A" w:rsidRDefault="004D7D15" w:rsidP="0014072F">
      <w:pPr>
        <w:pStyle w:val="20"/>
        <w:rPr>
          <w:rFonts w:ascii="宋体" w:eastAsia="宋体" w:hAnsi="宋体" w:hint="eastAsia"/>
          <w:b/>
          <w:bCs w:val="0"/>
          <w:sz w:val="28"/>
          <w:szCs w:val="28"/>
        </w:rPr>
      </w:pPr>
      <w:bookmarkStart w:id="196" w:name="_Toc209623907"/>
      <w:proofErr w:type="spellStart"/>
      <w:r w:rsidRPr="0069564A">
        <w:rPr>
          <w:rFonts w:ascii="宋体" w:eastAsia="宋体" w:hAnsi="宋体" w:hint="eastAsia"/>
          <w:b/>
          <w:bCs w:val="0"/>
          <w:sz w:val="28"/>
          <w:szCs w:val="28"/>
        </w:rPr>
        <w:t>编制依据</w:t>
      </w:r>
      <w:bookmarkEnd w:id="187"/>
      <w:bookmarkEnd w:id="188"/>
      <w:bookmarkEnd w:id="189"/>
      <w:bookmarkEnd w:id="196"/>
      <w:proofErr w:type="spellEnd"/>
    </w:p>
    <w:p w14:paraId="5DDA31F0" w14:textId="77777777" w:rsidR="0014072F" w:rsidRPr="0069564A" w:rsidRDefault="0014072F" w:rsidP="0014072F">
      <w:pPr>
        <w:pStyle w:val="3"/>
        <w:rPr>
          <w:rFonts w:ascii="宋体" w:eastAsia="宋体" w:hAnsi="宋体" w:hint="eastAsia"/>
          <w:b/>
          <w:bCs w:val="0"/>
          <w:lang w:eastAsia="zh-CN"/>
        </w:rPr>
      </w:pPr>
      <w:bookmarkStart w:id="197" w:name="_Toc34738556"/>
      <w:bookmarkStart w:id="198" w:name="_Toc71554446"/>
      <w:bookmarkStart w:id="199" w:name="_Toc209623908"/>
      <w:proofErr w:type="spellStart"/>
      <w:r w:rsidRPr="0069564A">
        <w:rPr>
          <w:rFonts w:ascii="宋体" w:eastAsia="宋体" w:hAnsi="宋体" w:hint="eastAsia"/>
          <w:b/>
          <w:bCs w:val="0"/>
        </w:rPr>
        <w:t>法律、法规和规章</w:t>
      </w:r>
      <w:bookmarkEnd w:id="197"/>
      <w:bookmarkEnd w:id="198"/>
      <w:bookmarkEnd w:id="199"/>
      <w:proofErr w:type="spellEnd"/>
    </w:p>
    <w:p w14:paraId="405A2C68" w14:textId="77777777" w:rsidR="00EA00D2" w:rsidRDefault="00EA00D2" w:rsidP="00EA00D2">
      <w:pPr>
        <w:pStyle w:val="a4"/>
        <w:numPr>
          <w:ilvl w:val="0"/>
          <w:numId w:val="6"/>
        </w:numPr>
        <w:ind w:firstLine="480"/>
        <w:rPr>
          <w:kern w:val="0"/>
        </w:rPr>
      </w:pPr>
      <w:r>
        <w:rPr>
          <w:rFonts w:hint="eastAsia"/>
        </w:rPr>
        <w:t>《</w:t>
      </w:r>
      <w:proofErr w:type="spellStart"/>
      <w:r>
        <w:rPr>
          <w:rFonts w:hint="eastAsia"/>
        </w:rPr>
        <w:t>中华人民共和国环境保护法</w:t>
      </w:r>
      <w:proofErr w:type="spellEnd"/>
      <w:r>
        <w:rPr>
          <w:rFonts w:hint="eastAsia"/>
        </w:rPr>
        <w:t>》（</w:t>
      </w:r>
      <w:proofErr w:type="spellStart"/>
      <w:r>
        <w:rPr>
          <w:rFonts w:hint="eastAsia"/>
        </w:rPr>
        <w:t>中华人民共和国主席令</w:t>
      </w:r>
      <w:proofErr w:type="spellEnd"/>
      <w:r>
        <w:rPr>
          <w:lang w:eastAsia="zh-CN"/>
        </w:rPr>
        <w:t xml:space="preserve"> </w:t>
      </w:r>
      <w:r>
        <w:rPr>
          <w:rFonts w:hint="eastAsia"/>
        </w:rPr>
        <w:t>第</w:t>
      </w:r>
      <w:r>
        <w:rPr>
          <w:lang w:eastAsia="zh-CN"/>
        </w:rPr>
        <w:t>9</w:t>
      </w:r>
      <w:r>
        <w:rPr>
          <w:rFonts w:hint="eastAsia"/>
          <w:lang w:eastAsia="zh-CN"/>
        </w:rPr>
        <w:t>号，</w:t>
      </w:r>
      <w:r>
        <w:t>2015</w:t>
      </w:r>
      <w:r>
        <w:rPr>
          <w:rFonts w:hint="eastAsia"/>
        </w:rPr>
        <w:t>年</w:t>
      </w:r>
      <w:r>
        <w:t>1</w:t>
      </w:r>
      <w:r>
        <w:rPr>
          <w:rFonts w:hint="eastAsia"/>
        </w:rPr>
        <w:t>月</w:t>
      </w:r>
      <w:r>
        <w:t>1</w:t>
      </w:r>
      <w:r>
        <w:rPr>
          <w:rFonts w:hint="eastAsia"/>
        </w:rPr>
        <w:t>日施行）；</w:t>
      </w:r>
    </w:p>
    <w:p w14:paraId="5E66731D" w14:textId="77777777" w:rsidR="00EA00D2" w:rsidRDefault="00EA00D2" w:rsidP="00EA00D2">
      <w:pPr>
        <w:pStyle w:val="a4"/>
        <w:numPr>
          <w:ilvl w:val="0"/>
          <w:numId w:val="6"/>
        </w:numPr>
        <w:ind w:firstLine="480"/>
      </w:pPr>
      <w:r>
        <w:rPr>
          <w:rFonts w:hint="eastAsia"/>
        </w:rPr>
        <w:t>《</w:t>
      </w:r>
      <w:proofErr w:type="spellStart"/>
      <w:r>
        <w:rPr>
          <w:rFonts w:hint="eastAsia"/>
        </w:rPr>
        <w:t>中华人民共和国环境影响评价法</w:t>
      </w:r>
      <w:proofErr w:type="spellEnd"/>
      <w:r>
        <w:rPr>
          <w:rFonts w:hint="eastAsia"/>
        </w:rPr>
        <w:t>》（</w:t>
      </w:r>
      <w:proofErr w:type="spellStart"/>
      <w:r>
        <w:rPr>
          <w:rFonts w:hint="eastAsia"/>
        </w:rPr>
        <w:t>全国人民代表大会常务委员会</w:t>
      </w:r>
      <w:proofErr w:type="spellEnd"/>
      <w:r>
        <w:rPr>
          <w:rFonts w:hint="eastAsia"/>
          <w:lang w:eastAsia="zh-CN"/>
        </w:rPr>
        <w:t>，</w:t>
      </w:r>
      <w:r>
        <w:t>2018</w:t>
      </w:r>
      <w:r>
        <w:rPr>
          <w:rFonts w:hint="eastAsia"/>
        </w:rPr>
        <w:t>年</w:t>
      </w:r>
      <w:r>
        <w:t>12</w:t>
      </w:r>
      <w:r>
        <w:rPr>
          <w:rFonts w:hint="eastAsia"/>
        </w:rPr>
        <w:t>月</w:t>
      </w:r>
      <w:r>
        <w:t>29</w:t>
      </w:r>
      <w:r>
        <w:rPr>
          <w:rFonts w:hint="eastAsia"/>
        </w:rPr>
        <w:t>日施行）；</w:t>
      </w:r>
    </w:p>
    <w:p w14:paraId="1B5AF781" w14:textId="77777777" w:rsidR="00EA00D2" w:rsidRDefault="00EA00D2" w:rsidP="00EA00D2">
      <w:pPr>
        <w:pStyle w:val="a4"/>
        <w:numPr>
          <w:ilvl w:val="0"/>
          <w:numId w:val="6"/>
        </w:numPr>
        <w:ind w:firstLine="480"/>
      </w:pPr>
      <w:r>
        <w:rPr>
          <w:rFonts w:hint="eastAsia"/>
        </w:rPr>
        <w:t>《</w:t>
      </w:r>
      <w:proofErr w:type="spellStart"/>
      <w:r>
        <w:rPr>
          <w:rFonts w:hint="eastAsia"/>
        </w:rPr>
        <w:t>中华人民共和国放射性污染防治法</w:t>
      </w:r>
      <w:proofErr w:type="spellEnd"/>
      <w:r>
        <w:rPr>
          <w:rFonts w:hint="eastAsia"/>
        </w:rPr>
        <w:t>》（</w:t>
      </w:r>
      <w:proofErr w:type="spellStart"/>
      <w:r>
        <w:rPr>
          <w:rFonts w:hint="eastAsia"/>
        </w:rPr>
        <w:t>中华人民共和国主席令</w:t>
      </w:r>
      <w:proofErr w:type="spellEnd"/>
      <w:r>
        <w:rPr>
          <w:lang w:eastAsia="zh-CN"/>
        </w:rPr>
        <w:t xml:space="preserve"> </w:t>
      </w:r>
      <w:r>
        <w:rPr>
          <w:rFonts w:hint="eastAsia"/>
        </w:rPr>
        <w:t>第</w:t>
      </w:r>
      <w:r>
        <w:rPr>
          <w:lang w:eastAsia="zh-CN"/>
        </w:rPr>
        <w:t>6</w:t>
      </w:r>
      <w:r>
        <w:rPr>
          <w:rFonts w:hint="eastAsia"/>
          <w:lang w:eastAsia="zh-CN"/>
        </w:rPr>
        <w:t>号，</w:t>
      </w:r>
      <w:r>
        <w:t>2003</w:t>
      </w:r>
      <w:r>
        <w:rPr>
          <w:rFonts w:hint="eastAsia"/>
        </w:rPr>
        <w:t>年</w:t>
      </w:r>
      <w:r>
        <w:t>10</w:t>
      </w:r>
      <w:r>
        <w:rPr>
          <w:rFonts w:hint="eastAsia"/>
        </w:rPr>
        <w:t>月</w:t>
      </w:r>
      <w:r>
        <w:t>1</w:t>
      </w:r>
      <w:r>
        <w:rPr>
          <w:rFonts w:hint="eastAsia"/>
        </w:rPr>
        <w:t>日）；</w:t>
      </w:r>
    </w:p>
    <w:p w14:paraId="0BD5CCC9" w14:textId="5EE8156E" w:rsidR="00EA00D2" w:rsidRDefault="00EA00D2" w:rsidP="00EA00D2">
      <w:pPr>
        <w:pStyle w:val="a4"/>
        <w:numPr>
          <w:ilvl w:val="0"/>
          <w:numId w:val="6"/>
        </w:numPr>
        <w:ind w:firstLine="480"/>
      </w:pPr>
      <w:r>
        <w:rPr>
          <w:rFonts w:hint="eastAsia"/>
        </w:rPr>
        <w:t>《</w:t>
      </w:r>
      <w:proofErr w:type="spellStart"/>
      <w:r>
        <w:rPr>
          <w:rFonts w:hint="eastAsia"/>
        </w:rPr>
        <w:t>放射性同位素与射线装置安全和防护条例</w:t>
      </w:r>
      <w:proofErr w:type="spellEnd"/>
      <w:r>
        <w:rPr>
          <w:rFonts w:hint="eastAsia"/>
        </w:rPr>
        <w:t>》（</w:t>
      </w:r>
      <w:proofErr w:type="spellStart"/>
      <w:r>
        <w:rPr>
          <w:rFonts w:hint="eastAsia"/>
        </w:rPr>
        <w:t>国务院令</w:t>
      </w:r>
      <w:proofErr w:type="spellEnd"/>
      <w:r>
        <w:rPr>
          <w:lang w:eastAsia="zh-CN"/>
        </w:rPr>
        <w:t xml:space="preserve"> </w:t>
      </w:r>
      <w:r>
        <w:rPr>
          <w:rFonts w:hint="eastAsia"/>
        </w:rPr>
        <w:t>第</w:t>
      </w:r>
      <w:r>
        <w:rPr>
          <w:lang w:eastAsia="zh-CN"/>
        </w:rPr>
        <w:t>709</w:t>
      </w:r>
      <w:r>
        <w:rPr>
          <w:rFonts w:hint="eastAsia"/>
          <w:lang w:eastAsia="zh-CN"/>
        </w:rPr>
        <w:t>号，</w:t>
      </w:r>
      <w:r>
        <w:rPr>
          <w:lang w:eastAsia="zh-CN"/>
        </w:rPr>
        <w:lastRenderedPageBreak/>
        <w:t>2019</w:t>
      </w:r>
      <w:r>
        <w:rPr>
          <w:rFonts w:hint="eastAsia"/>
          <w:lang w:eastAsia="zh-CN"/>
        </w:rPr>
        <w:t>年</w:t>
      </w:r>
      <w:r>
        <w:rPr>
          <w:lang w:eastAsia="zh-CN"/>
        </w:rPr>
        <w:t>3</w:t>
      </w:r>
      <w:r>
        <w:rPr>
          <w:rFonts w:hint="eastAsia"/>
          <w:lang w:eastAsia="zh-CN"/>
        </w:rPr>
        <w:t>月</w:t>
      </w:r>
      <w:r>
        <w:rPr>
          <w:lang w:eastAsia="zh-CN"/>
        </w:rPr>
        <w:t>2</w:t>
      </w:r>
      <w:r>
        <w:rPr>
          <w:rFonts w:hint="eastAsia"/>
          <w:lang w:eastAsia="zh-CN"/>
        </w:rPr>
        <w:t>日修正版</w:t>
      </w:r>
      <w:r>
        <w:rPr>
          <w:rFonts w:hint="eastAsia"/>
        </w:rPr>
        <w:t>）；</w:t>
      </w:r>
    </w:p>
    <w:p w14:paraId="241DE1FC" w14:textId="77777777" w:rsidR="00EA00D2" w:rsidRDefault="00EA00D2" w:rsidP="00EA00D2">
      <w:pPr>
        <w:pStyle w:val="a4"/>
        <w:numPr>
          <w:ilvl w:val="0"/>
          <w:numId w:val="6"/>
        </w:numPr>
        <w:ind w:firstLine="480"/>
      </w:pPr>
      <w:r>
        <w:rPr>
          <w:rFonts w:hint="eastAsia"/>
        </w:rPr>
        <w:t>《</w:t>
      </w:r>
      <w:proofErr w:type="spellStart"/>
      <w:r>
        <w:rPr>
          <w:rFonts w:hint="eastAsia"/>
        </w:rPr>
        <w:t>放射性同位素与射线装置安全许可管理办法</w:t>
      </w:r>
      <w:proofErr w:type="spellEnd"/>
      <w:r>
        <w:rPr>
          <w:rFonts w:hint="eastAsia"/>
        </w:rPr>
        <w:t>》（生态环境部令第</w:t>
      </w:r>
      <w:r>
        <w:t>20</w:t>
      </w:r>
      <w:r>
        <w:rPr>
          <w:rFonts w:hint="eastAsia"/>
        </w:rPr>
        <w:t>号，</w:t>
      </w:r>
      <w:r>
        <w:t>2021</w:t>
      </w:r>
      <w:r>
        <w:rPr>
          <w:rFonts w:hint="eastAsia"/>
        </w:rPr>
        <w:t>年</w:t>
      </w:r>
      <w:r>
        <w:t>1</w:t>
      </w:r>
      <w:r>
        <w:rPr>
          <w:rFonts w:hint="eastAsia"/>
        </w:rPr>
        <w:t>月</w:t>
      </w:r>
      <w:r>
        <w:t>4</w:t>
      </w:r>
      <w:r>
        <w:rPr>
          <w:rFonts w:hint="eastAsia"/>
        </w:rPr>
        <w:t>日修订版）；</w:t>
      </w:r>
    </w:p>
    <w:p w14:paraId="29734568" w14:textId="77777777" w:rsidR="00EA00D2" w:rsidRDefault="00EA00D2" w:rsidP="00EA00D2">
      <w:pPr>
        <w:pStyle w:val="a4"/>
        <w:numPr>
          <w:ilvl w:val="0"/>
          <w:numId w:val="6"/>
        </w:numPr>
        <w:ind w:firstLine="480"/>
      </w:pPr>
      <w:r>
        <w:rPr>
          <w:rFonts w:hint="eastAsia"/>
        </w:rPr>
        <w:t>《</w:t>
      </w:r>
      <w:proofErr w:type="spellStart"/>
      <w:r>
        <w:rPr>
          <w:rFonts w:hint="eastAsia"/>
        </w:rPr>
        <w:t>放射性同位素与射线装置安全和防护管理办法</w:t>
      </w:r>
      <w:proofErr w:type="spellEnd"/>
      <w:r>
        <w:rPr>
          <w:rFonts w:hint="eastAsia"/>
        </w:rPr>
        <w:t>》（</w:t>
      </w:r>
      <w:proofErr w:type="spellStart"/>
      <w:r>
        <w:rPr>
          <w:rFonts w:hint="eastAsia"/>
        </w:rPr>
        <w:t>环境保护部令</w:t>
      </w:r>
      <w:proofErr w:type="spellEnd"/>
      <w:r>
        <w:rPr>
          <w:lang w:eastAsia="zh-CN"/>
        </w:rPr>
        <w:t xml:space="preserve"> </w:t>
      </w:r>
      <w:r>
        <w:rPr>
          <w:rFonts w:hint="eastAsia"/>
        </w:rPr>
        <w:t>第</w:t>
      </w:r>
      <w:r>
        <w:t>18</w:t>
      </w:r>
      <w:r>
        <w:rPr>
          <w:rFonts w:hint="eastAsia"/>
        </w:rPr>
        <w:t>号，</w:t>
      </w:r>
      <w:r>
        <w:t>2011</w:t>
      </w:r>
      <w:r>
        <w:rPr>
          <w:rFonts w:hint="eastAsia"/>
        </w:rPr>
        <w:t>年</w:t>
      </w:r>
      <w:r>
        <w:t>5</w:t>
      </w:r>
      <w:r>
        <w:rPr>
          <w:rFonts w:hint="eastAsia"/>
        </w:rPr>
        <w:t>月</w:t>
      </w:r>
      <w:r>
        <w:t>1</w:t>
      </w:r>
      <w:r>
        <w:rPr>
          <w:rFonts w:hint="eastAsia"/>
        </w:rPr>
        <w:t>日施行）；</w:t>
      </w:r>
    </w:p>
    <w:p w14:paraId="463A7DD9" w14:textId="77777777" w:rsidR="00EA00D2" w:rsidRDefault="00EA00D2" w:rsidP="00EA00D2">
      <w:pPr>
        <w:pStyle w:val="a4"/>
        <w:numPr>
          <w:ilvl w:val="0"/>
          <w:numId w:val="6"/>
        </w:numPr>
        <w:ind w:firstLine="480"/>
      </w:pPr>
      <w:r>
        <w:rPr>
          <w:rFonts w:hint="eastAsia"/>
          <w:lang w:eastAsia="zh-CN"/>
        </w:rPr>
        <w:t>《</w:t>
      </w:r>
      <w:proofErr w:type="spellStart"/>
      <w:r>
        <w:rPr>
          <w:rFonts w:hint="eastAsia"/>
        </w:rPr>
        <w:t>关于发布</w:t>
      </w:r>
      <w:proofErr w:type="spellEnd"/>
      <w:r>
        <w:rPr>
          <w:lang w:eastAsia="zh-CN"/>
        </w:rPr>
        <w:t>&lt;</w:t>
      </w:r>
      <w:proofErr w:type="spellStart"/>
      <w:r>
        <w:rPr>
          <w:rFonts w:hint="eastAsia"/>
        </w:rPr>
        <w:t>射线装置分类</w:t>
      </w:r>
      <w:proofErr w:type="spellEnd"/>
      <w:r>
        <w:rPr>
          <w:lang w:eastAsia="zh-CN"/>
        </w:rPr>
        <w:t>&gt;</w:t>
      </w:r>
      <w:proofErr w:type="spellStart"/>
      <w:r>
        <w:rPr>
          <w:rFonts w:hint="eastAsia"/>
        </w:rPr>
        <w:t>的公告</w:t>
      </w:r>
      <w:proofErr w:type="spellEnd"/>
      <w:r>
        <w:rPr>
          <w:rFonts w:hint="eastAsia"/>
        </w:rPr>
        <w:t>》（</w:t>
      </w:r>
      <w:proofErr w:type="spellStart"/>
      <w:r>
        <w:rPr>
          <w:rFonts w:cs="宋体" w:hint="eastAsia"/>
        </w:rPr>
        <w:t>环境保护部</w:t>
      </w:r>
      <w:proofErr w:type="spellEnd"/>
      <w:r>
        <w:rPr>
          <w:rFonts w:cs="宋体"/>
        </w:rPr>
        <w:t xml:space="preserve"> </w:t>
      </w:r>
      <w:proofErr w:type="spellStart"/>
      <w:r>
        <w:rPr>
          <w:rFonts w:cs="宋体" w:hint="eastAsia"/>
        </w:rPr>
        <w:t>国家卫生和计划生育委员会公告</w:t>
      </w:r>
      <w:proofErr w:type="spellEnd"/>
      <w:r>
        <w:rPr>
          <w:rFonts w:cs="宋体"/>
        </w:rPr>
        <w:t xml:space="preserve"> 2017</w:t>
      </w:r>
      <w:r>
        <w:rPr>
          <w:rFonts w:cs="宋体" w:hint="eastAsia"/>
        </w:rPr>
        <w:t>年第</w:t>
      </w:r>
      <w:r>
        <w:rPr>
          <w:rFonts w:cs="宋体"/>
        </w:rPr>
        <w:t>66</w:t>
      </w:r>
      <w:r>
        <w:rPr>
          <w:rFonts w:cs="宋体" w:hint="eastAsia"/>
        </w:rPr>
        <w:t>号</w:t>
      </w:r>
      <w:r>
        <w:rPr>
          <w:rFonts w:cs="宋体" w:hint="eastAsia"/>
          <w:lang w:eastAsia="zh-CN"/>
        </w:rPr>
        <w:t>，</w:t>
      </w:r>
      <w:r>
        <w:rPr>
          <w:rFonts w:cs="宋体"/>
          <w:lang w:eastAsia="zh-CN"/>
        </w:rPr>
        <w:t>2017</w:t>
      </w:r>
      <w:r>
        <w:rPr>
          <w:rFonts w:cs="宋体" w:hint="eastAsia"/>
          <w:lang w:eastAsia="zh-CN"/>
        </w:rPr>
        <w:t>年</w:t>
      </w:r>
      <w:r>
        <w:rPr>
          <w:rFonts w:cs="宋体"/>
          <w:lang w:eastAsia="zh-CN"/>
        </w:rPr>
        <w:t>12</w:t>
      </w:r>
      <w:r>
        <w:rPr>
          <w:rFonts w:cs="宋体" w:hint="eastAsia"/>
          <w:lang w:eastAsia="zh-CN"/>
        </w:rPr>
        <w:t>月</w:t>
      </w:r>
      <w:r>
        <w:rPr>
          <w:rFonts w:cs="宋体"/>
          <w:lang w:eastAsia="zh-CN"/>
        </w:rPr>
        <w:t>5</w:t>
      </w:r>
      <w:r>
        <w:rPr>
          <w:rFonts w:cs="宋体" w:hint="eastAsia"/>
          <w:lang w:eastAsia="zh-CN"/>
        </w:rPr>
        <w:t>日</w:t>
      </w:r>
      <w:r>
        <w:rPr>
          <w:rFonts w:hint="eastAsia"/>
        </w:rPr>
        <w:t>）；</w:t>
      </w:r>
    </w:p>
    <w:p w14:paraId="4CFACA38" w14:textId="77777777" w:rsidR="00EA00D2" w:rsidRDefault="00EA00D2" w:rsidP="00EA00D2">
      <w:pPr>
        <w:pStyle w:val="a4"/>
        <w:numPr>
          <w:ilvl w:val="0"/>
          <w:numId w:val="6"/>
        </w:numPr>
        <w:ind w:firstLine="480"/>
        <w:rPr>
          <w:rFonts w:cs="宋体"/>
        </w:rPr>
      </w:pPr>
      <w:r>
        <w:rPr>
          <w:rFonts w:cs="宋体" w:hint="eastAsia"/>
        </w:rPr>
        <w:t>《</w:t>
      </w:r>
      <w:proofErr w:type="spellStart"/>
      <w:r>
        <w:rPr>
          <w:rFonts w:cs="宋体" w:hint="eastAsia"/>
        </w:rPr>
        <w:t>建设项目环境保护管理条例</w:t>
      </w:r>
      <w:proofErr w:type="spellEnd"/>
      <w:r>
        <w:rPr>
          <w:rFonts w:cs="宋体" w:hint="eastAsia"/>
        </w:rPr>
        <w:t>》（</w:t>
      </w:r>
      <w:proofErr w:type="spellStart"/>
      <w:r>
        <w:rPr>
          <w:rFonts w:cs="宋体" w:hint="eastAsia"/>
        </w:rPr>
        <w:t>国务院令</w:t>
      </w:r>
      <w:proofErr w:type="spellEnd"/>
      <w:r>
        <w:rPr>
          <w:rFonts w:cs="宋体"/>
          <w:lang w:eastAsia="zh-CN"/>
        </w:rPr>
        <w:t xml:space="preserve"> </w:t>
      </w:r>
      <w:r>
        <w:rPr>
          <w:rFonts w:cs="宋体" w:hint="eastAsia"/>
        </w:rPr>
        <w:t>第</w:t>
      </w:r>
      <w:r>
        <w:t>682</w:t>
      </w:r>
      <w:r>
        <w:rPr>
          <w:rFonts w:cs="宋体" w:hint="eastAsia"/>
        </w:rPr>
        <w:t>号，</w:t>
      </w:r>
      <w:r>
        <w:t>2017</w:t>
      </w:r>
      <w:r>
        <w:rPr>
          <w:rFonts w:hint="eastAsia"/>
        </w:rPr>
        <w:t>年</w:t>
      </w:r>
      <w:r>
        <w:t>10</w:t>
      </w:r>
      <w:r>
        <w:rPr>
          <w:rFonts w:hint="eastAsia"/>
        </w:rPr>
        <w:t>月</w:t>
      </w:r>
      <w:r>
        <w:t>1</w:t>
      </w:r>
      <w:r>
        <w:rPr>
          <w:rFonts w:hint="eastAsia"/>
        </w:rPr>
        <w:t>日</w:t>
      </w:r>
      <w:r>
        <w:rPr>
          <w:rFonts w:cs="宋体" w:hint="eastAsia"/>
        </w:rPr>
        <w:t>起施行）；</w:t>
      </w:r>
    </w:p>
    <w:p w14:paraId="4C2C9EC2" w14:textId="77777777" w:rsidR="00EA00D2" w:rsidRDefault="00EA00D2" w:rsidP="00EA00D2">
      <w:pPr>
        <w:pStyle w:val="a4"/>
        <w:numPr>
          <w:ilvl w:val="0"/>
          <w:numId w:val="6"/>
        </w:numPr>
        <w:ind w:firstLine="480"/>
        <w:rPr>
          <w:rFonts w:cs="宋体"/>
        </w:rPr>
      </w:pPr>
      <w:r>
        <w:rPr>
          <w:rFonts w:cs="宋体" w:hint="eastAsia"/>
          <w:lang w:eastAsia="zh-CN"/>
        </w:rPr>
        <w:t>《</w:t>
      </w:r>
      <w:r>
        <w:rPr>
          <w:rFonts w:hint="eastAsia"/>
        </w:rPr>
        <w:t>建设项目环境影响评价分类管理名录（</w:t>
      </w:r>
      <w:r>
        <w:t>2021</w:t>
      </w:r>
      <w:r>
        <w:rPr>
          <w:rFonts w:hint="eastAsia"/>
        </w:rPr>
        <w:t>年版）》（</w:t>
      </w:r>
      <w:proofErr w:type="spellStart"/>
      <w:r>
        <w:rPr>
          <w:rFonts w:hint="eastAsia"/>
        </w:rPr>
        <w:t>生态环境部令</w:t>
      </w:r>
      <w:proofErr w:type="spellEnd"/>
      <w:r>
        <w:t xml:space="preserve"> </w:t>
      </w:r>
      <w:r>
        <w:rPr>
          <w:rFonts w:hint="eastAsia"/>
        </w:rPr>
        <w:t>第</w:t>
      </w:r>
      <w:r>
        <w:t>16</w:t>
      </w:r>
      <w:r>
        <w:rPr>
          <w:rFonts w:hint="eastAsia"/>
        </w:rPr>
        <w:t>号，</w:t>
      </w:r>
      <w:r>
        <w:t>2021</w:t>
      </w:r>
      <w:r>
        <w:rPr>
          <w:rFonts w:hint="eastAsia"/>
        </w:rPr>
        <w:t>年</w:t>
      </w:r>
      <w:r>
        <w:t>1</w:t>
      </w:r>
      <w:r>
        <w:rPr>
          <w:rFonts w:hint="eastAsia"/>
        </w:rPr>
        <w:t>月</w:t>
      </w:r>
      <w:r>
        <w:t>1</w:t>
      </w:r>
      <w:r>
        <w:rPr>
          <w:rFonts w:hint="eastAsia"/>
        </w:rPr>
        <w:t>日起施行）</w:t>
      </w:r>
      <w:r>
        <w:rPr>
          <w:rFonts w:cs="宋体" w:hint="eastAsia"/>
        </w:rPr>
        <w:t>；</w:t>
      </w:r>
    </w:p>
    <w:p w14:paraId="66D35F34" w14:textId="041852C2" w:rsidR="00EA00D2" w:rsidRDefault="00EA00D2" w:rsidP="00EA00D2">
      <w:pPr>
        <w:pStyle w:val="a4"/>
        <w:numPr>
          <w:ilvl w:val="0"/>
          <w:numId w:val="6"/>
        </w:numPr>
        <w:ind w:firstLine="480"/>
        <w:rPr>
          <w:lang w:eastAsia="zh-CN"/>
        </w:rPr>
      </w:pPr>
      <w:r>
        <w:rPr>
          <w:rFonts w:hint="eastAsia"/>
        </w:rPr>
        <w:t>《</w:t>
      </w:r>
      <w:proofErr w:type="spellStart"/>
      <w:r>
        <w:rPr>
          <w:rFonts w:hint="eastAsia"/>
        </w:rPr>
        <w:t>产业结构调整指导目录</w:t>
      </w:r>
      <w:proofErr w:type="spellEnd"/>
      <w:r>
        <w:rPr>
          <w:rFonts w:hint="eastAsia"/>
        </w:rPr>
        <w:t>》（</w:t>
      </w:r>
      <w:r>
        <w:rPr>
          <w:rFonts w:hint="eastAsia"/>
        </w:rPr>
        <w:t>2024</w:t>
      </w:r>
      <w:r>
        <w:rPr>
          <w:rFonts w:hint="eastAsia"/>
        </w:rPr>
        <w:t>年本）</w:t>
      </w:r>
      <w:r>
        <w:rPr>
          <w:rFonts w:hint="eastAsia"/>
          <w:lang w:eastAsia="zh-CN"/>
        </w:rPr>
        <w:t>；</w:t>
      </w:r>
    </w:p>
    <w:p w14:paraId="55F828DA" w14:textId="77777777" w:rsidR="00EA00D2" w:rsidRDefault="00EA00D2" w:rsidP="00EA00D2">
      <w:pPr>
        <w:pStyle w:val="a4"/>
        <w:numPr>
          <w:ilvl w:val="0"/>
          <w:numId w:val="6"/>
        </w:numPr>
        <w:ind w:firstLine="480"/>
        <w:rPr>
          <w:lang w:eastAsia="zh-CN"/>
        </w:rPr>
      </w:pPr>
      <w:r>
        <w:rPr>
          <w:rFonts w:hint="eastAsia"/>
          <w:lang w:eastAsia="zh-CN"/>
        </w:rPr>
        <w:t>《建设项目环境影响报告书（表）编制监督管理办法》（生态环境部令</w:t>
      </w:r>
      <w:r>
        <w:rPr>
          <w:lang w:eastAsia="zh-CN"/>
        </w:rPr>
        <w:t xml:space="preserve"> </w:t>
      </w:r>
      <w:r>
        <w:rPr>
          <w:rFonts w:hint="eastAsia"/>
          <w:lang w:eastAsia="zh-CN"/>
        </w:rPr>
        <w:t>第</w:t>
      </w:r>
      <w:r>
        <w:rPr>
          <w:lang w:eastAsia="zh-CN"/>
        </w:rPr>
        <w:t>9</w:t>
      </w:r>
      <w:r>
        <w:rPr>
          <w:rFonts w:hint="eastAsia"/>
          <w:lang w:eastAsia="zh-CN"/>
        </w:rPr>
        <w:t>号，</w:t>
      </w:r>
      <w:r>
        <w:rPr>
          <w:lang w:eastAsia="zh-CN"/>
        </w:rPr>
        <w:t>2019</w:t>
      </w:r>
      <w:r>
        <w:rPr>
          <w:rFonts w:hint="eastAsia"/>
          <w:lang w:eastAsia="zh-CN"/>
        </w:rPr>
        <w:t>年</w:t>
      </w:r>
      <w:r>
        <w:rPr>
          <w:lang w:eastAsia="zh-CN"/>
        </w:rPr>
        <w:t>11</w:t>
      </w:r>
      <w:r>
        <w:rPr>
          <w:rFonts w:hint="eastAsia"/>
          <w:lang w:eastAsia="zh-CN"/>
        </w:rPr>
        <w:t>月</w:t>
      </w:r>
      <w:r>
        <w:rPr>
          <w:lang w:eastAsia="zh-CN"/>
        </w:rPr>
        <w:t>1</w:t>
      </w:r>
      <w:r>
        <w:rPr>
          <w:rFonts w:hint="eastAsia"/>
          <w:lang w:eastAsia="zh-CN"/>
        </w:rPr>
        <w:t>日）；</w:t>
      </w:r>
    </w:p>
    <w:p w14:paraId="2C4420AB" w14:textId="77777777" w:rsidR="00EA00D2" w:rsidRDefault="00EA00D2" w:rsidP="00EA00D2">
      <w:pPr>
        <w:pStyle w:val="a4"/>
        <w:numPr>
          <w:ilvl w:val="0"/>
          <w:numId w:val="6"/>
        </w:numPr>
        <w:ind w:firstLine="480"/>
      </w:pPr>
      <w:r>
        <w:rPr>
          <w:rFonts w:hint="eastAsia"/>
        </w:rPr>
        <w:t>《</w:t>
      </w:r>
      <w:proofErr w:type="spellStart"/>
      <w:r>
        <w:rPr>
          <w:rFonts w:hint="eastAsia"/>
        </w:rPr>
        <w:t>关于核技术利用辐射安全与防护培训和考核有关事项的公告</w:t>
      </w:r>
      <w:proofErr w:type="spellEnd"/>
      <w:r>
        <w:rPr>
          <w:rFonts w:hint="eastAsia"/>
        </w:rPr>
        <w:t>》（生态环境部公告</w:t>
      </w:r>
      <w:r>
        <w:t>2019</w:t>
      </w:r>
      <w:r>
        <w:rPr>
          <w:rFonts w:hint="eastAsia"/>
        </w:rPr>
        <w:t>年第</w:t>
      </w:r>
      <w:r>
        <w:t>57</w:t>
      </w:r>
      <w:r>
        <w:rPr>
          <w:rFonts w:hint="eastAsia"/>
        </w:rPr>
        <w:t>号，</w:t>
      </w:r>
      <w:r>
        <w:t>2019</w:t>
      </w:r>
      <w:r>
        <w:rPr>
          <w:rFonts w:hint="eastAsia"/>
        </w:rPr>
        <w:t>年</w:t>
      </w:r>
      <w:r>
        <w:t>12</w:t>
      </w:r>
      <w:r>
        <w:rPr>
          <w:rFonts w:hint="eastAsia"/>
        </w:rPr>
        <w:t>月</w:t>
      </w:r>
      <w:r>
        <w:t>23</w:t>
      </w:r>
      <w:r>
        <w:rPr>
          <w:rFonts w:hint="eastAsia"/>
        </w:rPr>
        <w:t>日）；</w:t>
      </w:r>
    </w:p>
    <w:p w14:paraId="4CA6020F" w14:textId="7E89D602" w:rsidR="00EA00D2" w:rsidRDefault="00EA00D2" w:rsidP="00EA00D2">
      <w:pPr>
        <w:pStyle w:val="a4"/>
        <w:numPr>
          <w:ilvl w:val="0"/>
          <w:numId w:val="6"/>
        </w:numPr>
        <w:ind w:firstLine="480"/>
      </w:pPr>
      <w:proofErr w:type="gramStart"/>
      <w:r>
        <w:rPr>
          <w:rFonts w:hint="eastAsia"/>
        </w:rPr>
        <w:t>《</w:t>
      </w:r>
      <w:proofErr w:type="spellStart"/>
      <w:proofErr w:type="gramEnd"/>
      <w:r>
        <w:rPr>
          <w:rFonts w:hint="eastAsia"/>
        </w:rPr>
        <w:t>发布</w:t>
      </w:r>
      <w:proofErr w:type="spellEnd"/>
      <w:r>
        <w:t>&lt;</w:t>
      </w:r>
      <w:proofErr w:type="spellStart"/>
      <w:r>
        <w:rPr>
          <w:rFonts w:hint="eastAsia"/>
        </w:rPr>
        <w:t>建设项目竣工环境保护验收暂行办法</w:t>
      </w:r>
      <w:proofErr w:type="spellEnd"/>
      <w:r>
        <w:t>&gt;</w:t>
      </w:r>
      <w:proofErr w:type="spellStart"/>
      <w:r>
        <w:rPr>
          <w:rFonts w:hint="eastAsia"/>
        </w:rPr>
        <w:t>的公告（国环</w:t>
      </w:r>
      <w:proofErr w:type="gramStart"/>
      <w:r>
        <w:rPr>
          <w:rFonts w:hint="eastAsia"/>
        </w:rPr>
        <w:t>规</w:t>
      </w:r>
      <w:proofErr w:type="gramEnd"/>
      <w:r>
        <w:rPr>
          <w:rFonts w:hint="eastAsia"/>
        </w:rPr>
        <w:t>环评</w:t>
      </w:r>
      <w:proofErr w:type="spellEnd"/>
      <w:r>
        <w:t>[2017]4</w:t>
      </w:r>
      <w:r>
        <w:rPr>
          <w:rFonts w:hint="eastAsia"/>
        </w:rPr>
        <w:t>号，</w:t>
      </w:r>
      <w:r>
        <w:t>2017</w:t>
      </w:r>
      <w:r>
        <w:rPr>
          <w:rFonts w:hint="eastAsia"/>
        </w:rPr>
        <w:t>年</w:t>
      </w:r>
      <w:r>
        <w:t>11</w:t>
      </w:r>
      <w:r>
        <w:rPr>
          <w:rFonts w:hint="eastAsia"/>
        </w:rPr>
        <w:t>月</w:t>
      </w:r>
      <w:r>
        <w:t>22</w:t>
      </w:r>
      <w:r>
        <w:rPr>
          <w:rFonts w:hint="eastAsia"/>
        </w:rPr>
        <w:t>日起施行）</w:t>
      </w:r>
      <w:r w:rsidR="001D238E">
        <w:rPr>
          <w:rFonts w:hint="eastAsia"/>
          <w:lang w:eastAsia="zh-CN"/>
        </w:rPr>
        <w:t>。</w:t>
      </w:r>
    </w:p>
    <w:p w14:paraId="5A5C1C6E" w14:textId="77777777" w:rsidR="0014072F" w:rsidRPr="0069564A" w:rsidRDefault="0014072F" w:rsidP="0014072F">
      <w:pPr>
        <w:pStyle w:val="3"/>
        <w:rPr>
          <w:rFonts w:ascii="宋体" w:eastAsia="宋体" w:hAnsi="宋体" w:hint="eastAsia"/>
          <w:b/>
          <w:bCs w:val="0"/>
        </w:rPr>
      </w:pPr>
      <w:bookmarkStart w:id="200" w:name="_Toc21597441"/>
      <w:bookmarkStart w:id="201" w:name="_Toc21622190"/>
      <w:bookmarkStart w:id="202" w:name="_Toc23257583"/>
      <w:bookmarkStart w:id="203" w:name="_Toc23846481"/>
      <w:bookmarkStart w:id="204" w:name="_Toc23952631"/>
      <w:bookmarkStart w:id="205" w:name="_Toc24548606"/>
      <w:bookmarkStart w:id="206" w:name="_Toc34298307"/>
      <w:bookmarkStart w:id="207" w:name="_Toc21597442"/>
      <w:bookmarkStart w:id="208" w:name="_Toc21622191"/>
      <w:bookmarkStart w:id="209" w:name="_Toc23257584"/>
      <w:bookmarkStart w:id="210" w:name="_Toc23846482"/>
      <w:bookmarkStart w:id="211" w:name="_Toc23952632"/>
      <w:bookmarkStart w:id="212" w:name="_Toc24548607"/>
      <w:bookmarkStart w:id="213" w:name="_Toc34298308"/>
      <w:bookmarkStart w:id="214" w:name="_Toc34738557"/>
      <w:bookmarkStart w:id="215" w:name="_Toc71554447"/>
      <w:bookmarkStart w:id="216" w:name="_Toc20962390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roofErr w:type="spellStart"/>
      <w:r w:rsidRPr="0069564A">
        <w:rPr>
          <w:rFonts w:ascii="宋体" w:eastAsia="宋体" w:hAnsi="宋体" w:hint="eastAsia"/>
          <w:b/>
          <w:bCs w:val="0"/>
        </w:rPr>
        <w:t>技术导则、标准</w:t>
      </w:r>
      <w:bookmarkEnd w:id="214"/>
      <w:bookmarkEnd w:id="215"/>
      <w:bookmarkEnd w:id="216"/>
      <w:proofErr w:type="spellEnd"/>
    </w:p>
    <w:p w14:paraId="5FFA1B6D" w14:textId="77777777" w:rsidR="006D0482" w:rsidRDefault="006D0482" w:rsidP="0012524D">
      <w:pPr>
        <w:pStyle w:val="a4"/>
        <w:numPr>
          <w:ilvl w:val="0"/>
          <w:numId w:val="7"/>
        </w:numPr>
        <w:ind w:firstLine="480"/>
        <w:rPr>
          <w:kern w:val="0"/>
        </w:rPr>
      </w:pPr>
      <w:bookmarkStart w:id="217" w:name="_Hlk176354836"/>
      <w:r>
        <w:rPr>
          <w:rFonts w:hint="eastAsia"/>
        </w:rPr>
        <w:t>《</w:t>
      </w:r>
      <w:proofErr w:type="spellStart"/>
      <w:r>
        <w:rPr>
          <w:rFonts w:hint="eastAsia"/>
        </w:rPr>
        <w:t>电离辐射防护与辐射源安全基本标准</w:t>
      </w:r>
      <w:proofErr w:type="spellEnd"/>
      <w:r>
        <w:rPr>
          <w:rFonts w:hint="eastAsia"/>
        </w:rPr>
        <w:t>》（</w:t>
      </w:r>
      <w:r>
        <w:t>GB 18871-2002</w:t>
      </w:r>
      <w:r>
        <w:rPr>
          <w:rFonts w:hint="eastAsia"/>
        </w:rPr>
        <w:t>）；</w:t>
      </w:r>
    </w:p>
    <w:p w14:paraId="0687C635" w14:textId="77777777" w:rsidR="006D0482" w:rsidRDefault="006D0482" w:rsidP="0012524D">
      <w:pPr>
        <w:pStyle w:val="a4"/>
        <w:numPr>
          <w:ilvl w:val="0"/>
          <w:numId w:val="7"/>
        </w:numPr>
        <w:ind w:firstLine="480"/>
        <w:rPr>
          <w:lang w:eastAsia="zh-CN"/>
        </w:rPr>
      </w:pPr>
      <w:r>
        <w:rPr>
          <w:rFonts w:hint="eastAsia"/>
          <w:lang w:eastAsia="zh-CN"/>
        </w:rPr>
        <w:t>《放射治疗机房的辐射屏蔽规范</w:t>
      </w:r>
      <w:r>
        <w:rPr>
          <w:lang w:eastAsia="zh-CN"/>
        </w:rPr>
        <w:t xml:space="preserve"> </w:t>
      </w:r>
      <w:r>
        <w:rPr>
          <w:rFonts w:hint="eastAsia"/>
          <w:lang w:eastAsia="zh-CN"/>
        </w:rPr>
        <w:t>第</w:t>
      </w:r>
      <w:r>
        <w:rPr>
          <w:lang w:eastAsia="zh-CN"/>
        </w:rPr>
        <w:t>1</w:t>
      </w:r>
      <w:r>
        <w:rPr>
          <w:rFonts w:hint="eastAsia"/>
          <w:lang w:eastAsia="zh-CN"/>
        </w:rPr>
        <w:t>部分：一般原则》（</w:t>
      </w:r>
      <w:r>
        <w:rPr>
          <w:lang w:eastAsia="zh-CN"/>
        </w:rPr>
        <w:t>GBZ/T 201.1- 2007</w:t>
      </w:r>
      <w:r>
        <w:rPr>
          <w:rFonts w:hint="eastAsia"/>
          <w:lang w:eastAsia="zh-CN"/>
        </w:rPr>
        <w:t>）；</w:t>
      </w:r>
    </w:p>
    <w:p w14:paraId="01F4CE6A" w14:textId="4892A788" w:rsidR="006D0482" w:rsidRDefault="006D0482" w:rsidP="00C60167">
      <w:pPr>
        <w:pStyle w:val="a4"/>
        <w:numPr>
          <w:ilvl w:val="0"/>
          <w:numId w:val="7"/>
        </w:numPr>
        <w:ind w:firstLine="480"/>
      </w:pPr>
      <w:r>
        <w:rPr>
          <w:rFonts w:hint="eastAsia"/>
        </w:rPr>
        <w:t>《</w:t>
      </w:r>
      <w:proofErr w:type="spellStart"/>
      <w:r>
        <w:rPr>
          <w:rFonts w:hint="eastAsia"/>
        </w:rPr>
        <w:t>放射治疗机房的辐射屏蔽规范</w:t>
      </w:r>
      <w:proofErr w:type="spellEnd"/>
      <w:r>
        <w:t xml:space="preserve"> </w:t>
      </w:r>
      <w:r>
        <w:rPr>
          <w:rFonts w:hint="eastAsia"/>
        </w:rPr>
        <w:t>第</w:t>
      </w:r>
      <w:r>
        <w:t>5</w:t>
      </w:r>
      <w:r>
        <w:rPr>
          <w:rFonts w:hint="eastAsia"/>
        </w:rPr>
        <w:t>部分：质子加速器放射治疗机房》（</w:t>
      </w:r>
      <w:r>
        <w:t>GBZ/T 201.5-2015</w:t>
      </w:r>
      <w:r>
        <w:rPr>
          <w:rFonts w:hint="eastAsia"/>
        </w:rPr>
        <w:t>）；</w:t>
      </w:r>
    </w:p>
    <w:p w14:paraId="0ECE030D" w14:textId="6EC695C4" w:rsidR="000C480A" w:rsidRDefault="00D13FD8" w:rsidP="0012524D">
      <w:pPr>
        <w:pStyle w:val="a4"/>
        <w:numPr>
          <w:ilvl w:val="0"/>
          <w:numId w:val="7"/>
        </w:numPr>
        <w:ind w:firstLine="480"/>
        <w:rPr>
          <w:lang w:eastAsia="zh-CN"/>
        </w:rPr>
      </w:pPr>
      <w:r w:rsidRPr="00D13FD8">
        <w:rPr>
          <w:rFonts w:hint="eastAsia"/>
          <w:lang w:eastAsia="zh-CN"/>
        </w:rPr>
        <w:lastRenderedPageBreak/>
        <w:t>《环境及生物样品中放射性核素的γ能谱分析方法》（</w:t>
      </w:r>
      <w:r w:rsidRPr="00D13FD8">
        <w:rPr>
          <w:rFonts w:hint="eastAsia"/>
          <w:lang w:eastAsia="zh-CN"/>
        </w:rPr>
        <w:t>GB/T16145-2022</w:t>
      </w:r>
      <w:r w:rsidRPr="00D13FD8">
        <w:rPr>
          <w:rFonts w:hint="eastAsia"/>
          <w:lang w:eastAsia="zh-CN"/>
        </w:rPr>
        <w:t>）</w:t>
      </w:r>
      <w:r w:rsidR="000C480A">
        <w:rPr>
          <w:rFonts w:hint="eastAsia"/>
          <w:lang w:eastAsia="zh-CN"/>
        </w:rPr>
        <w:t>；</w:t>
      </w:r>
    </w:p>
    <w:p w14:paraId="0AFFF4A6" w14:textId="7673B802" w:rsidR="00937B8D" w:rsidRDefault="00937B8D" w:rsidP="00937B8D">
      <w:pPr>
        <w:pStyle w:val="a4"/>
        <w:numPr>
          <w:ilvl w:val="0"/>
          <w:numId w:val="7"/>
        </w:numPr>
        <w:ind w:firstLine="480"/>
      </w:pPr>
      <w:r>
        <w:rPr>
          <w:rFonts w:hint="eastAsia"/>
        </w:rPr>
        <w:t>《</w:t>
      </w:r>
      <w:proofErr w:type="spellStart"/>
      <w:r>
        <w:rPr>
          <w:rFonts w:hint="eastAsia"/>
        </w:rPr>
        <w:t>辐射环境保护管理导则</w:t>
      </w:r>
      <w:proofErr w:type="spellEnd"/>
      <w:r>
        <w:t xml:space="preserve"> </w:t>
      </w:r>
      <w:proofErr w:type="spellStart"/>
      <w:r>
        <w:rPr>
          <w:rFonts w:hint="eastAsia"/>
        </w:rPr>
        <w:t>核技术利用建设项目</w:t>
      </w:r>
      <w:proofErr w:type="spellEnd"/>
      <w:r>
        <w:t xml:space="preserve"> </w:t>
      </w:r>
      <w:proofErr w:type="spellStart"/>
      <w:r>
        <w:rPr>
          <w:rFonts w:hint="eastAsia"/>
        </w:rPr>
        <w:t>环境影响评价文件的内容和格式</w:t>
      </w:r>
      <w:proofErr w:type="spellEnd"/>
      <w:r>
        <w:rPr>
          <w:rFonts w:hint="eastAsia"/>
        </w:rPr>
        <w:t>》（</w:t>
      </w:r>
      <w:r>
        <w:t>HJ 10.1-2016</w:t>
      </w:r>
      <w:r>
        <w:rPr>
          <w:rFonts w:hint="eastAsia"/>
        </w:rPr>
        <w:t>）；</w:t>
      </w:r>
    </w:p>
    <w:p w14:paraId="59147D98" w14:textId="0CD4CB00" w:rsidR="00937B8D" w:rsidRDefault="00937B8D" w:rsidP="00937B8D">
      <w:pPr>
        <w:pStyle w:val="a4"/>
        <w:numPr>
          <w:ilvl w:val="0"/>
          <w:numId w:val="7"/>
        </w:numPr>
        <w:ind w:firstLine="480"/>
        <w:rPr>
          <w:lang w:eastAsia="zh-CN"/>
        </w:rPr>
      </w:pPr>
      <w:r>
        <w:rPr>
          <w:rFonts w:hint="eastAsia"/>
          <w:lang w:eastAsia="zh-CN"/>
        </w:rPr>
        <w:t>《放射治疗辐射安全与防护要求》（</w:t>
      </w:r>
      <w:r>
        <w:rPr>
          <w:lang w:eastAsia="zh-CN"/>
        </w:rPr>
        <w:t>HJ 1198-2021</w:t>
      </w:r>
      <w:r>
        <w:rPr>
          <w:rFonts w:hint="eastAsia"/>
          <w:lang w:eastAsia="zh-CN"/>
        </w:rPr>
        <w:t>）；</w:t>
      </w:r>
    </w:p>
    <w:p w14:paraId="4535807E" w14:textId="45CFB3BB" w:rsidR="0031243A" w:rsidRDefault="00FB5B6B" w:rsidP="0012524D">
      <w:pPr>
        <w:pStyle w:val="a4"/>
        <w:numPr>
          <w:ilvl w:val="0"/>
          <w:numId w:val="7"/>
        </w:numPr>
        <w:ind w:firstLine="480"/>
        <w:rPr>
          <w:lang w:eastAsia="zh-CN"/>
        </w:rPr>
      </w:pPr>
      <w:r>
        <w:rPr>
          <w:rFonts w:hint="eastAsia"/>
        </w:rPr>
        <w:t>《</w:t>
      </w:r>
      <w:proofErr w:type="spellStart"/>
      <w:r>
        <w:rPr>
          <w:rFonts w:hint="eastAsia"/>
        </w:rPr>
        <w:t>辐射环境监测技术规范</w:t>
      </w:r>
      <w:proofErr w:type="spellEnd"/>
      <w:r>
        <w:rPr>
          <w:rFonts w:hint="eastAsia"/>
        </w:rPr>
        <w:t>》（</w:t>
      </w:r>
      <w:r>
        <w:t>HJ 61-2021</w:t>
      </w:r>
      <w:r>
        <w:rPr>
          <w:rFonts w:hint="eastAsia"/>
        </w:rPr>
        <w:t>）；</w:t>
      </w:r>
    </w:p>
    <w:p w14:paraId="00F07AA4" w14:textId="228C04A7" w:rsidR="006D0482" w:rsidRDefault="00FB5B6B" w:rsidP="00C60167">
      <w:pPr>
        <w:pStyle w:val="a4"/>
        <w:numPr>
          <w:ilvl w:val="0"/>
          <w:numId w:val="7"/>
        </w:numPr>
        <w:ind w:firstLine="480"/>
      </w:pPr>
      <w:r>
        <w:rPr>
          <w:rFonts w:hint="eastAsia"/>
          <w:szCs w:val="21"/>
        </w:rPr>
        <w:t>《</w:t>
      </w:r>
      <w:proofErr w:type="spellStart"/>
      <w:r>
        <w:rPr>
          <w:rFonts w:hint="eastAsia"/>
          <w:szCs w:val="21"/>
        </w:rPr>
        <w:t>环境γ辐射剂量率测量技术规范</w:t>
      </w:r>
      <w:proofErr w:type="spellEnd"/>
      <w:r>
        <w:rPr>
          <w:rFonts w:hint="eastAsia"/>
          <w:szCs w:val="21"/>
        </w:rPr>
        <w:t>》（</w:t>
      </w:r>
      <w:r>
        <w:rPr>
          <w:szCs w:val="21"/>
        </w:rPr>
        <w:t>HJ 1157-2021</w:t>
      </w:r>
      <w:r>
        <w:rPr>
          <w:rFonts w:hint="eastAsia"/>
          <w:szCs w:val="21"/>
        </w:rPr>
        <w:t>）</w:t>
      </w:r>
      <w:r>
        <w:rPr>
          <w:rFonts w:hint="eastAsia"/>
          <w:szCs w:val="21"/>
          <w:lang w:eastAsia="zh-CN"/>
        </w:rPr>
        <w:t>；</w:t>
      </w:r>
    </w:p>
    <w:p w14:paraId="638E0CCD" w14:textId="06DEFEFC" w:rsidR="000C480A" w:rsidRDefault="000C480A" w:rsidP="0012524D">
      <w:pPr>
        <w:pStyle w:val="a4"/>
        <w:numPr>
          <w:ilvl w:val="0"/>
          <w:numId w:val="7"/>
        </w:numPr>
        <w:ind w:firstLine="480"/>
        <w:rPr>
          <w:lang w:eastAsia="zh-CN"/>
        </w:rPr>
      </w:pPr>
      <w:r w:rsidRPr="000C480A">
        <w:rPr>
          <w:rFonts w:hint="eastAsia"/>
          <w:lang w:eastAsia="zh-CN"/>
        </w:rPr>
        <w:t>《水中总β放射性的测定</w:t>
      </w:r>
      <w:r w:rsidRPr="000C480A">
        <w:rPr>
          <w:rFonts w:hint="eastAsia"/>
          <w:lang w:eastAsia="zh-CN"/>
        </w:rPr>
        <w:t xml:space="preserve"> </w:t>
      </w:r>
      <w:r w:rsidRPr="000C480A">
        <w:rPr>
          <w:rFonts w:hint="eastAsia"/>
          <w:lang w:eastAsia="zh-CN"/>
        </w:rPr>
        <w:t>厚源法》（</w:t>
      </w:r>
      <w:r w:rsidRPr="000C480A">
        <w:rPr>
          <w:rFonts w:hint="eastAsia"/>
          <w:lang w:eastAsia="zh-CN"/>
        </w:rPr>
        <w:t>HJ899-2017</w:t>
      </w:r>
      <w:r w:rsidRPr="000C480A">
        <w:rPr>
          <w:rFonts w:hint="eastAsia"/>
          <w:lang w:eastAsia="zh-CN"/>
        </w:rPr>
        <w:t>）</w:t>
      </w:r>
      <w:r>
        <w:rPr>
          <w:rFonts w:hint="eastAsia"/>
          <w:lang w:eastAsia="zh-CN"/>
        </w:rPr>
        <w:t>；</w:t>
      </w:r>
    </w:p>
    <w:p w14:paraId="022FA64A" w14:textId="794BDE01" w:rsidR="000C480A" w:rsidRDefault="000C480A" w:rsidP="0012524D">
      <w:pPr>
        <w:pStyle w:val="a4"/>
        <w:numPr>
          <w:ilvl w:val="0"/>
          <w:numId w:val="7"/>
        </w:numPr>
        <w:ind w:firstLine="480"/>
        <w:rPr>
          <w:lang w:eastAsia="zh-CN"/>
        </w:rPr>
      </w:pPr>
      <w:r w:rsidRPr="000C480A">
        <w:rPr>
          <w:rFonts w:hint="eastAsia"/>
          <w:lang w:eastAsia="zh-CN"/>
        </w:rPr>
        <w:t>《水中氚的分析方法》（</w:t>
      </w:r>
      <w:r w:rsidRPr="000C480A">
        <w:rPr>
          <w:rFonts w:hint="eastAsia"/>
          <w:lang w:eastAsia="zh-CN"/>
        </w:rPr>
        <w:t>HJ1226-2020</w:t>
      </w:r>
      <w:r w:rsidRPr="000C480A">
        <w:rPr>
          <w:rFonts w:hint="eastAsia"/>
          <w:lang w:eastAsia="zh-CN"/>
        </w:rPr>
        <w:t>）</w:t>
      </w:r>
      <w:r>
        <w:rPr>
          <w:rFonts w:hint="eastAsia"/>
          <w:lang w:eastAsia="zh-CN"/>
        </w:rPr>
        <w:t>；</w:t>
      </w:r>
    </w:p>
    <w:p w14:paraId="249D9708" w14:textId="7457BB3E" w:rsidR="006D0482" w:rsidRDefault="00FB5B6B" w:rsidP="0012524D">
      <w:pPr>
        <w:pStyle w:val="a4"/>
        <w:numPr>
          <w:ilvl w:val="0"/>
          <w:numId w:val="7"/>
        </w:numPr>
        <w:ind w:firstLine="480"/>
      </w:pPr>
      <w:r>
        <w:rPr>
          <w:rFonts w:hint="eastAsia"/>
        </w:rPr>
        <w:t>《</w:t>
      </w:r>
      <w:proofErr w:type="spellStart"/>
      <w:r>
        <w:rPr>
          <w:rFonts w:hint="eastAsia"/>
        </w:rPr>
        <w:t>职业性外照射个人监测规范</w:t>
      </w:r>
      <w:proofErr w:type="spellEnd"/>
      <w:r>
        <w:rPr>
          <w:rFonts w:hint="eastAsia"/>
        </w:rPr>
        <w:t>》（</w:t>
      </w:r>
      <w:r>
        <w:t>GBZ 128-2019</w:t>
      </w:r>
      <w:r>
        <w:rPr>
          <w:rFonts w:hint="eastAsia"/>
        </w:rPr>
        <w:t>）；</w:t>
      </w:r>
    </w:p>
    <w:p w14:paraId="4CB7E340" w14:textId="20ED6B29" w:rsidR="006D0482" w:rsidRDefault="00FB5B6B" w:rsidP="0012524D">
      <w:pPr>
        <w:pStyle w:val="a4"/>
        <w:numPr>
          <w:ilvl w:val="0"/>
          <w:numId w:val="7"/>
        </w:numPr>
        <w:ind w:firstLine="480"/>
      </w:pPr>
      <w:r w:rsidRPr="00EA3711">
        <w:rPr>
          <w:rFonts w:hint="eastAsia"/>
        </w:rPr>
        <w:t>《</w:t>
      </w:r>
      <w:proofErr w:type="spellStart"/>
      <w:r w:rsidRPr="00EA3711">
        <w:rPr>
          <w:rFonts w:hint="eastAsia"/>
        </w:rPr>
        <w:t>职业性内照射个人监测规范</w:t>
      </w:r>
      <w:proofErr w:type="spellEnd"/>
      <w:r w:rsidRPr="00EA3711">
        <w:rPr>
          <w:rFonts w:hint="eastAsia"/>
        </w:rPr>
        <w:t>》（</w:t>
      </w:r>
      <w:r w:rsidRPr="00EA3711">
        <w:rPr>
          <w:rFonts w:hint="eastAsia"/>
        </w:rPr>
        <w:t>GBZ 129-2016</w:t>
      </w:r>
      <w:r w:rsidRPr="00EA3711">
        <w:rPr>
          <w:rFonts w:hint="eastAsia"/>
        </w:rPr>
        <w:t>）</w:t>
      </w:r>
      <w:r>
        <w:rPr>
          <w:rFonts w:hint="eastAsia"/>
          <w:lang w:eastAsia="zh-CN"/>
        </w:rPr>
        <w:t>；</w:t>
      </w:r>
    </w:p>
    <w:p w14:paraId="240AEF83" w14:textId="78F364EE" w:rsidR="006D0482" w:rsidRDefault="00FB5B6B" w:rsidP="00C60167">
      <w:pPr>
        <w:pStyle w:val="a4"/>
        <w:numPr>
          <w:ilvl w:val="0"/>
          <w:numId w:val="7"/>
        </w:numPr>
        <w:ind w:firstLine="480"/>
      </w:pPr>
      <w:r>
        <w:rPr>
          <w:rFonts w:hint="eastAsia"/>
          <w:lang w:eastAsia="zh-CN"/>
        </w:rPr>
        <w:t>《医疗机构水污染物排放标准》（</w:t>
      </w:r>
      <w:r>
        <w:rPr>
          <w:lang w:eastAsia="zh-CN"/>
        </w:rPr>
        <w:t>GB 18466-2005</w:t>
      </w:r>
      <w:r>
        <w:rPr>
          <w:rFonts w:hint="eastAsia"/>
          <w:lang w:eastAsia="zh-CN"/>
        </w:rPr>
        <w:t>）。</w:t>
      </w:r>
    </w:p>
    <w:p w14:paraId="59700384" w14:textId="77777777" w:rsidR="0014072F" w:rsidRPr="0069564A" w:rsidRDefault="0014072F" w:rsidP="0014072F">
      <w:pPr>
        <w:pStyle w:val="3"/>
        <w:rPr>
          <w:rFonts w:ascii="宋体" w:eastAsia="宋体" w:hAnsi="宋体" w:hint="eastAsia"/>
          <w:b/>
          <w:bCs w:val="0"/>
        </w:rPr>
      </w:pPr>
      <w:bookmarkStart w:id="218" w:name="_Toc34738558"/>
      <w:bookmarkStart w:id="219" w:name="_Toc71554448"/>
      <w:bookmarkStart w:id="220" w:name="_Toc209623910"/>
      <w:bookmarkEnd w:id="217"/>
      <w:proofErr w:type="spellStart"/>
      <w:r w:rsidRPr="0069564A">
        <w:rPr>
          <w:rFonts w:ascii="宋体" w:eastAsia="宋体" w:hAnsi="宋体" w:hint="eastAsia"/>
          <w:b/>
          <w:bCs w:val="0"/>
        </w:rPr>
        <w:t>其它文件、资料</w:t>
      </w:r>
      <w:bookmarkEnd w:id="218"/>
      <w:bookmarkEnd w:id="219"/>
      <w:bookmarkEnd w:id="220"/>
      <w:proofErr w:type="spellEnd"/>
    </w:p>
    <w:p w14:paraId="7A060805" w14:textId="18535BDA" w:rsidR="0014072F" w:rsidRDefault="0014072F" w:rsidP="00FD0EC2">
      <w:pPr>
        <w:pStyle w:val="a4"/>
      </w:pPr>
      <w:r>
        <w:rPr>
          <w:rFonts w:hint="eastAsia"/>
        </w:rPr>
        <w:t>（</w:t>
      </w:r>
      <w:r>
        <w:rPr>
          <w:rFonts w:hint="eastAsia"/>
        </w:rPr>
        <w:t>1</w:t>
      </w:r>
      <w:r>
        <w:rPr>
          <w:rFonts w:hint="eastAsia"/>
        </w:rPr>
        <w:t>）</w:t>
      </w:r>
      <w:r w:rsidR="009D11AD">
        <w:rPr>
          <w:rFonts w:hint="eastAsia"/>
          <w:lang w:eastAsia="zh-CN"/>
        </w:rPr>
        <w:t>《</w:t>
      </w:r>
      <w:proofErr w:type="spellStart"/>
      <w:r w:rsidR="00CB61CA" w:rsidRPr="00CB61CA">
        <w:rPr>
          <w:rFonts w:hint="eastAsia"/>
          <w:lang w:eastAsia="zh-CN"/>
        </w:rPr>
        <w:t>山东第一医科大学附属肿瘤医院质子治疗系统</w:t>
      </w:r>
      <w:r w:rsidR="00CB61CA" w:rsidRPr="00CB61CA">
        <w:rPr>
          <w:rFonts w:hint="eastAsia"/>
          <w:lang w:eastAsia="zh-CN"/>
        </w:rPr>
        <w:t>Flash</w:t>
      </w:r>
      <w:r w:rsidR="00CB61CA" w:rsidRPr="00CB61CA">
        <w:rPr>
          <w:rFonts w:hint="eastAsia"/>
          <w:lang w:eastAsia="zh-CN"/>
        </w:rPr>
        <w:t>应用项</w:t>
      </w:r>
      <w:r w:rsidR="00D3013B" w:rsidRPr="00D3013B">
        <w:rPr>
          <w:rFonts w:hint="eastAsia"/>
          <w:lang w:eastAsia="zh-CN"/>
        </w:rPr>
        <w:t>目</w:t>
      </w:r>
      <w:r w:rsidR="009D11AD">
        <w:rPr>
          <w:rFonts w:hint="eastAsia"/>
        </w:rPr>
        <w:t>环境影响评价委托书</w:t>
      </w:r>
      <w:proofErr w:type="spellEnd"/>
      <w:r w:rsidR="009D11AD">
        <w:rPr>
          <w:rFonts w:hint="eastAsia"/>
          <w:lang w:eastAsia="zh-CN"/>
        </w:rPr>
        <w:t>》（</w:t>
      </w:r>
      <w:r w:rsidR="00CB61CA" w:rsidRPr="00CB61CA">
        <w:rPr>
          <w:rFonts w:hint="eastAsia"/>
          <w:lang w:eastAsia="zh-CN"/>
        </w:rPr>
        <w:t>山东第一医科大学附属肿瘤医院（山东省肿瘤防治研究院、山东省肿瘤医院）</w:t>
      </w:r>
      <w:r w:rsidR="009D11AD">
        <w:rPr>
          <w:rFonts w:hint="eastAsia"/>
          <w:lang w:eastAsia="zh-CN"/>
        </w:rPr>
        <w:t>，</w:t>
      </w:r>
      <w:r w:rsidR="009D11AD">
        <w:rPr>
          <w:rFonts w:hint="eastAsia"/>
          <w:lang w:eastAsia="zh-CN"/>
        </w:rPr>
        <w:t>2</w:t>
      </w:r>
      <w:r w:rsidR="009D11AD">
        <w:rPr>
          <w:lang w:eastAsia="zh-CN"/>
        </w:rPr>
        <w:t>02</w:t>
      </w:r>
      <w:r w:rsidR="00CB61CA">
        <w:rPr>
          <w:rFonts w:hint="eastAsia"/>
          <w:lang w:eastAsia="zh-CN"/>
        </w:rPr>
        <w:t>5</w:t>
      </w:r>
      <w:r w:rsidR="009D11AD">
        <w:rPr>
          <w:lang w:eastAsia="zh-CN"/>
        </w:rPr>
        <w:t>年</w:t>
      </w:r>
      <w:r w:rsidR="009D11AD">
        <w:rPr>
          <w:rFonts w:hint="eastAsia"/>
          <w:lang w:eastAsia="zh-CN"/>
        </w:rPr>
        <w:t>）</w:t>
      </w:r>
      <w:r w:rsidR="009D11AD">
        <w:rPr>
          <w:rFonts w:hint="eastAsia"/>
        </w:rPr>
        <w:t>；</w:t>
      </w:r>
    </w:p>
    <w:p w14:paraId="546EB2E2" w14:textId="78009CE2" w:rsidR="0014072F" w:rsidRDefault="0014072F" w:rsidP="0014072F">
      <w:pPr>
        <w:pStyle w:val="a4"/>
      </w:pPr>
      <w:r>
        <w:rPr>
          <w:rFonts w:hint="eastAsia"/>
        </w:rPr>
        <w:t>（</w:t>
      </w:r>
      <w:r w:rsidR="00FD0EC2">
        <w:rPr>
          <w:rFonts w:hint="eastAsia"/>
          <w:lang w:eastAsia="zh-CN"/>
        </w:rPr>
        <w:t>2</w:t>
      </w:r>
      <w:r>
        <w:rPr>
          <w:rFonts w:hint="eastAsia"/>
        </w:rPr>
        <w:t>）</w:t>
      </w:r>
      <w:r w:rsidR="009D11AD">
        <w:rPr>
          <w:rFonts w:hint="eastAsia"/>
        </w:rPr>
        <w:t>NC</w:t>
      </w:r>
      <w:r w:rsidR="009D11AD">
        <w:t>RP. Report</w:t>
      </w:r>
      <w:r w:rsidR="009D11AD">
        <w:rPr>
          <w:rFonts w:hint="eastAsia"/>
        </w:rPr>
        <w:t xml:space="preserve"> NO.144</w:t>
      </w:r>
      <w:r w:rsidR="009D11AD">
        <w:t>. Radiation Protection for Particle Accelerator Facilities</w:t>
      </w:r>
      <w:r w:rsidR="009D11AD">
        <w:rPr>
          <w:lang w:eastAsia="zh-CN"/>
        </w:rPr>
        <w:t>. NCRP</w:t>
      </w:r>
      <w:r w:rsidR="00C60167">
        <w:rPr>
          <w:rFonts w:hint="eastAsia"/>
          <w:lang w:eastAsia="zh-CN"/>
        </w:rPr>
        <w:t>，</w:t>
      </w:r>
      <w:r w:rsidR="009D11AD">
        <w:rPr>
          <w:lang w:eastAsia="zh-CN"/>
        </w:rPr>
        <w:t>2005</w:t>
      </w:r>
      <w:r w:rsidR="009D11AD">
        <w:rPr>
          <w:rFonts w:hint="eastAsia"/>
          <w:lang w:eastAsia="zh-CN"/>
        </w:rPr>
        <w:t>；</w:t>
      </w:r>
    </w:p>
    <w:p w14:paraId="3D5F23F2" w14:textId="07987F95" w:rsidR="0014072F" w:rsidRDefault="0014072F" w:rsidP="0014072F">
      <w:pPr>
        <w:pStyle w:val="a4"/>
      </w:pPr>
      <w:r>
        <w:rPr>
          <w:rFonts w:hint="eastAsia"/>
        </w:rPr>
        <w:t>（</w:t>
      </w:r>
      <w:r w:rsidR="00937B8D">
        <w:rPr>
          <w:rFonts w:hint="eastAsia"/>
          <w:lang w:eastAsia="zh-CN"/>
        </w:rPr>
        <w:t>3</w:t>
      </w:r>
      <w:r>
        <w:rPr>
          <w:rFonts w:hint="eastAsia"/>
        </w:rPr>
        <w:t>）</w:t>
      </w:r>
      <w:r w:rsidR="009D11AD">
        <w:rPr>
          <w:rFonts w:hint="eastAsia"/>
        </w:rPr>
        <w:t>IAEA</w:t>
      </w:r>
      <w:r w:rsidR="009D11AD">
        <w:t>. Safety Reports Series</w:t>
      </w:r>
      <w:r w:rsidR="009D11AD">
        <w:rPr>
          <w:rFonts w:hint="eastAsia"/>
        </w:rPr>
        <w:t xml:space="preserve"> NO.1</w:t>
      </w:r>
      <w:r w:rsidR="009D11AD">
        <w:rPr>
          <w:lang w:eastAsia="zh-CN"/>
        </w:rPr>
        <w:t>9. Generic Models for Use in Assessing the Impact of Discharges of Radioactive Substances to the Environment. IAEA,2001</w:t>
      </w:r>
      <w:r w:rsidR="009D11AD">
        <w:rPr>
          <w:rFonts w:hint="eastAsia"/>
          <w:lang w:eastAsia="zh-CN"/>
        </w:rPr>
        <w:t>；</w:t>
      </w:r>
    </w:p>
    <w:p w14:paraId="05F2D91A" w14:textId="50F773E4" w:rsidR="0014072F" w:rsidRDefault="0014072F" w:rsidP="00FD0EC2">
      <w:pPr>
        <w:pStyle w:val="a4"/>
      </w:pPr>
      <w:r>
        <w:rPr>
          <w:rFonts w:hint="eastAsia"/>
        </w:rPr>
        <w:t>（</w:t>
      </w:r>
      <w:r w:rsidR="00937B8D">
        <w:rPr>
          <w:rFonts w:hint="eastAsia"/>
          <w:lang w:eastAsia="zh-CN"/>
        </w:rPr>
        <w:t>4</w:t>
      </w:r>
      <w:r>
        <w:rPr>
          <w:rFonts w:hint="eastAsia"/>
        </w:rPr>
        <w:t>）</w:t>
      </w:r>
      <w:r w:rsidR="004F483A" w:rsidRPr="004F483A">
        <w:rPr>
          <w:rFonts w:hint="eastAsia"/>
        </w:rPr>
        <w:t>医院</w:t>
      </w:r>
      <w:r w:rsidR="009D11AD">
        <w:rPr>
          <w:rFonts w:hint="eastAsia"/>
        </w:rPr>
        <w:t>提供的与本项目相关的初步设计资料等其他技术资料</w:t>
      </w:r>
      <w:r w:rsidR="009D11AD">
        <w:rPr>
          <w:rFonts w:hint="eastAsia"/>
          <w:lang w:eastAsia="zh-CN"/>
        </w:rPr>
        <w:t>。</w:t>
      </w:r>
    </w:p>
    <w:p w14:paraId="45831311" w14:textId="3BA6B4D2" w:rsidR="0014072F" w:rsidRPr="0069564A" w:rsidRDefault="0014072F" w:rsidP="0014072F">
      <w:pPr>
        <w:pStyle w:val="20"/>
        <w:rPr>
          <w:rFonts w:ascii="宋体" w:eastAsia="宋体" w:hAnsi="宋体" w:hint="eastAsia"/>
          <w:b/>
          <w:bCs w:val="0"/>
          <w:sz w:val="28"/>
          <w:szCs w:val="28"/>
        </w:rPr>
      </w:pPr>
      <w:bookmarkStart w:id="221" w:name="_Toc34738559"/>
      <w:bookmarkStart w:id="222" w:name="_Toc71554449"/>
      <w:bookmarkStart w:id="223" w:name="_Toc209623911"/>
      <w:proofErr w:type="spellStart"/>
      <w:r w:rsidRPr="0069564A">
        <w:rPr>
          <w:rFonts w:ascii="宋体" w:eastAsia="宋体" w:hAnsi="宋体" w:hint="eastAsia"/>
          <w:b/>
          <w:bCs w:val="0"/>
          <w:sz w:val="28"/>
          <w:szCs w:val="28"/>
        </w:rPr>
        <w:t>评价标准</w:t>
      </w:r>
      <w:bookmarkEnd w:id="221"/>
      <w:bookmarkEnd w:id="222"/>
      <w:bookmarkEnd w:id="223"/>
      <w:proofErr w:type="spellEnd"/>
    </w:p>
    <w:p w14:paraId="507F5721" w14:textId="77777777" w:rsidR="0014072F" w:rsidRPr="0069564A" w:rsidRDefault="0014072F" w:rsidP="0014072F">
      <w:pPr>
        <w:pStyle w:val="3"/>
        <w:rPr>
          <w:rFonts w:ascii="宋体" w:eastAsia="宋体" w:hAnsi="宋体" w:hint="eastAsia"/>
          <w:b/>
          <w:bCs w:val="0"/>
        </w:rPr>
      </w:pPr>
      <w:bookmarkStart w:id="224" w:name="_Toc487527990"/>
      <w:bookmarkStart w:id="225" w:name="_Toc487619277"/>
      <w:bookmarkStart w:id="226" w:name="_Toc34738560"/>
      <w:bookmarkStart w:id="227" w:name="_Toc71554450"/>
      <w:bookmarkStart w:id="228" w:name="_Toc209623912"/>
      <w:bookmarkEnd w:id="224"/>
      <w:bookmarkEnd w:id="225"/>
      <w:proofErr w:type="spellStart"/>
      <w:r w:rsidRPr="0069564A">
        <w:rPr>
          <w:rFonts w:ascii="宋体" w:eastAsia="宋体" w:hAnsi="宋体"/>
          <w:b/>
          <w:bCs w:val="0"/>
        </w:rPr>
        <w:lastRenderedPageBreak/>
        <w:t>剂量限值和剂量约束值</w:t>
      </w:r>
      <w:bookmarkEnd w:id="226"/>
      <w:bookmarkEnd w:id="227"/>
      <w:bookmarkEnd w:id="228"/>
      <w:proofErr w:type="spellEnd"/>
    </w:p>
    <w:p w14:paraId="403E72AB" w14:textId="77777777" w:rsidR="0014072F" w:rsidRDefault="0014072F" w:rsidP="0014072F">
      <w:pPr>
        <w:pStyle w:val="4"/>
      </w:pPr>
      <w:proofErr w:type="spellStart"/>
      <w:r>
        <w:rPr>
          <w:rFonts w:hint="eastAsia"/>
        </w:rPr>
        <w:t>剂量限值</w:t>
      </w:r>
      <w:proofErr w:type="spellEnd"/>
    </w:p>
    <w:p w14:paraId="36C1D041" w14:textId="77777777" w:rsidR="0014072F" w:rsidRPr="00ED0F68" w:rsidRDefault="0014072F" w:rsidP="0014072F">
      <w:pPr>
        <w:pStyle w:val="a4"/>
      </w:pPr>
      <w:proofErr w:type="spellStart"/>
      <w:r w:rsidRPr="00ED0F68">
        <w:rPr>
          <w:rFonts w:hint="eastAsia"/>
        </w:rPr>
        <w:t>执行</w:t>
      </w:r>
      <w:r w:rsidRPr="00ED0F68">
        <w:t>《电离辐射防护与辐射源安全基本标准</w:t>
      </w:r>
      <w:proofErr w:type="spellEnd"/>
      <w:r w:rsidRPr="00ED0F68">
        <w:t>》（</w:t>
      </w:r>
      <w:r w:rsidRPr="00ED0F68">
        <w:t>GB18871-2002</w:t>
      </w:r>
      <w:r w:rsidRPr="00ED0F68">
        <w:t>）</w:t>
      </w:r>
      <w:r w:rsidRPr="00ED0F68">
        <w:rPr>
          <w:rFonts w:hint="eastAsia"/>
        </w:rPr>
        <w:t>规定，工作人员的职业照射和公众照射的剂量限值如下：</w:t>
      </w:r>
    </w:p>
    <w:p w14:paraId="445F280D" w14:textId="77777777" w:rsidR="0014072F" w:rsidRPr="00ED0F68" w:rsidRDefault="0014072F" w:rsidP="0014072F">
      <w:pPr>
        <w:pStyle w:val="a4"/>
      </w:pPr>
      <w:r w:rsidRPr="00ED0F68">
        <w:rPr>
          <w:rFonts w:hint="eastAsia"/>
        </w:rPr>
        <w:t>（</w:t>
      </w:r>
      <w:r w:rsidRPr="00ED0F68">
        <w:rPr>
          <w:rFonts w:hint="eastAsia"/>
        </w:rPr>
        <w:t>1</w:t>
      </w:r>
      <w:r w:rsidRPr="00ED0F68">
        <w:rPr>
          <w:rFonts w:hint="eastAsia"/>
        </w:rPr>
        <w:t>）职业照射</w:t>
      </w:r>
    </w:p>
    <w:p w14:paraId="11905DC8" w14:textId="77777777" w:rsidR="0014072F" w:rsidRPr="00ED0F68" w:rsidRDefault="0014072F" w:rsidP="0014072F">
      <w:pPr>
        <w:pStyle w:val="a4"/>
      </w:pPr>
      <w:proofErr w:type="spellStart"/>
      <w:r w:rsidRPr="00ED0F68">
        <w:t>应对任何工作人员职业照射水平进行控制，使之不超过下述限值</w:t>
      </w:r>
      <w:proofErr w:type="spellEnd"/>
      <w:r w:rsidRPr="00ED0F68">
        <w:t>：</w:t>
      </w:r>
    </w:p>
    <w:p w14:paraId="6A6A7A13" w14:textId="77777777" w:rsidR="0014072F" w:rsidRDefault="00FC2EA7" w:rsidP="0014072F">
      <w:pPr>
        <w:pStyle w:val="a4"/>
      </w:pPr>
      <w:r>
        <w:rPr>
          <w:rFonts w:hint="eastAsia"/>
          <w:lang w:eastAsia="zh-CN"/>
        </w:rPr>
        <w:t>1</w:t>
      </w:r>
      <w:r>
        <w:rPr>
          <w:rFonts w:hint="eastAsia"/>
          <w:lang w:eastAsia="zh-CN"/>
        </w:rPr>
        <w:t>）</w:t>
      </w:r>
      <w:r w:rsidR="0014072F" w:rsidRPr="00ED0F68">
        <w:t>审管部门决定连续</w:t>
      </w:r>
      <w:r w:rsidR="0014072F" w:rsidRPr="00ED0F68">
        <w:t>5</w:t>
      </w:r>
      <w:r w:rsidR="0014072F" w:rsidRPr="00ED0F68">
        <w:t>年的年平均有效剂量（但不可作任何追溯性平均），</w:t>
      </w:r>
      <w:r w:rsidR="0014072F" w:rsidRPr="00ED0F68">
        <w:t>20mSv</w:t>
      </w:r>
      <w:r>
        <w:rPr>
          <w:rFonts w:hint="eastAsia"/>
          <w:lang w:eastAsia="zh-CN"/>
        </w:rPr>
        <w:t>；</w:t>
      </w:r>
    </w:p>
    <w:p w14:paraId="1276C2A6" w14:textId="0D1C4CD3" w:rsidR="00FC2EA7" w:rsidRPr="00ED0F68" w:rsidRDefault="00FC2EA7" w:rsidP="006D0482">
      <w:pPr>
        <w:pStyle w:val="a4"/>
        <w:rPr>
          <w:lang w:eastAsia="zh-CN"/>
        </w:rPr>
      </w:pPr>
      <w:r>
        <w:rPr>
          <w:rFonts w:hint="eastAsia"/>
          <w:lang w:eastAsia="zh-CN"/>
        </w:rPr>
        <w:t>2</w:t>
      </w:r>
      <w:r>
        <w:rPr>
          <w:rFonts w:hint="eastAsia"/>
          <w:lang w:eastAsia="zh-CN"/>
        </w:rPr>
        <w:t>）任何一年中的有效剂量，</w:t>
      </w:r>
      <w:r>
        <w:rPr>
          <w:lang w:eastAsia="zh-CN"/>
        </w:rPr>
        <w:t>50mSv</w:t>
      </w:r>
      <w:r>
        <w:rPr>
          <w:rFonts w:hint="eastAsia"/>
          <w:lang w:eastAsia="zh-CN"/>
        </w:rPr>
        <w:t>。</w:t>
      </w:r>
    </w:p>
    <w:p w14:paraId="711623F5" w14:textId="77777777" w:rsidR="0014072F" w:rsidRPr="00ED0F68" w:rsidRDefault="0014072F" w:rsidP="0014072F">
      <w:pPr>
        <w:pStyle w:val="a4"/>
      </w:pPr>
      <w:r w:rsidRPr="00ED0F68">
        <w:rPr>
          <w:rFonts w:hint="eastAsia"/>
        </w:rPr>
        <w:t>（</w:t>
      </w:r>
      <w:r w:rsidRPr="00ED0F68">
        <w:rPr>
          <w:rFonts w:hint="eastAsia"/>
        </w:rPr>
        <w:t>2</w:t>
      </w:r>
      <w:r w:rsidRPr="00ED0F68">
        <w:rPr>
          <w:rFonts w:hint="eastAsia"/>
        </w:rPr>
        <w:t>）</w:t>
      </w:r>
      <w:r w:rsidRPr="00ED0F68">
        <w:t>公众照射</w:t>
      </w:r>
    </w:p>
    <w:p w14:paraId="796E5D0B" w14:textId="77777777" w:rsidR="0014072F" w:rsidRPr="00ED0F68" w:rsidRDefault="0014072F" w:rsidP="0014072F">
      <w:pPr>
        <w:pStyle w:val="a4"/>
      </w:pPr>
      <w:proofErr w:type="spellStart"/>
      <w:r w:rsidRPr="00ED0F68">
        <w:t>实践使公众中关键人群组的成员所受到的平均剂量估计值不应超过下述限值</w:t>
      </w:r>
      <w:proofErr w:type="spellEnd"/>
      <w:r w:rsidRPr="00ED0F68">
        <w:t>：</w:t>
      </w:r>
    </w:p>
    <w:p w14:paraId="19F476B2" w14:textId="77777777" w:rsidR="0014072F" w:rsidRDefault="00FC2EA7" w:rsidP="0014072F">
      <w:pPr>
        <w:pStyle w:val="a4"/>
      </w:pPr>
      <w:r>
        <w:rPr>
          <w:rFonts w:hint="eastAsia"/>
          <w:lang w:eastAsia="zh-CN"/>
        </w:rPr>
        <w:t>1</w:t>
      </w:r>
      <w:r>
        <w:rPr>
          <w:rFonts w:hint="eastAsia"/>
          <w:lang w:eastAsia="zh-CN"/>
        </w:rPr>
        <w:t>）</w:t>
      </w:r>
      <w:r w:rsidR="0014072F" w:rsidRPr="00ED0F68">
        <w:t>年有效剂量，</w:t>
      </w:r>
      <w:r w:rsidR="0014072F" w:rsidRPr="00ED0F68">
        <w:t>1mSv</w:t>
      </w:r>
      <w:r>
        <w:rPr>
          <w:rFonts w:hint="eastAsia"/>
          <w:lang w:eastAsia="zh-CN"/>
        </w:rPr>
        <w:t>；</w:t>
      </w:r>
    </w:p>
    <w:p w14:paraId="11F1FDC4" w14:textId="3904482A" w:rsidR="00FC2EA7" w:rsidRPr="00ED0F68" w:rsidRDefault="00FC2EA7" w:rsidP="006D0482">
      <w:pPr>
        <w:pStyle w:val="a4"/>
        <w:rPr>
          <w:lang w:eastAsia="zh-CN"/>
        </w:rPr>
      </w:pPr>
      <w:r>
        <w:rPr>
          <w:rFonts w:hint="eastAsia"/>
          <w:lang w:eastAsia="zh-CN"/>
        </w:rPr>
        <w:t>2</w:t>
      </w:r>
      <w:r>
        <w:rPr>
          <w:rFonts w:hint="eastAsia"/>
          <w:lang w:eastAsia="zh-CN"/>
        </w:rPr>
        <w:t>）特殊情况下，如果</w:t>
      </w:r>
      <w:r>
        <w:rPr>
          <w:rFonts w:hint="eastAsia"/>
          <w:lang w:eastAsia="zh-CN"/>
        </w:rPr>
        <w:t>5</w:t>
      </w:r>
      <w:r>
        <w:rPr>
          <w:rFonts w:hint="eastAsia"/>
          <w:lang w:eastAsia="zh-CN"/>
        </w:rPr>
        <w:t>个连续年的年平均剂量不超过</w:t>
      </w:r>
      <w:r>
        <w:rPr>
          <w:rFonts w:hint="eastAsia"/>
          <w:lang w:eastAsia="zh-CN"/>
        </w:rPr>
        <w:t>1</w:t>
      </w:r>
      <w:r>
        <w:rPr>
          <w:lang w:eastAsia="zh-CN"/>
        </w:rPr>
        <w:t>mSv</w:t>
      </w:r>
      <w:r>
        <w:rPr>
          <w:rFonts w:hint="eastAsia"/>
          <w:lang w:eastAsia="zh-CN"/>
        </w:rPr>
        <w:t>，</w:t>
      </w:r>
      <w:r>
        <w:rPr>
          <w:lang w:eastAsia="zh-CN"/>
        </w:rPr>
        <w:t>则某一单一年份的有效剂量可提高到</w:t>
      </w:r>
      <w:r>
        <w:rPr>
          <w:rFonts w:hint="eastAsia"/>
          <w:lang w:eastAsia="zh-CN"/>
        </w:rPr>
        <w:t>5</w:t>
      </w:r>
      <w:r w:rsidRPr="00ED0F68">
        <w:t>mSv</w:t>
      </w:r>
      <w:r>
        <w:rPr>
          <w:rFonts w:hint="eastAsia"/>
          <w:lang w:eastAsia="zh-CN"/>
        </w:rPr>
        <w:t>。</w:t>
      </w:r>
    </w:p>
    <w:p w14:paraId="0BA10D71" w14:textId="77777777" w:rsidR="0014072F" w:rsidRDefault="0014072F" w:rsidP="0014072F">
      <w:pPr>
        <w:pStyle w:val="4"/>
      </w:pPr>
      <w:proofErr w:type="spellStart"/>
      <w:r>
        <w:rPr>
          <w:rFonts w:hint="eastAsia"/>
        </w:rPr>
        <w:t>剂量约束值</w:t>
      </w:r>
      <w:proofErr w:type="spellEnd"/>
    </w:p>
    <w:p w14:paraId="3C8D553C" w14:textId="60244063" w:rsidR="0014072F" w:rsidRDefault="00FB5B6B" w:rsidP="0014072F">
      <w:pPr>
        <w:pStyle w:val="a4"/>
        <w:rPr>
          <w:lang w:eastAsia="zh-CN"/>
        </w:rPr>
      </w:pPr>
      <w:r w:rsidRPr="00FB5B6B">
        <w:rPr>
          <w:rFonts w:hint="eastAsia"/>
          <w:lang w:eastAsia="zh-CN"/>
        </w:rPr>
        <w:t>执行《放射治疗辐射安全与防护要求》（</w:t>
      </w:r>
      <w:r w:rsidRPr="00FB5B6B">
        <w:rPr>
          <w:rFonts w:hint="eastAsia"/>
          <w:lang w:eastAsia="zh-CN"/>
        </w:rPr>
        <w:t>HJ1198-2021</w:t>
      </w:r>
      <w:r w:rsidRPr="00FB5B6B">
        <w:rPr>
          <w:rFonts w:hint="eastAsia"/>
          <w:lang w:eastAsia="zh-CN"/>
        </w:rPr>
        <w:t>）：</w:t>
      </w:r>
    </w:p>
    <w:p w14:paraId="150BA695" w14:textId="77777777" w:rsidR="0014072F" w:rsidRDefault="0014072F" w:rsidP="0014072F">
      <w:pPr>
        <w:pStyle w:val="a4"/>
        <w:rPr>
          <w:lang w:eastAsia="zh-CN"/>
        </w:rPr>
      </w:pPr>
      <w:r>
        <w:rPr>
          <w:rFonts w:hint="eastAsia"/>
          <w:lang w:eastAsia="zh-CN"/>
        </w:rPr>
        <w:t>本次评价以职业照射剂量限值的</w:t>
      </w:r>
      <w:r>
        <w:rPr>
          <w:rFonts w:hint="eastAsia"/>
          <w:lang w:eastAsia="zh-CN"/>
        </w:rPr>
        <w:t>1</w:t>
      </w:r>
      <w:r>
        <w:rPr>
          <w:lang w:eastAsia="zh-CN"/>
        </w:rPr>
        <w:t>/</w:t>
      </w:r>
      <w:r w:rsidR="00891F44">
        <w:rPr>
          <w:lang w:eastAsia="zh-CN"/>
        </w:rPr>
        <w:t>4</w:t>
      </w:r>
      <w:r>
        <w:rPr>
          <w:lang w:eastAsia="zh-CN"/>
        </w:rPr>
        <w:t>即</w:t>
      </w:r>
      <w:r w:rsidR="00891F44">
        <w:rPr>
          <w:rFonts w:hint="eastAsia"/>
          <w:lang w:eastAsia="zh-CN"/>
        </w:rPr>
        <w:t>5</w:t>
      </w:r>
      <w:r>
        <w:rPr>
          <w:lang w:eastAsia="zh-CN"/>
        </w:rPr>
        <w:t>mSv/</w:t>
      </w:r>
      <w:proofErr w:type="spellStart"/>
      <w:r>
        <w:rPr>
          <w:lang w:eastAsia="zh-CN"/>
        </w:rPr>
        <w:t>a</w:t>
      </w:r>
      <w:r w:rsidR="00781947">
        <w:rPr>
          <w:lang w:eastAsia="zh-CN"/>
        </w:rPr>
        <w:t>作为</w:t>
      </w:r>
      <w:r w:rsidR="00E351E5">
        <w:rPr>
          <w:rFonts w:hint="eastAsia"/>
          <w:lang w:eastAsia="zh-CN"/>
        </w:rPr>
        <w:t>本项目</w:t>
      </w:r>
      <w:r w:rsidR="00781947">
        <w:rPr>
          <w:lang w:eastAsia="zh-CN"/>
        </w:rPr>
        <w:t>职业人员的年</w:t>
      </w:r>
      <w:r>
        <w:rPr>
          <w:lang w:eastAsia="zh-CN"/>
        </w:rPr>
        <w:t>剂量约束值</w:t>
      </w:r>
      <w:r>
        <w:rPr>
          <w:rFonts w:hint="eastAsia"/>
          <w:lang w:eastAsia="zh-CN"/>
        </w:rPr>
        <w:t>，</w:t>
      </w:r>
      <w:r>
        <w:rPr>
          <w:lang w:eastAsia="zh-CN"/>
        </w:rPr>
        <w:t>以公众照射剂量限值的</w:t>
      </w:r>
      <w:proofErr w:type="spellEnd"/>
      <w:r>
        <w:rPr>
          <w:rFonts w:hint="eastAsia"/>
          <w:lang w:eastAsia="zh-CN"/>
        </w:rPr>
        <w:t>1</w:t>
      </w:r>
      <w:r w:rsidR="00891F44">
        <w:rPr>
          <w:lang w:eastAsia="zh-CN"/>
        </w:rPr>
        <w:t>/</w:t>
      </w:r>
      <w:r w:rsidR="00BD4FAF">
        <w:rPr>
          <w:lang w:eastAsia="zh-CN"/>
        </w:rPr>
        <w:t>10</w:t>
      </w:r>
      <w:r>
        <w:rPr>
          <w:lang w:eastAsia="zh-CN"/>
        </w:rPr>
        <w:t>即</w:t>
      </w:r>
      <w:r>
        <w:rPr>
          <w:rFonts w:hint="eastAsia"/>
          <w:lang w:eastAsia="zh-CN"/>
        </w:rPr>
        <w:t>0</w:t>
      </w:r>
      <w:r w:rsidR="00891F44">
        <w:rPr>
          <w:lang w:eastAsia="zh-CN"/>
        </w:rPr>
        <w:t>.</w:t>
      </w:r>
      <w:r w:rsidR="00BD4FAF">
        <w:rPr>
          <w:lang w:eastAsia="zh-CN"/>
        </w:rPr>
        <w:t>1</w:t>
      </w:r>
      <w:r>
        <w:rPr>
          <w:lang w:eastAsia="zh-CN"/>
        </w:rPr>
        <w:t>mSv/</w:t>
      </w:r>
      <w:proofErr w:type="spellStart"/>
      <w:r>
        <w:rPr>
          <w:lang w:eastAsia="zh-CN"/>
        </w:rPr>
        <w:t>a</w:t>
      </w:r>
      <w:r w:rsidR="00781947">
        <w:rPr>
          <w:lang w:eastAsia="zh-CN"/>
        </w:rPr>
        <w:t>作为</w:t>
      </w:r>
      <w:r w:rsidR="00E351E5">
        <w:rPr>
          <w:rFonts w:hint="eastAsia"/>
          <w:lang w:eastAsia="zh-CN"/>
        </w:rPr>
        <w:t>本项目</w:t>
      </w:r>
      <w:r w:rsidR="00781947">
        <w:rPr>
          <w:lang w:eastAsia="zh-CN"/>
        </w:rPr>
        <w:t>公众人员的年</w:t>
      </w:r>
      <w:r>
        <w:rPr>
          <w:lang w:eastAsia="zh-CN"/>
        </w:rPr>
        <w:t>剂量约束值</w:t>
      </w:r>
      <w:proofErr w:type="spellEnd"/>
      <w:r>
        <w:rPr>
          <w:rFonts w:hint="eastAsia"/>
          <w:lang w:eastAsia="zh-CN"/>
        </w:rPr>
        <w:t>。</w:t>
      </w:r>
    </w:p>
    <w:p w14:paraId="7B02560D" w14:textId="31F070CF" w:rsidR="0014072F" w:rsidRPr="0069564A" w:rsidRDefault="0014072F" w:rsidP="0014072F">
      <w:pPr>
        <w:pStyle w:val="3"/>
        <w:rPr>
          <w:rFonts w:ascii="宋体" w:eastAsia="宋体" w:hAnsi="宋体" w:hint="eastAsia"/>
          <w:b/>
          <w:bCs w:val="0"/>
        </w:rPr>
      </w:pPr>
      <w:bookmarkStart w:id="229" w:name="_Toc21597447"/>
      <w:bookmarkStart w:id="230" w:name="_Toc21622196"/>
      <w:bookmarkStart w:id="231" w:name="_Toc23257589"/>
      <w:bookmarkStart w:id="232" w:name="_Toc23846487"/>
      <w:bookmarkStart w:id="233" w:name="_Toc23952637"/>
      <w:bookmarkStart w:id="234" w:name="_Toc24548612"/>
      <w:bookmarkStart w:id="235" w:name="_Toc34298313"/>
      <w:bookmarkStart w:id="236" w:name="_Toc21597448"/>
      <w:bookmarkStart w:id="237" w:name="_Toc21622197"/>
      <w:bookmarkStart w:id="238" w:name="_Toc23257590"/>
      <w:bookmarkStart w:id="239" w:name="_Toc23846488"/>
      <w:bookmarkStart w:id="240" w:name="_Toc23952638"/>
      <w:bookmarkStart w:id="241" w:name="_Toc24548613"/>
      <w:bookmarkStart w:id="242" w:name="_Toc34298314"/>
      <w:bookmarkStart w:id="243" w:name="_Toc21597449"/>
      <w:bookmarkStart w:id="244" w:name="_Toc21622198"/>
      <w:bookmarkStart w:id="245" w:name="_Toc23257591"/>
      <w:bookmarkStart w:id="246" w:name="_Toc23846489"/>
      <w:bookmarkStart w:id="247" w:name="_Toc23952639"/>
      <w:bookmarkStart w:id="248" w:name="_Toc24548614"/>
      <w:bookmarkStart w:id="249" w:name="_Toc34298315"/>
      <w:bookmarkStart w:id="250" w:name="_Toc21597450"/>
      <w:bookmarkStart w:id="251" w:name="_Toc21622199"/>
      <w:bookmarkStart w:id="252" w:name="_Toc23257592"/>
      <w:bookmarkStart w:id="253" w:name="_Toc23846490"/>
      <w:bookmarkStart w:id="254" w:name="_Toc23952640"/>
      <w:bookmarkStart w:id="255" w:name="_Toc24548615"/>
      <w:bookmarkStart w:id="256" w:name="_Toc34298316"/>
      <w:bookmarkStart w:id="257" w:name="_Toc34738561"/>
      <w:bookmarkStart w:id="258" w:name="_Toc71554451"/>
      <w:bookmarkStart w:id="259" w:name="_Toc20962391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roofErr w:type="spellStart"/>
      <w:r w:rsidRPr="0069564A">
        <w:rPr>
          <w:rFonts w:ascii="宋体" w:eastAsia="宋体" w:hAnsi="宋体" w:hint="eastAsia"/>
          <w:b/>
          <w:bCs w:val="0"/>
        </w:rPr>
        <w:t>辐射工作场所屏蔽体外剂量率控制水平</w:t>
      </w:r>
      <w:bookmarkEnd w:id="257"/>
      <w:bookmarkEnd w:id="258"/>
      <w:bookmarkEnd w:id="259"/>
      <w:proofErr w:type="spellEnd"/>
    </w:p>
    <w:p w14:paraId="6FE9E201" w14:textId="0439F9DA" w:rsidR="00243729" w:rsidRPr="002B2B89" w:rsidRDefault="00243729" w:rsidP="00243729">
      <w:pPr>
        <w:pStyle w:val="a4"/>
        <w:rPr>
          <w:lang w:eastAsia="zh-CN"/>
        </w:rPr>
      </w:pPr>
      <w:bookmarkStart w:id="260" w:name="_Hlk178234734"/>
      <w:r w:rsidRPr="002B2B89">
        <w:rPr>
          <w:rFonts w:hint="eastAsia"/>
          <w:lang w:eastAsia="zh-CN"/>
        </w:rPr>
        <w:t>参照《放射治疗机房的辐射屏蔽规范</w:t>
      </w:r>
      <w:r w:rsidRPr="002B2B89">
        <w:rPr>
          <w:rFonts w:hint="eastAsia"/>
          <w:lang w:eastAsia="zh-CN"/>
        </w:rPr>
        <w:t xml:space="preserve"> </w:t>
      </w:r>
      <w:r w:rsidRPr="002B2B89">
        <w:rPr>
          <w:rFonts w:hint="eastAsia"/>
          <w:lang w:eastAsia="zh-CN"/>
        </w:rPr>
        <w:t>第</w:t>
      </w:r>
      <w:r w:rsidRPr="002B2B89">
        <w:rPr>
          <w:rFonts w:hint="eastAsia"/>
          <w:lang w:eastAsia="zh-CN"/>
        </w:rPr>
        <w:t>5</w:t>
      </w:r>
      <w:r w:rsidRPr="002B2B89">
        <w:rPr>
          <w:rFonts w:hint="eastAsia"/>
          <w:lang w:eastAsia="zh-CN"/>
        </w:rPr>
        <w:t>部分：质子加速器放射治疗机房》</w:t>
      </w:r>
      <w:r w:rsidRPr="002B2B89">
        <w:rPr>
          <w:rFonts w:hint="eastAsia"/>
          <w:lang w:eastAsia="zh-CN"/>
        </w:rPr>
        <w:lastRenderedPageBreak/>
        <w:t>（</w:t>
      </w:r>
      <w:r w:rsidRPr="002B2B89">
        <w:rPr>
          <w:rFonts w:hint="eastAsia"/>
          <w:lang w:eastAsia="zh-CN"/>
        </w:rPr>
        <w:t>GBZ/T 201.5-2015</w:t>
      </w:r>
      <w:r w:rsidRPr="002B2B89">
        <w:rPr>
          <w:rFonts w:hint="eastAsia"/>
          <w:lang w:eastAsia="zh-CN"/>
        </w:rPr>
        <w:t>）、《放射诊断放射防护要求》（</w:t>
      </w:r>
      <w:r w:rsidRPr="002B2B89">
        <w:rPr>
          <w:rFonts w:hint="eastAsia"/>
          <w:lang w:eastAsia="zh-CN"/>
        </w:rPr>
        <w:t>GBZ130-2020</w:t>
      </w:r>
      <w:r w:rsidRPr="002B2B89">
        <w:rPr>
          <w:rFonts w:hint="eastAsia"/>
          <w:lang w:eastAsia="zh-CN"/>
        </w:rPr>
        <w:t>）</w:t>
      </w:r>
      <w:r>
        <w:rPr>
          <w:rFonts w:hint="eastAsia"/>
          <w:lang w:eastAsia="zh-CN"/>
        </w:rPr>
        <w:t>、《放射治疗辐射安全与防护要求》（</w:t>
      </w:r>
      <w:r>
        <w:rPr>
          <w:lang w:eastAsia="zh-CN"/>
        </w:rPr>
        <w:t>HJ 1198-2021</w:t>
      </w:r>
      <w:r>
        <w:rPr>
          <w:rFonts w:hint="eastAsia"/>
          <w:lang w:eastAsia="zh-CN"/>
        </w:rPr>
        <w:t>）</w:t>
      </w:r>
      <w:r w:rsidRPr="002B2B89">
        <w:rPr>
          <w:rFonts w:hint="eastAsia"/>
          <w:lang w:eastAsia="zh-CN"/>
        </w:rPr>
        <w:t>中的相关规定，</w:t>
      </w:r>
      <w:r w:rsidR="00CB61CA">
        <w:rPr>
          <w:rFonts w:hint="eastAsia"/>
          <w:lang w:eastAsia="zh-CN"/>
        </w:rPr>
        <w:t>确定</w:t>
      </w:r>
      <w:r w:rsidRPr="002B2B89">
        <w:rPr>
          <w:rFonts w:hint="eastAsia"/>
          <w:lang w:eastAsia="zh-CN"/>
        </w:rPr>
        <w:t>本项目各辐射工作场所屏蔽体外剂量率控制水平。</w:t>
      </w:r>
    </w:p>
    <w:p w14:paraId="0C0A1A91" w14:textId="5E384F43" w:rsidR="00CB5816" w:rsidRPr="0069564A" w:rsidRDefault="0027339B" w:rsidP="00CB5816">
      <w:pPr>
        <w:pStyle w:val="3"/>
        <w:rPr>
          <w:rFonts w:ascii="宋体" w:eastAsia="宋体" w:hAnsi="宋体" w:hint="eastAsia"/>
          <w:b/>
          <w:bCs w:val="0"/>
          <w:lang w:eastAsia="zh-CN"/>
        </w:rPr>
      </w:pPr>
      <w:bookmarkStart w:id="261" w:name="_Toc209623914"/>
      <w:bookmarkStart w:id="262" w:name="_Toc34738562"/>
      <w:bookmarkStart w:id="263" w:name="_Toc71554452"/>
      <w:bookmarkEnd w:id="260"/>
      <w:r w:rsidRPr="0069564A">
        <w:rPr>
          <w:rFonts w:ascii="宋体" w:eastAsia="宋体" w:hAnsi="宋体" w:hint="eastAsia"/>
          <w:b/>
          <w:bCs w:val="0"/>
          <w:lang w:eastAsia="zh-CN"/>
        </w:rPr>
        <w:t>放射性三废控制要求</w:t>
      </w:r>
      <w:bookmarkEnd w:id="261"/>
    </w:p>
    <w:p w14:paraId="3145A14C" w14:textId="766C902B" w:rsidR="0027339B" w:rsidRDefault="0027339B" w:rsidP="0027339B">
      <w:pPr>
        <w:pStyle w:val="4"/>
      </w:pPr>
      <w:r>
        <w:rPr>
          <w:rFonts w:hint="eastAsia"/>
          <w:lang w:eastAsia="zh-CN"/>
        </w:rPr>
        <w:t>放射性废气控制要求</w:t>
      </w:r>
    </w:p>
    <w:p w14:paraId="46E38393" w14:textId="01EDE789" w:rsidR="0027339B" w:rsidRDefault="0027339B" w:rsidP="0027339B">
      <w:pPr>
        <w:pStyle w:val="a4"/>
        <w:rPr>
          <w:snapToGrid w:val="0"/>
          <w:kern w:val="0"/>
        </w:rPr>
      </w:pPr>
      <w:proofErr w:type="spellStart"/>
      <w:r>
        <w:rPr>
          <w:rFonts w:hint="eastAsia"/>
          <w:snapToGrid w:val="0"/>
        </w:rPr>
        <w:t>本项目</w:t>
      </w:r>
      <w:r w:rsidR="00937B8D">
        <w:rPr>
          <w:rFonts w:hint="eastAsia"/>
          <w:snapToGrid w:val="0"/>
          <w:lang w:eastAsia="zh-CN"/>
        </w:rPr>
        <w:t>质子治疗系统</w:t>
      </w:r>
      <w:r>
        <w:rPr>
          <w:rFonts w:hint="eastAsia"/>
          <w:snapToGrid w:val="0"/>
        </w:rPr>
        <w:t>放射性废气的管理按照</w:t>
      </w:r>
      <w:r>
        <w:rPr>
          <w:snapToGrid w:val="0"/>
        </w:rPr>
        <w:t>HJ</w:t>
      </w:r>
      <w:proofErr w:type="spellEnd"/>
      <w:r>
        <w:rPr>
          <w:snapToGrid w:val="0"/>
        </w:rPr>
        <w:t xml:space="preserve"> 1198-2021</w:t>
      </w:r>
      <w:r>
        <w:rPr>
          <w:rFonts w:hint="eastAsia"/>
          <w:snapToGrid w:val="0"/>
        </w:rPr>
        <w:t>执行，具体如下：</w:t>
      </w:r>
    </w:p>
    <w:p w14:paraId="213B68CF" w14:textId="77777777" w:rsidR="0027339B" w:rsidRDefault="0027339B" w:rsidP="0027339B">
      <w:pPr>
        <w:pStyle w:val="a4"/>
        <w:rPr>
          <w:snapToGrid w:val="0"/>
        </w:rPr>
      </w:pPr>
      <w:r>
        <w:rPr>
          <w:rFonts w:hint="eastAsia"/>
          <w:snapToGrid w:val="0"/>
        </w:rPr>
        <w:t>“</w:t>
      </w:r>
      <w:r>
        <w:rPr>
          <w:snapToGrid w:val="0"/>
        </w:rPr>
        <w:t xml:space="preserve">8.4 </w:t>
      </w:r>
      <w:proofErr w:type="spellStart"/>
      <w:r>
        <w:rPr>
          <w:rFonts w:hint="eastAsia"/>
          <w:snapToGrid w:val="0"/>
        </w:rPr>
        <w:t>气态废物管理要求</w:t>
      </w:r>
      <w:proofErr w:type="spellEnd"/>
    </w:p>
    <w:p w14:paraId="7F308ED5" w14:textId="77777777" w:rsidR="0027339B" w:rsidRDefault="0027339B" w:rsidP="0027339B">
      <w:pPr>
        <w:pStyle w:val="a4"/>
        <w:rPr>
          <w:snapToGrid w:val="0"/>
        </w:rPr>
      </w:pPr>
      <w:r>
        <w:rPr>
          <w:snapToGrid w:val="0"/>
        </w:rPr>
        <w:t>8.4.1</w:t>
      </w:r>
      <w:r>
        <w:rPr>
          <w:rFonts w:hint="eastAsia"/>
          <w:snapToGrid w:val="0"/>
        </w:rPr>
        <w:t>放射治疗室内应设置强制排风系统，采用全排全送的通风方式，换气次数不少于</w:t>
      </w:r>
      <w:r>
        <w:rPr>
          <w:snapToGrid w:val="0"/>
        </w:rPr>
        <w:t>4</w:t>
      </w:r>
      <w:r>
        <w:rPr>
          <w:rFonts w:hint="eastAsia"/>
          <w:snapToGrid w:val="0"/>
        </w:rPr>
        <w:t>次</w:t>
      </w:r>
      <w:r>
        <w:rPr>
          <w:snapToGrid w:val="0"/>
        </w:rPr>
        <w:t>/h</w:t>
      </w:r>
      <w:r>
        <w:rPr>
          <w:rFonts w:hint="eastAsia"/>
          <w:snapToGrid w:val="0"/>
        </w:rPr>
        <w:t>，排气口位置不得设置在有门、窗或人流较大的过道等位置。</w:t>
      </w:r>
    </w:p>
    <w:p w14:paraId="04E48615" w14:textId="77777777" w:rsidR="0027339B" w:rsidRDefault="0027339B" w:rsidP="0027339B">
      <w:pPr>
        <w:pStyle w:val="a4"/>
        <w:rPr>
          <w:snapToGrid w:val="0"/>
        </w:rPr>
      </w:pPr>
      <w:r>
        <w:rPr>
          <w:snapToGrid w:val="0"/>
        </w:rPr>
        <w:t>8.4.2</w:t>
      </w:r>
      <w:r>
        <w:rPr>
          <w:rFonts w:hint="eastAsia"/>
          <w:snapToGrid w:val="0"/>
        </w:rPr>
        <w:t>质子</w:t>
      </w:r>
      <w:r>
        <w:rPr>
          <w:snapToGrid w:val="0"/>
        </w:rPr>
        <w:t>/</w:t>
      </w:r>
      <w:r>
        <w:rPr>
          <w:rFonts w:hint="eastAsia"/>
          <w:snapToGrid w:val="0"/>
        </w:rPr>
        <w:t>重离子加速器停机后，加速器大厅应加强通风排气，采取措施使人员延时进入，以降低活化空气的感生放射性水平，减少人员受照剂量。”</w:t>
      </w:r>
    </w:p>
    <w:p w14:paraId="4DF87B1E" w14:textId="77777777" w:rsidR="0027339B" w:rsidRDefault="0027339B" w:rsidP="0027339B">
      <w:pPr>
        <w:pStyle w:val="a4"/>
        <w:rPr>
          <w:snapToGrid w:val="0"/>
        </w:rPr>
      </w:pPr>
      <w:proofErr w:type="spellStart"/>
      <w:r>
        <w:rPr>
          <w:rFonts w:hint="eastAsia"/>
          <w:snapToGrid w:val="0"/>
        </w:rPr>
        <w:t>另外，本项目射线装置放射性废气的管理还按照</w:t>
      </w:r>
      <w:r>
        <w:rPr>
          <w:snapToGrid w:val="0"/>
        </w:rPr>
        <w:t>GBZ</w:t>
      </w:r>
      <w:proofErr w:type="spellEnd"/>
      <w:r>
        <w:rPr>
          <w:snapToGrid w:val="0"/>
        </w:rPr>
        <w:t xml:space="preserve"> 121-2020</w:t>
      </w:r>
      <w:r>
        <w:rPr>
          <w:rFonts w:hint="eastAsia"/>
          <w:snapToGrid w:val="0"/>
        </w:rPr>
        <w:t>执行，具体如下：</w:t>
      </w:r>
    </w:p>
    <w:p w14:paraId="48FACAF3" w14:textId="783D848B" w:rsidR="0027339B" w:rsidRPr="00AE7997" w:rsidRDefault="0027339B" w:rsidP="00AE7997">
      <w:pPr>
        <w:pStyle w:val="a4"/>
        <w:rPr>
          <w:lang w:eastAsia="zh-CN"/>
        </w:rPr>
      </w:pPr>
      <w:r>
        <w:rPr>
          <w:rFonts w:hint="eastAsia"/>
          <w:snapToGrid w:val="0"/>
        </w:rPr>
        <w:t>“</w:t>
      </w:r>
      <w:r>
        <w:rPr>
          <w:snapToGrid w:val="0"/>
        </w:rPr>
        <w:t xml:space="preserve">6.2.2 </w:t>
      </w:r>
      <w:r>
        <w:rPr>
          <w:rFonts w:hint="eastAsia"/>
          <w:snapToGrid w:val="0"/>
        </w:rPr>
        <w:t>放射治疗机房应设置强制排风系统，进风口应设在放射治疗机房上部，排风口应设在治疗机房下部，进风口与排风口位置应对角设置，以确保室内空气充分交换；通风换气次数应不小于</w:t>
      </w:r>
      <w:r>
        <w:rPr>
          <w:snapToGrid w:val="0"/>
        </w:rPr>
        <w:t>4</w:t>
      </w:r>
      <w:r>
        <w:rPr>
          <w:rFonts w:hint="eastAsia"/>
          <w:snapToGrid w:val="0"/>
        </w:rPr>
        <w:t>次</w:t>
      </w:r>
      <w:r>
        <w:rPr>
          <w:snapToGrid w:val="0"/>
        </w:rPr>
        <w:t>/h</w:t>
      </w:r>
      <w:r>
        <w:rPr>
          <w:rFonts w:hint="eastAsia"/>
          <w:snapToGrid w:val="0"/>
        </w:rPr>
        <w:t>。</w:t>
      </w:r>
    </w:p>
    <w:p w14:paraId="19346E87" w14:textId="580CA0BD" w:rsidR="0027339B" w:rsidRPr="0027339B" w:rsidRDefault="0027339B" w:rsidP="0027339B">
      <w:pPr>
        <w:pStyle w:val="4"/>
      </w:pPr>
      <w:r>
        <w:rPr>
          <w:rFonts w:hint="eastAsia"/>
          <w:lang w:eastAsia="zh-CN"/>
        </w:rPr>
        <w:t>放射性废</w:t>
      </w:r>
      <w:r w:rsidR="00A12B0D">
        <w:rPr>
          <w:rFonts w:hint="eastAsia"/>
          <w:lang w:eastAsia="zh-CN"/>
        </w:rPr>
        <w:t>水</w:t>
      </w:r>
    </w:p>
    <w:p w14:paraId="325090BF" w14:textId="6B12B6F0" w:rsidR="00F37458" w:rsidRDefault="00F37458" w:rsidP="00F37458">
      <w:pPr>
        <w:pStyle w:val="a4"/>
        <w:rPr>
          <w:kern w:val="0"/>
          <w:szCs w:val="21"/>
        </w:rPr>
      </w:pPr>
      <w:proofErr w:type="spellStart"/>
      <w:r>
        <w:rPr>
          <w:rFonts w:hint="eastAsia"/>
          <w:szCs w:val="21"/>
        </w:rPr>
        <w:t>本项目</w:t>
      </w:r>
      <w:r>
        <w:rPr>
          <w:rFonts w:hint="eastAsia"/>
          <w:szCs w:val="21"/>
          <w:lang w:eastAsia="zh-CN"/>
        </w:rPr>
        <w:t>的</w:t>
      </w:r>
      <w:r>
        <w:rPr>
          <w:rFonts w:hint="eastAsia"/>
          <w:szCs w:val="21"/>
        </w:rPr>
        <w:t>放射性废</w:t>
      </w:r>
      <w:r w:rsidR="00A12B0D">
        <w:rPr>
          <w:rFonts w:hint="eastAsia"/>
          <w:szCs w:val="21"/>
          <w:lang w:eastAsia="zh-CN"/>
        </w:rPr>
        <w:t>水</w:t>
      </w:r>
      <w:r>
        <w:rPr>
          <w:rFonts w:hint="eastAsia"/>
          <w:szCs w:val="21"/>
        </w:rPr>
        <w:t>主要</w:t>
      </w:r>
      <w:r>
        <w:rPr>
          <w:rFonts w:hint="eastAsia"/>
          <w:szCs w:val="21"/>
          <w:lang w:eastAsia="zh-CN"/>
        </w:rPr>
        <w:t>包括</w:t>
      </w:r>
      <w:r w:rsidR="004259CB">
        <w:rPr>
          <w:rFonts w:hint="eastAsia"/>
          <w:szCs w:val="21"/>
          <w:lang w:eastAsia="zh-CN"/>
        </w:rPr>
        <w:t>质</w:t>
      </w:r>
      <w:r>
        <w:rPr>
          <w:rFonts w:hint="eastAsia"/>
          <w:szCs w:val="21"/>
          <w:lang w:eastAsia="zh-CN"/>
        </w:rPr>
        <w:t>子</w:t>
      </w:r>
      <w:r>
        <w:rPr>
          <w:rFonts w:hint="eastAsia"/>
          <w:szCs w:val="21"/>
        </w:rPr>
        <w:t>治疗系统</w:t>
      </w:r>
      <w:r>
        <w:rPr>
          <w:rFonts w:hint="eastAsia"/>
          <w:szCs w:val="21"/>
          <w:lang w:eastAsia="zh-CN"/>
        </w:rPr>
        <w:t>的活化冷却水</w:t>
      </w:r>
      <w:proofErr w:type="spellEnd"/>
      <w:r>
        <w:rPr>
          <w:rFonts w:hint="eastAsia"/>
          <w:szCs w:val="21"/>
          <w:lang w:eastAsia="zh-CN"/>
        </w:rPr>
        <w:t>。</w:t>
      </w:r>
    </w:p>
    <w:p w14:paraId="57CDC614" w14:textId="20194902" w:rsidR="00F37458" w:rsidRDefault="00F37458" w:rsidP="00F37458">
      <w:pPr>
        <w:pStyle w:val="a4"/>
        <w:rPr>
          <w:szCs w:val="21"/>
        </w:rPr>
      </w:pPr>
      <w:proofErr w:type="spellStart"/>
      <w:r>
        <w:rPr>
          <w:rFonts w:hint="eastAsia"/>
          <w:szCs w:val="21"/>
        </w:rPr>
        <w:t>上述放射性废</w:t>
      </w:r>
      <w:r w:rsidR="00A12B0D">
        <w:rPr>
          <w:rFonts w:hint="eastAsia"/>
          <w:szCs w:val="21"/>
          <w:lang w:eastAsia="zh-CN"/>
        </w:rPr>
        <w:t>水</w:t>
      </w:r>
      <w:r>
        <w:rPr>
          <w:rFonts w:hint="eastAsia"/>
        </w:rPr>
        <w:t>排放前需进行取样监测</w:t>
      </w:r>
      <w:r>
        <w:rPr>
          <w:rFonts w:hint="eastAsia"/>
          <w:szCs w:val="21"/>
        </w:rPr>
        <w:t>，</w:t>
      </w:r>
      <w:r>
        <w:rPr>
          <w:rFonts w:hint="eastAsia"/>
        </w:rPr>
        <w:t>满足</w:t>
      </w:r>
      <w:r>
        <w:rPr>
          <w:rFonts w:hint="eastAsia"/>
          <w:lang w:eastAsia="zh-CN"/>
        </w:rPr>
        <w:t>《医疗机构水污染物排放标准</w:t>
      </w:r>
      <w:proofErr w:type="spellEnd"/>
      <w:r>
        <w:rPr>
          <w:rFonts w:hint="eastAsia"/>
          <w:lang w:eastAsia="zh-CN"/>
        </w:rPr>
        <w:t>》（</w:t>
      </w:r>
      <w:r>
        <w:rPr>
          <w:lang w:eastAsia="zh-CN"/>
        </w:rPr>
        <w:t>GB 18466-2005</w:t>
      </w:r>
      <w:r>
        <w:rPr>
          <w:rFonts w:hint="eastAsia"/>
          <w:lang w:eastAsia="zh-CN"/>
        </w:rPr>
        <w:t>）“</w:t>
      </w:r>
      <w:r>
        <w:rPr>
          <w:rFonts w:hint="eastAsia"/>
        </w:rPr>
        <w:t>表</w:t>
      </w:r>
      <w:r>
        <w:rPr>
          <w:lang w:eastAsia="zh-CN"/>
        </w:rPr>
        <w:t>2</w:t>
      </w:r>
      <w:r>
        <w:rPr>
          <w:rFonts w:hint="eastAsia"/>
          <w:lang w:eastAsia="zh-CN"/>
        </w:rPr>
        <w:t>综合医疗机构和其他医疗机构水污染物排放限值（日均值）”中</w:t>
      </w:r>
      <w:r>
        <w:rPr>
          <w:rFonts w:hint="eastAsia"/>
        </w:rPr>
        <w:t>总</w:t>
      </w:r>
      <w:r>
        <w:t>β</w:t>
      </w:r>
      <w:proofErr w:type="spellStart"/>
      <w:r>
        <w:rPr>
          <w:rFonts w:hint="eastAsia"/>
        </w:rPr>
        <w:t>的排放标准要求（列于</w:t>
      </w:r>
      <w:r>
        <w:fldChar w:fldCharType="begin"/>
      </w:r>
      <w:r>
        <w:instrText xml:space="preserve"> </w:instrText>
      </w:r>
      <w:r>
        <w:rPr>
          <w:rFonts w:hint="eastAsia"/>
        </w:rPr>
        <w:instrText>REF _Ref128401923 \h</w:instrText>
      </w:r>
      <w:r>
        <w:instrText xml:space="preserve"> </w:instrText>
      </w:r>
      <w:r>
        <w:fldChar w:fldCharType="separate"/>
      </w:r>
      <w:r w:rsidR="00F523EE">
        <w:rPr>
          <w:rFonts w:hint="eastAsia"/>
        </w:rPr>
        <w:t>表</w:t>
      </w:r>
      <w:proofErr w:type="spellEnd"/>
      <w:r w:rsidR="00F523EE">
        <w:rPr>
          <w:rFonts w:hint="eastAsia"/>
        </w:rPr>
        <w:t xml:space="preserve"> </w:t>
      </w:r>
      <w:r w:rsidR="00F523EE">
        <w:rPr>
          <w:noProof/>
        </w:rPr>
        <w:t>1</w:t>
      </w:r>
      <w:r w:rsidR="00F523EE">
        <w:noBreakHyphen/>
      </w:r>
      <w:r w:rsidR="00F523EE">
        <w:rPr>
          <w:noProof/>
        </w:rPr>
        <w:t>6</w:t>
      </w:r>
      <w:r>
        <w:fldChar w:fldCharType="end"/>
      </w:r>
      <w:r>
        <w:rPr>
          <w:rFonts w:hint="eastAsia"/>
        </w:rPr>
        <w:t>），</w:t>
      </w:r>
      <w:proofErr w:type="spellStart"/>
      <w:r>
        <w:rPr>
          <w:rFonts w:hint="eastAsia"/>
          <w:szCs w:val="21"/>
        </w:rPr>
        <w:t>方可排放</w:t>
      </w:r>
      <w:proofErr w:type="spellEnd"/>
      <w:r>
        <w:rPr>
          <w:rFonts w:hint="eastAsia"/>
          <w:szCs w:val="21"/>
        </w:rPr>
        <w:t>。</w:t>
      </w:r>
    </w:p>
    <w:p w14:paraId="0C34CD2D" w14:textId="0C96DE45" w:rsidR="00F37458" w:rsidRPr="006E53FB" w:rsidRDefault="00F37458" w:rsidP="00F37458">
      <w:pPr>
        <w:pStyle w:val="af5"/>
      </w:pPr>
      <w:bookmarkStart w:id="264" w:name="_Ref128401923"/>
      <w:bookmarkStart w:id="265" w:name="_Toc110465249"/>
      <w:bookmarkStart w:id="266" w:name="_Toc150973437"/>
      <w:r>
        <w:rPr>
          <w:rFonts w:hint="eastAsia"/>
        </w:rPr>
        <w:t>表</w:t>
      </w:r>
      <w:r>
        <w:rPr>
          <w:rFonts w:hint="eastAsia"/>
        </w:rPr>
        <w:t xml:space="preserve"> </w:t>
      </w:r>
      <w:r w:rsidR="002C0D25">
        <w:fldChar w:fldCharType="begin"/>
      </w:r>
      <w:r w:rsidR="002C0D25">
        <w:instrText xml:space="preserve"> </w:instrText>
      </w:r>
      <w:r w:rsidR="002C0D25">
        <w:rPr>
          <w:rFonts w:hint="eastAsia"/>
        </w:rPr>
        <w:instrText>STYLEREF 1 \s</w:instrText>
      </w:r>
      <w:r w:rsidR="002C0D25">
        <w:instrText xml:space="preserve"> </w:instrText>
      </w:r>
      <w:r w:rsidR="002C0D25">
        <w:fldChar w:fldCharType="separate"/>
      </w:r>
      <w:r w:rsidR="00F523EE">
        <w:rPr>
          <w:noProof/>
        </w:rPr>
        <w:t>1</w:t>
      </w:r>
      <w:r w:rsidR="002C0D25">
        <w:fldChar w:fldCharType="end"/>
      </w:r>
      <w:r w:rsidR="002C0D25">
        <w:noBreakHyphen/>
      </w:r>
      <w:r w:rsidR="002C0D25">
        <w:fldChar w:fldCharType="begin"/>
      </w:r>
      <w:r w:rsidR="002C0D25">
        <w:instrText xml:space="preserve"> </w:instrText>
      </w:r>
      <w:r w:rsidR="002C0D25">
        <w:rPr>
          <w:rFonts w:hint="eastAsia"/>
        </w:rPr>
        <w:instrText xml:space="preserve">SEQ </w:instrText>
      </w:r>
      <w:r w:rsidR="002C0D25">
        <w:rPr>
          <w:rFonts w:hint="eastAsia"/>
        </w:rPr>
        <w:instrText>表</w:instrText>
      </w:r>
      <w:r w:rsidR="002C0D25">
        <w:rPr>
          <w:rFonts w:hint="eastAsia"/>
        </w:rPr>
        <w:instrText xml:space="preserve"> \* ARABIC \s 1</w:instrText>
      </w:r>
      <w:r w:rsidR="002C0D25">
        <w:instrText xml:space="preserve"> </w:instrText>
      </w:r>
      <w:r w:rsidR="002C0D25">
        <w:fldChar w:fldCharType="separate"/>
      </w:r>
      <w:r w:rsidR="00F523EE">
        <w:rPr>
          <w:noProof/>
        </w:rPr>
        <w:t>6</w:t>
      </w:r>
      <w:r w:rsidR="002C0D25">
        <w:fldChar w:fldCharType="end"/>
      </w:r>
      <w:bookmarkEnd w:id="264"/>
      <w:r w:rsidRPr="006E53FB">
        <w:rPr>
          <w:rFonts w:hint="eastAsia"/>
        </w:rPr>
        <w:t>综合医疗机构和其他医疗机构水污染物排放限值中总</w:t>
      </w:r>
      <w:r w:rsidRPr="006E53FB">
        <w:t>β</w:t>
      </w:r>
      <w:r w:rsidRPr="006E53FB">
        <w:rPr>
          <w:rFonts w:hint="eastAsia"/>
        </w:rPr>
        <w:t>的排放标准</w:t>
      </w:r>
      <w:bookmarkEnd w:id="265"/>
      <w:bookmarkEnd w:id="266"/>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3912"/>
      </w:tblGrid>
      <w:tr w:rsidR="00F37458" w14:paraId="3928978D" w14:textId="77777777" w:rsidTr="00F37458">
        <w:trPr>
          <w:trHeight w:val="269"/>
          <w:jc w:val="center"/>
        </w:trPr>
        <w:tc>
          <w:tcPr>
            <w:tcW w:w="4285" w:type="dxa"/>
            <w:tcBorders>
              <w:top w:val="single" w:sz="4" w:space="0" w:color="auto"/>
              <w:left w:val="single" w:sz="4" w:space="0" w:color="auto"/>
              <w:bottom w:val="single" w:sz="4" w:space="0" w:color="auto"/>
              <w:right w:val="single" w:sz="4" w:space="0" w:color="auto"/>
            </w:tcBorders>
            <w:hideMark/>
          </w:tcPr>
          <w:p w14:paraId="60AFFE01" w14:textId="77777777" w:rsidR="00F37458" w:rsidRDefault="00F37458">
            <w:pPr>
              <w:spacing w:line="360" w:lineRule="exact"/>
              <w:jc w:val="center"/>
              <w:rPr>
                <w:bCs/>
                <w:color w:val="000000"/>
                <w:sz w:val="24"/>
              </w:rPr>
            </w:pPr>
            <w:r>
              <w:rPr>
                <w:rFonts w:hint="eastAsia"/>
                <w:bCs/>
                <w:color w:val="000000"/>
                <w:sz w:val="24"/>
              </w:rPr>
              <w:t>控制项目</w:t>
            </w:r>
          </w:p>
        </w:tc>
        <w:tc>
          <w:tcPr>
            <w:tcW w:w="3912" w:type="dxa"/>
            <w:tcBorders>
              <w:top w:val="single" w:sz="4" w:space="0" w:color="auto"/>
              <w:left w:val="single" w:sz="4" w:space="0" w:color="auto"/>
              <w:bottom w:val="single" w:sz="4" w:space="0" w:color="auto"/>
              <w:right w:val="single" w:sz="4" w:space="0" w:color="auto"/>
            </w:tcBorders>
            <w:hideMark/>
          </w:tcPr>
          <w:p w14:paraId="5AB05137" w14:textId="77777777" w:rsidR="00F37458" w:rsidRDefault="00F37458">
            <w:pPr>
              <w:spacing w:line="360" w:lineRule="exact"/>
              <w:jc w:val="center"/>
              <w:rPr>
                <w:bCs/>
                <w:color w:val="000000"/>
                <w:sz w:val="24"/>
              </w:rPr>
            </w:pPr>
            <w:r>
              <w:rPr>
                <w:rFonts w:hint="eastAsia"/>
                <w:bCs/>
                <w:color w:val="000000"/>
                <w:sz w:val="24"/>
              </w:rPr>
              <w:t>排放标准，</w:t>
            </w:r>
            <w:r>
              <w:rPr>
                <w:bCs/>
                <w:color w:val="000000"/>
                <w:sz w:val="24"/>
              </w:rPr>
              <w:t>Bq/L</w:t>
            </w:r>
          </w:p>
        </w:tc>
      </w:tr>
      <w:tr w:rsidR="00F37458" w14:paraId="25583665" w14:textId="77777777" w:rsidTr="00F37458">
        <w:trPr>
          <w:trHeight w:val="316"/>
          <w:jc w:val="center"/>
        </w:trPr>
        <w:tc>
          <w:tcPr>
            <w:tcW w:w="4285" w:type="dxa"/>
            <w:tcBorders>
              <w:top w:val="single" w:sz="4" w:space="0" w:color="auto"/>
              <w:left w:val="single" w:sz="4" w:space="0" w:color="auto"/>
              <w:bottom w:val="single" w:sz="4" w:space="0" w:color="auto"/>
              <w:right w:val="single" w:sz="4" w:space="0" w:color="auto"/>
            </w:tcBorders>
            <w:vAlign w:val="center"/>
            <w:hideMark/>
          </w:tcPr>
          <w:p w14:paraId="654ADDA1" w14:textId="77777777" w:rsidR="00F37458" w:rsidRDefault="00F37458">
            <w:pPr>
              <w:spacing w:line="360" w:lineRule="exact"/>
              <w:jc w:val="center"/>
              <w:rPr>
                <w:bCs/>
                <w:color w:val="000000"/>
                <w:sz w:val="24"/>
              </w:rPr>
            </w:pPr>
            <w:r>
              <w:rPr>
                <w:rFonts w:hint="eastAsia"/>
                <w:bCs/>
                <w:color w:val="000000"/>
                <w:sz w:val="24"/>
              </w:rPr>
              <w:t>总</w:t>
            </w:r>
            <w:r>
              <w:rPr>
                <w:bCs/>
                <w:color w:val="000000"/>
                <w:sz w:val="24"/>
              </w:rPr>
              <w:t>β</w:t>
            </w:r>
          </w:p>
        </w:tc>
        <w:tc>
          <w:tcPr>
            <w:tcW w:w="3912" w:type="dxa"/>
            <w:tcBorders>
              <w:top w:val="single" w:sz="4" w:space="0" w:color="auto"/>
              <w:left w:val="single" w:sz="4" w:space="0" w:color="auto"/>
              <w:bottom w:val="single" w:sz="4" w:space="0" w:color="auto"/>
              <w:right w:val="single" w:sz="4" w:space="0" w:color="auto"/>
            </w:tcBorders>
            <w:hideMark/>
          </w:tcPr>
          <w:p w14:paraId="0425486D" w14:textId="77777777" w:rsidR="00F37458" w:rsidRDefault="00F37458">
            <w:pPr>
              <w:spacing w:line="360" w:lineRule="exact"/>
              <w:jc w:val="center"/>
              <w:rPr>
                <w:bCs/>
                <w:color w:val="000000"/>
                <w:sz w:val="24"/>
              </w:rPr>
            </w:pPr>
            <w:r>
              <w:rPr>
                <w:bCs/>
                <w:color w:val="000000"/>
                <w:sz w:val="24"/>
              </w:rPr>
              <w:t>10</w:t>
            </w:r>
          </w:p>
        </w:tc>
      </w:tr>
    </w:tbl>
    <w:p w14:paraId="0051816A" w14:textId="3A865724" w:rsidR="00F37458" w:rsidRDefault="00F37458" w:rsidP="00FB5F04">
      <w:pPr>
        <w:snapToGrid w:val="0"/>
        <w:spacing w:line="360" w:lineRule="auto"/>
        <w:ind w:firstLineChars="200" w:firstLine="480"/>
        <w:rPr>
          <w:color w:val="000000"/>
          <w:sz w:val="24"/>
          <w:lang w:val="x-none"/>
        </w:rPr>
      </w:pPr>
    </w:p>
    <w:p w14:paraId="5C010D71" w14:textId="66A76065" w:rsidR="00EA00D2" w:rsidRPr="00EA00D2" w:rsidRDefault="00EA00D2" w:rsidP="00EA00D2">
      <w:pPr>
        <w:spacing w:before="120" w:after="120" w:line="360" w:lineRule="auto"/>
        <w:ind w:firstLine="480"/>
        <w:rPr>
          <w:rStyle w:val="Char"/>
          <w:sz w:val="24"/>
          <w:szCs w:val="24"/>
          <w:lang w:bidi="ar-SA"/>
        </w:rPr>
      </w:pPr>
      <w:r w:rsidRPr="000321B5">
        <w:rPr>
          <w:rFonts w:hint="eastAsia"/>
          <w:sz w:val="24"/>
        </w:rPr>
        <w:t>此外，放射性废</w:t>
      </w:r>
      <w:r w:rsidR="00937B8D">
        <w:rPr>
          <w:rFonts w:hint="eastAsia"/>
          <w:sz w:val="24"/>
        </w:rPr>
        <w:t>水</w:t>
      </w:r>
      <w:r w:rsidRPr="000321B5">
        <w:rPr>
          <w:rFonts w:hint="eastAsia"/>
          <w:sz w:val="24"/>
        </w:rPr>
        <w:t>需同时满足</w:t>
      </w:r>
      <w:r w:rsidRPr="000321B5">
        <w:rPr>
          <w:rFonts w:hint="eastAsia"/>
          <w:sz w:val="24"/>
        </w:rPr>
        <w:t>GB 18871-2002</w:t>
      </w:r>
      <w:r w:rsidRPr="000321B5">
        <w:rPr>
          <w:rFonts w:hint="eastAsia"/>
          <w:sz w:val="24"/>
        </w:rPr>
        <w:t>中的豁免水平方可排放。</w:t>
      </w:r>
    </w:p>
    <w:p w14:paraId="0A334C81" w14:textId="536B71FE" w:rsidR="00F37458" w:rsidRPr="00F37458" w:rsidRDefault="00F37458" w:rsidP="00F37458">
      <w:pPr>
        <w:pStyle w:val="a4"/>
        <w:rPr>
          <w:rStyle w:val="Char"/>
          <w:sz w:val="24"/>
          <w:szCs w:val="24"/>
          <w:lang w:val="x-none" w:eastAsia="x-none" w:bidi="ar-SA"/>
        </w:rPr>
      </w:pPr>
      <w:proofErr w:type="spellStart"/>
      <w:r w:rsidRPr="00F37458">
        <w:rPr>
          <w:rStyle w:val="Char"/>
          <w:rFonts w:hint="eastAsia"/>
          <w:sz w:val="24"/>
          <w:szCs w:val="24"/>
          <w:lang w:val="x-none" w:eastAsia="x-none" w:bidi="ar-SA"/>
        </w:rPr>
        <w:t>本项目放射治疗机房放射性废</w:t>
      </w:r>
      <w:r w:rsidR="00A12B0D">
        <w:rPr>
          <w:rStyle w:val="Char"/>
          <w:rFonts w:hint="eastAsia"/>
          <w:sz w:val="24"/>
          <w:szCs w:val="24"/>
          <w:lang w:val="x-none" w:bidi="ar-SA"/>
        </w:rPr>
        <w:t>水</w:t>
      </w:r>
      <w:r w:rsidRPr="00F37458">
        <w:rPr>
          <w:rStyle w:val="Char"/>
          <w:rFonts w:hint="eastAsia"/>
          <w:sz w:val="24"/>
          <w:szCs w:val="24"/>
          <w:lang w:val="x-none" w:eastAsia="x-none" w:bidi="ar-SA"/>
        </w:rPr>
        <w:t>管理按照</w:t>
      </w:r>
      <w:r w:rsidRPr="00F37458">
        <w:rPr>
          <w:rStyle w:val="Char"/>
          <w:sz w:val="24"/>
          <w:szCs w:val="24"/>
          <w:lang w:val="x-none" w:eastAsia="x-none" w:bidi="ar-SA"/>
        </w:rPr>
        <w:t>HJ</w:t>
      </w:r>
      <w:proofErr w:type="spellEnd"/>
      <w:r w:rsidRPr="00F37458">
        <w:rPr>
          <w:rStyle w:val="Char"/>
          <w:sz w:val="24"/>
          <w:szCs w:val="24"/>
          <w:lang w:val="x-none" w:eastAsia="x-none" w:bidi="ar-SA"/>
        </w:rPr>
        <w:t xml:space="preserve"> 1198-2021</w:t>
      </w:r>
      <w:r w:rsidRPr="00F37458">
        <w:rPr>
          <w:rStyle w:val="Char"/>
          <w:rFonts w:hint="eastAsia"/>
          <w:sz w:val="24"/>
          <w:szCs w:val="24"/>
          <w:lang w:val="x-none" w:eastAsia="x-none" w:bidi="ar-SA"/>
        </w:rPr>
        <w:t>执行，具体如下：</w:t>
      </w:r>
    </w:p>
    <w:p w14:paraId="6D0A9CB2" w14:textId="77777777" w:rsidR="00F37458" w:rsidRPr="00F37458" w:rsidRDefault="00F37458" w:rsidP="00F37458">
      <w:pPr>
        <w:pStyle w:val="a4"/>
        <w:rPr>
          <w:rStyle w:val="Char"/>
          <w:sz w:val="24"/>
          <w:szCs w:val="24"/>
          <w:lang w:val="x-none" w:eastAsia="x-none" w:bidi="ar-SA"/>
        </w:rPr>
      </w:pPr>
      <w:r w:rsidRPr="00F37458">
        <w:rPr>
          <w:rStyle w:val="Char"/>
          <w:rFonts w:hint="eastAsia"/>
          <w:sz w:val="24"/>
          <w:szCs w:val="24"/>
          <w:lang w:val="x-none" w:eastAsia="x-none" w:bidi="ar-SA"/>
        </w:rPr>
        <w:t>“</w:t>
      </w:r>
      <w:r w:rsidRPr="00F37458">
        <w:rPr>
          <w:rStyle w:val="Char"/>
          <w:sz w:val="24"/>
          <w:szCs w:val="24"/>
          <w:lang w:val="x-none" w:eastAsia="x-none" w:bidi="ar-SA"/>
        </w:rPr>
        <w:t xml:space="preserve">8.3 </w:t>
      </w:r>
      <w:proofErr w:type="spellStart"/>
      <w:r w:rsidRPr="00F37458">
        <w:rPr>
          <w:rStyle w:val="Char"/>
          <w:rFonts w:hint="eastAsia"/>
          <w:sz w:val="24"/>
          <w:szCs w:val="24"/>
          <w:lang w:val="x-none" w:eastAsia="x-none" w:bidi="ar-SA"/>
        </w:rPr>
        <w:t>液态废物管理要求</w:t>
      </w:r>
      <w:proofErr w:type="spellEnd"/>
    </w:p>
    <w:p w14:paraId="136E9C4A" w14:textId="1F4A0404" w:rsidR="00F37458" w:rsidRDefault="00F37458" w:rsidP="00F37458">
      <w:pPr>
        <w:pStyle w:val="a4"/>
        <w:rPr>
          <w:rStyle w:val="Char"/>
          <w:sz w:val="24"/>
          <w:szCs w:val="24"/>
          <w:lang w:val="x-none" w:eastAsia="x-none" w:bidi="ar-SA"/>
        </w:rPr>
      </w:pPr>
      <w:r w:rsidRPr="00F37458">
        <w:rPr>
          <w:rStyle w:val="Char"/>
          <w:rFonts w:hint="eastAsia"/>
          <w:sz w:val="24"/>
          <w:szCs w:val="24"/>
          <w:lang w:val="x-none" w:eastAsia="x-none" w:bidi="ar-SA"/>
        </w:rPr>
        <w:t>事故或检修状况下质子</w:t>
      </w:r>
      <w:r w:rsidRPr="00F37458">
        <w:rPr>
          <w:rStyle w:val="Char"/>
          <w:sz w:val="24"/>
          <w:szCs w:val="24"/>
          <w:lang w:val="x-none" w:eastAsia="x-none" w:bidi="ar-SA"/>
        </w:rPr>
        <w:t>/</w:t>
      </w:r>
      <w:r w:rsidRPr="00F37458">
        <w:rPr>
          <w:rStyle w:val="Char"/>
          <w:rFonts w:hint="eastAsia"/>
          <w:sz w:val="24"/>
          <w:szCs w:val="24"/>
          <w:lang w:val="x-none" w:eastAsia="x-none" w:bidi="ar-SA"/>
        </w:rPr>
        <w:t>重离子加速器的活化冷却水按照放射性废液管理要求妥善收集贮存，暂存衰变至低于豁免水平后可作为普通废液处理，并做好存档记录。”</w:t>
      </w:r>
    </w:p>
    <w:p w14:paraId="08643FCF" w14:textId="420C8867" w:rsidR="00F37458" w:rsidRDefault="00F37458" w:rsidP="00F37458">
      <w:pPr>
        <w:pStyle w:val="4"/>
      </w:pPr>
      <w:r>
        <w:rPr>
          <w:rFonts w:hint="eastAsia"/>
          <w:lang w:eastAsia="zh-CN"/>
        </w:rPr>
        <w:t>放射性固体废物控制要求</w:t>
      </w:r>
    </w:p>
    <w:p w14:paraId="75D9B227" w14:textId="109B6568" w:rsidR="00F37458" w:rsidRDefault="00F37458" w:rsidP="00F37458">
      <w:pPr>
        <w:pStyle w:val="a4"/>
        <w:rPr>
          <w:rStyle w:val="Char"/>
          <w:sz w:val="24"/>
          <w:szCs w:val="24"/>
          <w:lang w:val="x-none" w:eastAsia="x-none" w:bidi="ar-SA"/>
        </w:rPr>
      </w:pPr>
      <w:proofErr w:type="spellStart"/>
      <w:r w:rsidRPr="00F37458">
        <w:rPr>
          <w:rStyle w:val="Char"/>
          <w:rFonts w:hint="eastAsia"/>
          <w:sz w:val="24"/>
          <w:szCs w:val="24"/>
          <w:lang w:val="x-none" w:eastAsia="x-none" w:bidi="ar-SA"/>
        </w:rPr>
        <w:t>本项目的放射性固体废物主要为</w:t>
      </w:r>
      <w:r w:rsidR="00FE7799" w:rsidRPr="00A8384E">
        <w:rPr>
          <w:rStyle w:val="Char"/>
          <w:rFonts w:hint="eastAsia"/>
          <w:sz w:val="24"/>
          <w:szCs w:val="24"/>
          <w:lang w:val="x-none" w:bidi="ar-SA"/>
        </w:rPr>
        <w:t>质</w:t>
      </w:r>
      <w:r w:rsidRPr="00A8384E">
        <w:rPr>
          <w:rStyle w:val="Char"/>
          <w:rFonts w:hint="eastAsia"/>
          <w:sz w:val="24"/>
          <w:szCs w:val="24"/>
          <w:lang w:val="x-none" w:eastAsia="x-none" w:bidi="ar-SA"/>
        </w:rPr>
        <w:t>子治疗系统拆卸下来的活化部件、处理活化冷却水的</w:t>
      </w:r>
      <w:r w:rsidR="00A655F7">
        <w:rPr>
          <w:rStyle w:val="Char"/>
          <w:rFonts w:hint="eastAsia"/>
          <w:sz w:val="24"/>
          <w:szCs w:val="24"/>
          <w:lang w:val="x-none" w:bidi="ar-SA"/>
        </w:rPr>
        <w:t>废滤芯</w:t>
      </w:r>
      <w:r w:rsidR="00AE7997">
        <w:rPr>
          <w:rStyle w:val="Char"/>
          <w:rFonts w:hint="eastAsia"/>
          <w:sz w:val="24"/>
          <w:szCs w:val="24"/>
          <w:lang w:val="x-none" w:bidi="ar-SA"/>
        </w:rPr>
        <w:t>等</w:t>
      </w:r>
      <w:proofErr w:type="spellEnd"/>
      <w:r w:rsidRPr="00F37458">
        <w:rPr>
          <w:rStyle w:val="Char"/>
          <w:rFonts w:hint="eastAsia"/>
          <w:sz w:val="24"/>
          <w:szCs w:val="24"/>
          <w:lang w:val="x-none" w:eastAsia="x-none" w:bidi="ar-SA"/>
        </w:rPr>
        <w:t>。</w:t>
      </w:r>
    </w:p>
    <w:p w14:paraId="06C9D1FA" w14:textId="73D27AE1" w:rsidR="00F37458" w:rsidRDefault="00F37458" w:rsidP="00F37458">
      <w:pPr>
        <w:pStyle w:val="a4"/>
        <w:rPr>
          <w:kern w:val="0"/>
          <w:lang w:eastAsia="zh-CN"/>
        </w:rPr>
      </w:pPr>
      <w:r>
        <w:rPr>
          <w:rFonts w:hint="eastAsia"/>
          <w:lang w:eastAsia="zh-CN"/>
        </w:rPr>
        <w:t>本项目</w:t>
      </w:r>
      <w:r w:rsidR="00937B8D">
        <w:rPr>
          <w:rFonts w:hint="eastAsia"/>
          <w:lang w:eastAsia="zh-CN"/>
        </w:rPr>
        <w:t>质子治疗系统</w:t>
      </w:r>
      <w:r>
        <w:rPr>
          <w:rFonts w:hint="eastAsia"/>
          <w:lang w:eastAsia="zh-CN"/>
        </w:rPr>
        <w:t>放射性固体废物管理按照</w:t>
      </w:r>
      <w:r>
        <w:rPr>
          <w:lang w:eastAsia="zh-CN"/>
        </w:rPr>
        <w:t>HJ 1198-2021</w:t>
      </w:r>
      <w:r>
        <w:rPr>
          <w:rFonts w:hint="eastAsia"/>
          <w:lang w:eastAsia="zh-CN"/>
        </w:rPr>
        <w:t>执行，具体如下：</w:t>
      </w:r>
    </w:p>
    <w:p w14:paraId="07891DD2" w14:textId="77777777" w:rsidR="00F37458" w:rsidRDefault="00F37458" w:rsidP="00F37458">
      <w:pPr>
        <w:pStyle w:val="a4"/>
        <w:rPr>
          <w:lang w:eastAsia="zh-CN"/>
        </w:rPr>
      </w:pPr>
      <w:r>
        <w:rPr>
          <w:rFonts w:hint="eastAsia"/>
          <w:lang w:eastAsia="zh-CN"/>
        </w:rPr>
        <w:t>“</w:t>
      </w:r>
      <w:r>
        <w:rPr>
          <w:lang w:eastAsia="zh-CN"/>
        </w:rPr>
        <w:t xml:space="preserve">8.2.2.1 </w:t>
      </w:r>
      <w:r>
        <w:rPr>
          <w:rFonts w:hint="eastAsia"/>
          <w:lang w:eastAsia="zh-CN"/>
        </w:rPr>
        <w:t>质子</w:t>
      </w:r>
      <w:r>
        <w:rPr>
          <w:lang w:eastAsia="zh-CN"/>
        </w:rPr>
        <w:t>/</w:t>
      </w:r>
      <w:r>
        <w:rPr>
          <w:rFonts w:hint="eastAsia"/>
          <w:lang w:eastAsia="zh-CN"/>
        </w:rPr>
        <w:t>重离子加速器、直线加速器等治疗装置在调试及运行过程中，如活化后的回旋加速器、准直器、束流阻止器及加速器靶等组成部件，在更换或退役时，应作为放射性固体废物处理，拆卸后先放进屏蔽容器或固态废物暂存间衰变暂存，最终送交有资质的单位收贮。</w:t>
      </w:r>
    </w:p>
    <w:p w14:paraId="3249A508" w14:textId="6733AD18" w:rsidR="00F37458" w:rsidRDefault="00F37458" w:rsidP="00F37458">
      <w:pPr>
        <w:pStyle w:val="a4"/>
        <w:rPr>
          <w:lang w:eastAsia="zh-CN"/>
        </w:rPr>
      </w:pPr>
      <w:r>
        <w:rPr>
          <w:lang w:eastAsia="zh-CN"/>
        </w:rPr>
        <w:t xml:space="preserve">8.2.2.2 </w:t>
      </w:r>
      <w:r>
        <w:rPr>
          <w:rFonts w:hint="eastAsia"/>
          <w:lang w:eastAsia="zh-CN"/>
        </w:rPr>
        <w:t>低水平的活化部件如质子</w:t>
      </w:r>
      <w:r>
        <w:rPr>
          <w:lang w:eastAsia="zh-CN"/>
        </w:rPr>
        <w:t>/</w:t>
      </w:r>
      <w:proofErr w:type="spellStart"/>
      <w:r>
        <w:rPr>
          <w:rFonts w:hint="eastAsia"/>
          <w:lang w:eastAsia="zh-CN"/>
        </w:rPr>
        <w:t>重离子加速器治疗头器件、磁铁等，以及处理质子</w:t>
      </w:r>
      <w:proofErr w:type="spellEnd"/>
      <w:r>
        <w:rPr>
          <w:lang w:eastAsia="zh-CN"/>
        </w:rPr>
        <w:t>/</w:t>
      </w:r>
      <w:proofErr w:type="spellStart"/>
      <w:r>
        <w:rPr>
          <w:rFonts w:hint="eastAsia"/>
          <w:lang w:eastAsia="zh-CN"/>
        </w:rPr>
        <w:t>重离子加速器冷却水的废树脂，集中放置在固态废物暂存间暂存衰变，经衰变后仍超出</w:t>
      </w:r>
      <w:proofErr w:type="gramStart"/>
      <w:r>
        <w:rPr>
          <w:rFonts w:hint="eastAsia"/>
          <w:lang w:eastAsia="zh-CN"/>
        </w:rPr>
        <w:t>清洁解</w:t>
      </w:r>
      <w:proofErr w:type="gramEnd"/>
      <w:r>
        <w:rPr>
          <w:rFonts w:hint="eastAsia"/>
          <w:lang w:eastAsia="zh-CN"/>
        </w:rPr>
        <w:t>控水平的</w:t>
      </w:r>
      <w:proofErr w:type="spellEnd"/>
      <w:r>
        <w:rPr>
          <w:rFonts w:hint="eastAsia"/>
          <w:lang w:eastAsia="zh-CN"/>
        </w:rPr>
        <w:t>（放射性废物豁免的活度、活度浓度见附录</w:t>
      </w:r>
      <w:r>
        <w:rPr>
          <w:lang w:eastAsia="zh-CN"/>
        </w:rPr>
        <w:t>B</w:t>
      </w:r>
      <w:r>
        <w:rPr>
          <w:rFonts w:hint="eastAsia"/>
          <w:lang w:eastAsia="zh-CN"/>
        </w:rPr>
        <w:t>）送交有资质的单位收贮。</w:t>
      </w:r>
    </w:p>
    <w:p w14:paraId="4E4CF008" w14:textId="77777777" w:rsidR="00F37458" w:rsidRDefault="00F37458" w:rsidP="00F37458">
      <w:pPr>
        <w:pStyle w:val="a4"/>
        <w:rPr>
          <w:lang w:eastAsia="zh-CN"/>
        </w:rPr>
      </w:pPr>
      <w:r>
        <w:rPr>
          <w:lang w:eastAsia="zh-CN"/>
        </w:rPr>
        <w:t xml:space="preserve">8.2.2.3 </w:t>
      </w:r>
      <w:r>
        <w:rPr>
          <w:rFonts w:hint="eastAsia"/>
          <w:lang w:eastAsia="zh-CN"/>
        </w:rPr>
        <w:t>建立放射性固态</w:t>
      </w:r>
      <w:proofErr w:type="gramStart"/>
      <w:r>
        <w:rPr>
          <w:rFonts w:hint="eastAsia"/>
          <w:lang w:eastAsia="zh-CN"/>
        </w:rPr>
        <w:t>废物台</w:t>
      </w:r>
      <w:proofErr w:type="gramEnd"/>
      <w:r>
        <w:rPr>
          <w:rFonts w:hint="eastAsia"/>
          <w:lang w:eastAsia="zh-CN"/>
        </w:rPr>
        <w:t>账，存放及处置前进行监测，记录部件名称、质量、辐射类别、监测设备、监测结果（剂量当量率</w:t>
      </w:r>
      <w:r>
        <w:rPr>
          <w:lang w:eastAsia="zh-CN"/>
        </w:rPr>
        <w:t>)</w:t>
      </w:r>
      <w:r>
        <w:rPr>
          <w:rFonts w:hint="eastAsia"/>
          <w:lang w:eastAsia="zh-CN"/>
        </w:rPr>
        <w:t>、</w:t>
      </w:r>
      <w:proofErr w:type="spellStart"/>
      <w:r>
        <w:rPr>
          <w:rFonts w:hint="eastAsia"/>
          <w:lang w:eastAsia="zh-CN"/>
        </w:rPr>
        <w:t>监测日期、去向等相关信息，低于</w:t>
      </w:r>
      <w:proofErr w:type="gramStart"/>
      <w:r>
        <w:rPr>
          <w:rFonts w:hint="eastAsia"/>
          <w:lang w:eastAsia="zh-CN"/>
        </w:rPr>
        <w:t>清洁解</w:t>
      </w:r>
      <w:proofErr w:type="gramEnd"/>
      <w:r>
        <w:rPr>
          <w:rFonts w:hint="eastAsia"/>
          <w:lang w:eastAsia="zh-CN"/>
        </w:rPr>
        <w:t>控水平的可作为一般固态废物处置，并做好存档记录</w:t>
      </w:r>
      <w:proofErr w:type="spellEnd"/>
      <w:r>
        <w:rPr>
          <w:rFonts w:hint="eastAsia"/>
          <w:lang w:eastAsia="zh-CN"/>
        </w:rPr>
        <w:t>。”</w:t>
      </w:r>
    </w:p>
    <w:p w14:paraId="78A151B9" w14:textId="77777777" w:rsidR="00F37458" w:rsidRDefault="00F37458" w:rsidP="00F37458">
      <w:pPr>
        <w:pStyle w:val="a4"/>
        <w:rPr>
          <w:lang w:eastAsia="zh-CN"/>
        </w:rPr>
      </w:pPr>
      <w:r>
        <w:rPr>
          <w:lang w:eastAsia="zh-CN"/>
        </w:rPr>
        <w:t>HJ 1198-2021</w:t>
      </w:r>
      <w:r>
        <w:rPr>
          <w:rFonts w:hint="eastAsia"/>
          <w:lang w:eastAsia="zh-CN"/>
        </w:rPr>
        <w:t>附录</w:t>
      </w:r>
      <w:proofErr w:type="spellStart"/>
      <w:r>
        <w:rPr>
          <w:lang w:eastAsia="zh-CN"/>
        </w:rPr>
        <w:t>B</w:t>
      </w:r>
      <w:r>
        <w:rPr>
          <w:rFonts w:hint="eastAsia"/>
          <w:lang w:eastAsia="zh-CN"/>
        </w:rPr>
        <w:t>表</w:t>
      </w:r>
      <w:proofErr w:type="spellEnd"/>
      <w:r>
        <w:rPr>
          <w:lang w:eastAsia="zh-CN"/>
        </w:rPr>
        <w:t>B.1</w:t>
      </w:r>
      <w:r>
        <w:rPr>
          <w:rFonts w:hint="eastAsia"/>
          <w:lang w:eastAsia="zh-CN"/>
        </w:rPr>
        <w:t>列出了对放射治疗活动中可能产生的含人工放射性核素固体物质的豁免水平和解控水平，具体见下表。</w:t>
      </w:r>
    </w:p>
    <w:p w14:paraId="5FC918D9" w14:textId="649332C5" w:rsidR="00F37458" w:rsidRDefault="00F37458" w:rsidP="00F37458">
      <w:pPr>
        <w:pStyle w:val="af5"/>
        <w:keepNext/>
        <w:ind w:right="720"/>
      </w:pPr>
      <w:bookmarkStart w:id="267" w:name="_Toc150973438"/>
      <w:r>
        <w:rPr>
          <w:rFonts w:hint="eastAsia"/>
        </w:rPr>
        <w:lastRenderedPageBreak/>
        <w:t>表</w:t>
      </w:r>
      <w:r>
        <w:t xml:space="preserve"> </w:t>
      </w:r>
      <w:fldSimple w:instr=" STYLEREF 1 \s ">
        <w:r w:rsidR="00F523EE">
          <w:rPr>
            <w:noProof/>
          </w:rPr>
          <w:t>1</w:t>
        </w:r>
      </w:fldSimple>
      <w:r w:rsidR="002C0D25">
        <w:noBreakHyphen/>
      </w:r>
      <w:r w:rsidR="002C0D25">
        <w:fldChar w:fldCharType="begin"/>
      </w:r>
      <w:r w:rsidR="002C0D25">
        <w:instrText xml:space="preserve"> SEQ </w:instrText>
      </w:r>
      <w:r w:rsidR="002C0D25">
        <w:instrText>表</w:instrText>
      </w:r>
      <w:r w:rsidR="002C0D25">
        <w:instrText xml:space="preserve"> \* ARABIC \s 1 </w:instrText>
      </w:r>
      <w:r w:rsidR="002C0D25">
        <w:fldChar w:fldCharType="separate"/>
      </w:r>
      <w:r w:rsidR="00F523EE">
        <w:rPr>
          <w:noProof/>
        </w:rPr>
        <w:t>7</w:t>
      </w:r>
      <w:r w:rsidR="002C0D25">
        <w:fldChar w:fldCharType="end"/>
      </w:r>
      <w:r>
        <w:rPr>
          <w:rFonts w:hint="eastAsia"/>
        </w:rPr>
        <w:t>部分含人工放射性核素固体物质的豁免水平和解控水平</w:t>
      </w:r>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324"/>
        <w:gridCol w:w="2340"/>
        <w:gridCol w:w="2042"/>
      </w:tblGrid>
      <w:tr w:rsidR="00F37458" w14:paraId="641C00E2"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40CB1360" w14:textId="77777777" w:rsidR="00F37458" w:rsidRDefault="00F37458">
            <w:pPr>
              <w:spacing w:line="360" w:lineRule="exact"/>
              <w:jc w:val="center"/>
              <w:rPr>
                <w:bCs/>
                <w:color w:val="000000"/>
                <w:szCs w:val="21"/>
              </w:rPr>
            </w:pPr>
            <w:r>
              <w:rPr>
                <w:rFonts w:hAnsi="QPFAEB+Helvetica-Bold" w:hint="eastAsia"/>
                <w:bCs/>
                <w:color w:val="000000"/>
                <w:szCs w:val="21"/>
              </w:rPr>
              <w:t>核素</w:t>
            </w:r>
          </w:p>
        </w:tc>
        <w:tc>
          <w:tcPr>
            <w:tcW w:w="2371" w:type="dxa"/>
            <w:tcBorders>
              <w:top w:val="single" w:sz="4" w:space="0" w:color="auto"/>
              <w:left w:val="single" w:sz="4" w:space="0" w:color="auto"/>
              <w:bottom w:val="single" w:sz="4" w:space="0" w:color="auto"/>
              <w:right w:val="single" w:sz="4" w:space="0" w:color="auto"/>
            </w:tcBorders>
            <w:vAlign w:val="center"/>
            <w:hideMark/>
          </w:tcPr>
          <w:p w14:paraId="49B31BD9" w14:textId="77777777" w:rsidR="00F37458" w:rsidRDefault="00F37458">
            <w:pPr>
              <w:spacing w:line="360" w:lineRule="exact"/>
              <w:jc w:val="center"/>
              <w:rPr>
                <w:bCs/>
                <w:color w:val="000000"/>
                <w:szCs w:val="21"/>
              </w:rPr>
            </w:pPr>
            <w:r>
              <w:rPr>
                <w:rFonts w:hAnsi="QPFAEB+Helvetica-Bold" w:hint="eastAsia"/>
                <w:bCs/>
                <w:color w:val="000000"/>
                <w:szCs w:val="21"/>
              </w:rPr>
              <w:t>活度浓度</w:t>
            </w:r>
            <w:r>
              <w:rPr>
                <w:rFonts w:hAnsi="QPFAEB+Helvetica-Bold"/>
                <w:bCs/>
                <w:color w:val="000000"/>
                <w:szCs w:val="21"/>
                <w:vertAlign w:val="superscript"/>
              </w:rPr>
              <w:t>a</w:t>
            </w:r>
            <w:r>
              <w:rPr>
                <w:rFonts w:hAnsi="QPFAEB+Helvetica-Bold" w:hint="eastAsia"/>
                <w:bCs/>
                <w:color w:val="000000"/>
                <w:szCs w:val="21"/>
              </w:rPr>
              <w:t>（</w:t>
            </w:r>
            <w:r>
              <w:rPr>
                <w:bCs/>
                <w:color w:val="000000"/>
                <w:szCs w:val="21"/>
              </w:rPr>
              <w:t>Bq</w:t>
            </w:r>
            <w:r>
              <w:rPr>
                <w:rFonts w:hAnsi="QPFAEB+Helvetica-Bold"/>
                <w:bCs/>
                <w:color w:val="000000"/>
                <w:szCs w:val="21"/>
              </w:rPr>
              <w:t>/g</w:t>
            </w:r>
            <w:r>
              <w:rPr>
                <w:rFonts w:hAnsi="QPFAEB+Helvetica-Bold" w:hint="eastAsia"/>
                <w:bCs/>
                <w:color w:val="000000"/>
                <w:szCs w:val="21"/>
              </w:rPr>
              <w:t>）</w:t>
            </w:r>
          </w:p>
        </w:tc>
        <w:tc>
          <w:tcPr>
            <w:tcW w:w="2390" w:type="dxa"/>
            <w:tcBorders>
              <w:top w:val="single" w:sz="4" w:space="0" w:color="auto"/>
              <w:left w:val="single" w:sz="4" w:space="0" w:color="auto"/>
              <w:bottom w:val="single" w:sz="4" w:space="0" w:color="auto"/>
              <w:right w:val="single" w:sz="4" w:space="0" w:color="auto"/>
            </w:tcBorders>
            <w:vAlign w:val="center"/>
            <w:hideMark/>
          </w:tcPr>
          <w:p w14:paraId="774022BA" w14:textId="77777777" w:rsidR="00F37458" w:rsidRDefault="00F37458">
            <w:pPr>
              <w:spacing w:line="360" w:lineRule="exact"/>
              <w:jc w:val="center"/>
              <w:rPr>
                <w:bCs/>
                <w:color w:val="000000"/>
                <w:szCs w:val="21"/>
              </w:rPr>
            </w:pPr>
            <w:r>
              <w:rPr>
                <w:rFonts w:hint="eastAsia"/>
                <w:bCs/>
                <w:color w:val="000000"/>
                <w:szCs w:val="21"/>
              </w:rPr>
              <w:t>活度浓度</w:t>
            </w:r>
            <w:r>
              <w:rPr>
                <w:bCs/>
                <w:color w:val="000000"/>
                <w:szCs w:val="21"/>
                <w:vertAlign w:val="superscript"/>
              </w:rPr>
              <w:t>b</w:t>
            </w:r>
            <w:r>
              <w:rPr>
                <w:rFonts w:hint="eastAsia"/>
                <w:bCs/>
                <w:color w:val="000000"/>
                <w:szCs w:val="21"/>
              </w:rPr>
              <w:t>（</w:t>
            </w:r>
            <w:r>
              <w:rPr>
                <w:bCs/>
                <w:color w:val="000000"/>
                <w:szCs w:val="21"/>
              </w:rPr>
              <w:t>Bq</w:t>
            </w:r>
            <w:r>
              <w:rPr>
                <w:rFonts w:hAnsi="QPFAEB+Helvetica-Bold"/>
                <w:bCs/>
                <w:color w:val="000000"/>
                <w:szCs w:val="21"/>
              </w:rPr>
              <w:t>/g</w:t>
            </w:r>
            <w:r>
              <w:rPr>
                <w:rFonts w:hint="eastAsia"/>
                <w:bCs/>
                <w:color w:val="000000"/>
                <w:szCs w:val="21"/>
              </w:rPr>
              <w:t>）</w:t>
            </w:r>
          </w:p>
        </w:tc>
        <w:tc>
          <w:tcPr>
            <w:tcW w:w="2094" w:type="dxa"/>
            <w:tcBorders>
              <w:top w:val="single" w:sz="4" w:space="0" w:color="auto"/>
              <w:left w:val="single" w:sz="4" w:space="0" w:color="auto"/>
              <w:bottom w:val="single" w:sz="4" w:space="0" w:color="auto"/>
              <w:right w:val="single" w:sz="4" w:space="0" w:color="auto"/>
            </w:tcBorders>
            <w:hideMark/>
          </w:tcPr>
          <w:p w14:paraId="72814409" w14:textId="77777777" w:rsidR="00F37458" w:rsidRDefault="00F37458">
            <w:pPr>
              <w:spacing w:line="360" w:lineRule="exact"/>
              <w:jc w:val="center"/>
              <w:rPr>
                <w:bCs/>
                <w:color w:val="000000"/>
                <w:szCs w:val="21"/>
              </w:rPr>
            </w:pPr>
            <w:r>
              <w:rPr>
                <w:rFonts w:hint="eastAsia"/>
                <w:bCs/>
                <w:color w:val="000000"/>
                <w:szCs w:val="21"/>
              </w:rPr>
              <w:t>活度</w:t>
            </w:r>
            <w:r>
              <w:rPr>
                <w:bCs/>
                <w:color w:val="000000"/>
                <w:szCs w:val="21"/>
                <w:vertAlign w:val="superscript"/>
              </w:rPr>
              <w:t>b</w:t>
            </w:r>
            <w:r>
              <w:rPr>
                <w:rFonts w:hint="eastAsia"/>
                <w:bCs/>
                <w:color w:val="000000"/>
                <w:szCs w:val="21"/>
              </w:rPr>
              <w:t>（</w:t>
            </w:r>
            <w:r>
              <w:rPr>
                <w:bCs/>
                <w:color w:val="000000"/>
                <w:szCs w:val="21"/>
              </w:rPr>
              <w:t>Bq</w:t>
            </w:r>
            <w:r>
              <w:rPr>
                <w:rFonts w:hint="eastAsia"/>
                <w:bCs/>
                <w:color w:val="000000"/>
                <w:szCs w:val="21"/>
              </w:rPr>
              <w:t>）</w:t>
            </w:r>
          </w:p>
        </w:tc>
      </w:tr>
      <w:tr w:rsidR="00F37458" w14:paraId="09FC391D"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215AC26F" w14:textId="77777777" w:rsidR="00F37458" w:rsidRDefault="00F37458">
            <w:pPr>
              <w:spacing w:line="360" w:lineRule="exact"/>
              <w:jc w:val="center"/>
              <w:rPr>
                <w:rFonts w:hAnsi="QPFAEB+Helvetica-Bold" w:hint="eastAsia"/>
                <w:bCs/>
                <w:color w:val="000000"/>
                <w:szCs w:val="21"/>
              </w:rPr>
            </w:pPr>
            <w:r>
              <w:rPr>
                <w:rFonts w:hAnsi="QPFAEB+Helvetica-Bold"/>
                <w:bCs/>
                <w:color w:val="000000"/>
                <w:szCs w:val="21"/>
                <w:vertAlign w:val="superscript"/>
              </w:rPr>
              <w:t>3</w:t>
            </w:r>
            <w:r>
              <w:rPr>
                <w:rFonts w:hAnsi="QPFAEB+Helvetica-Bold"/>
                <w:bCs/>
                <w:color w:val="000000"/>
                <w:szCs w:val="21"/>
              </w:rPr>
              <w:t>H</w:t>
            </w:r>
          </w:p>
        </w:tc>
        <w:tc>
          <w:tcPr>
            <w:tcW w:w="2371" w:type="dxa"/>
            <w:tcBorders>
              <w:top w:val="single" w:sz="4" w:space="0" w:color="auto"/>
              <w:left w:val="single" w:sz="4" w:space="0" w:color="auto"/>
              <w:bottom w:val="single" w:sz="4" w:space="0" w:color="auto"/>
              <w:right w:val="single" w:sz="4" w:space="0" w:color="auto"/>
            </w:tcBorders>
            <w:vAlign w:val="center"/>
            <w:hideMark/>
          </w:tcPr>
          <w:p w14:paraId="31E1D81E" w14:textId="77777777" w:rsidR="00F37458" w:rsidRDefault="00F37458">
            <w:pPr>
              <w:spacing w:line="360" w:lineRule="exact"/>
              <w:jc w:val="center"/>
              <w:rPr>
                <w:rFonts w:hAnsi="QPFAEB+Helvetica-Bold" w:hint="eastAsia"/>
                <w:bCs/>
                <w:color w:val="000000"/>
                <w:szCs w:val="21"/>
              </w:rPr>
            </w:pPr>
            <w:r>
              <w:rPr>
                <w:rFonts w:hAnsi="QPFAEB+Helvetica-Bold"/>
                <w:bCs/>
                <w:color w:val="000000"/>
                <w:szCs w:val="21"/>
              </w:rPr>
              <w:t>1E+02</w:t>
            </w:r>
          </w:p>
        </w:tc>
        <w:tc>
          <w:tcPr>
            <w:tcW w:w="2390" w:type="dxa"/>
            <w:tcBorders>
              <w:top w:val="single" w:sz="4" w:space="0" w:color="auto"/>
              <w:left w:val="single" w:sz="4" w:space="0" w:color="auto"/>
              <w:bottom w:val="single" w:sz="4" w:space="0" w:color="auto"/>
              <w:right w:val="single" w:sz="4" w:space="0" w:color="auto"/>
            </w:tcBorders>
            <w:vAlign w:val="center"/>
            <w:hideMark/>
          </w:tcPr>
          <w:p w14:paraId="402CCECA" w14:textId="77777777" w:rsidR="00F37458" w:rsidRDefault="00F37458">
            <w:pPr>
              <w:spacing w:line="360" w:lineRule="exact"/>
              <w:jc w:val="center"/>
              <w:rPr>
                <w:bCs/>
                <w:color w:val="000000"/>
                <w:szCs w:val="21"/>
              </w:rPr>
            </w:pPr>
            <w:r>
              <w:rPr>
                <w:rFonts w:hAnsi="QPFAEB+Helvetica-Bold"/>
                <w:bCs/>
                <w:color w:val="000000"/>
                <w:szCs w:val="21"/>
              </w:rPr>
              <w:t>1E+06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205F7B3" w14:textId="77777777" w:rsidR="00F37458" w:rsidRDefault="00F37458">
            <w:pPr>
              <w:spacing w:line="360" w:lineRule="exact"/>
              <w:jc w:val="center"/>
              <w:rPr>
                <w:bCs/>
                <w:color w:val="000000"/>
                <w:szCs w:val="21"/>
              </w:rPr>
            </w:pPr>
            <w:r>
              <w:rPr>
                <w:bCs/>
                <w:color w:val="000000"/>
                <w:szCs w:val="21"/>
              </w:rPr>
              <w:t>1E+09</w:t>
            </w:r>
          </w:p>
        </w:tc>
      </w:tr>
      <w:tr w:rsidR="00F37458" w14:paraId="75F00FE8"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2C27D205" w14:textId="77777777" w:rsidR="00F37458" w:rsidRDefault="00F37458">
            <w:pPr>
              <w:spacing w:line="360" w:lineRule="exact"/>
              <w:jc w:val="center"/>
              <w:rPr>
                <w:rFonts w:hAnsi="QPFAEB+Helvetica-Bold" w:hint="eastAsia"/>
                <w:bCs/>
                <w:color w:val="000000"/>
                <w:szCs w:val="21"/>
              </w:rPr>
            </w:pPr>
            <w:r>
              <w:rPr>
                <w:rFonts w:hAnsi="QPFAEB+Helvetica-Bold"/>
                <w:bCs/>
                <w:color w:val="000000"/>
                <w:szCs w:val="21"/>
                <w:vertAlign w:val="superscript"/>
              </w:rPr>
              <w:t>14</w:t>
            </w:r>
            <w:r>
              <w:rPr>
                <w:rFonts w:hAnsi="QPFAEB+Helvetica-Bold"/>
                <w:bCs/>
                <w:color w:val="000000"/>
                <w:szCs w:val="21"/>
              </w:rPr>
              <w:t>C</w:t>
            </w:r>
          </w:p>
        </w:tc>
        <w:tc>
          <w:tcPr>
            <w:tcW w:w="2371" w:type="dxa"/>
            <w:tcBorders>
              <w:top w:val="single" w:sz="4" w:space="0" w:color="auto"/>
              <w:left w:val="single" w:sz="4" w:space="0" w:color="auto"/>
              <w:bottom w:val="single" w:sz="4" w:space="0" w:color="auto"/>
              <w:right w:val="single" w:sz="4" w:space="0" w:color="auto"/>
            </w:tcBorders>
            <w:vAlign w:val="center"/>
            <w:hideMark/>
          </w:tcPr>
          <w:p w14:paraId="0EB0E468" w14:textId="77777777" w:rsidR="00F37458" w:rsidRDefault="00F37458">
            <w:pPr>
              <w:spacing w:line="360" w:lineRule="exact"/>
              <w:jc w:val="center"/>
              <w:rPr>
                <w:rFonts w:hAnsi="QPFAEB+Helvetica-Bold" w:hint="eastAsia"/>
                <w:bCs/>
                <w:color w:val="000000"/>
                <w:szCs w:val="21"/>
              </w:rPr>
            </w:pPr>
            <w:r>
              <w:rPr>
                <w:rFonts w:hAnsi="QPFAEB+Helvetica-Bold"/>
                <w:bCs/>
                <w:color w:val="000000"/>
                <w:szCs w:val="21"/>
              </w:rPr>
              <w:t>1E+00</w:t>
            </w:r>
          </w:p>
        </w:tc>
        <w:tc>
          <w:tcPr>
            <w:tcW w:w="2390" w:type="dxa"/>
            <w:tcBorders>
              <w:top w:val="single" w:sz="4" w:space="0" w:color="auto"/>
              <w:left w:val="single" w:sz="4" w:space="0" w:color="auto"/>
              <w:bottom w:val="single" w:sz="4" w:space="0" w:color="auto"/>
              <w:right w:val="single" w:sz="4" w:space="0" w:color="auto"/>
            </w:tcBorders>
            <w:vAlign w:val="center"/>
            <w:hideMark/>
          </w:tcPr>
          <w:p w14:paraId="33373469" w14:textId="77777777" w:rsidR="00F37458" w:rsidRDefault="00F37458">
            <w:pPr>
              <w:spacing w:line="360" w:lineRule="exact"/>
              <w:jc w:val="center"/>
              <w:rPr>
                <w:bCs/>
                <w:color w:val="000000"/>
                <w:szCs w:val="21"/>
              </w:rPr>
            </w:pPr>
            <w:r>
              <w:rPr>
                <w:rFonts w:hAnsi="QPFAEB+Helvetica-Bold"/>
                <w:bCs/>
                <w:color w:val="000000"/>
                <w:szCs w:val="21"/>
              </w:rPr>
              <w:t>1E+04</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7E276AF" w14:textId="77777777" w:rsidR="00F37458" w:rsidRDefault="00F37458">
            <w:pPr>
              <w:spacing w:line="360" w:lineRule="exact"/>
              <w:jc w:val="center"/>
              <w:rPr>
                <w:bCs/>
                <w:color w:val="000000"/>
                <w:szCs w:val="21"/>
              </w:rPr>
            </w:pPr>
            <w:r>
              <w:rPr>
                <w:bCs/>
                <w:color w:val="000000"/>
                <w:szCs w:val="21"/>
              </w:rPr>
              <w:t>1E+07</w:t>
            </w:r>
          </w:p>
        </w:tc>
      </w:tr>
      <w:tr w:rsidR="00F37458" w14:paraId="5FB4FB43"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159F2C8C" w14:textId="77777777" w:rsidR="00F37458" w:rsidRDefault="00F37458">
            <w:pPr>
              <w:jc w:val="center"/>
              <w:rPr>
                <w:color w:val="000000"/>
                <w:sz w:val="22"/>
                <w:szCs w:val="22"/>
              </w:rPr>
            </w:pPr>
            <w:r>
              <w:rPr>
                <w:color w:val="000000"/>
                <w:sz w:val="22"/>
                <w:szCs w:val="22"/>
                <w:vertAlign w:val="superscript"/>
              </w:rPr>
              <w:t>54</w:t>
            </w:r>
            <w:r>
              <w:rPr>
                <w:color w:val="000000"/>
                <w:sz w:val="22"/>
                <w:szCs w:val="22"/>
              </w:rPr>
              <w:t>Mn</w:t>
            </w:r>
          </w:p>
        </w:tc>
        <w:tc>
          <w:tcPr>
            <w:tcW w:w="2371" w:type="dxa"/>
            <w:tcBorders>
              <w:top w:val="single" w:sz="4" w:space="0" w:color="auto"/>
              <w:left w:val="single" w:sz="4" w:space="0" w:color="auto"/>
              <w:bottom w:val="single" w:sz="4" w:space="0" w:color="auto"/>
              <w:right w:val="single" w:sz="4" w:space="0" w:color="auto"/>
            </w:tcBorders>
            <w:vAlign w:val="center"/>
            <w:hideMark/>
          </w:tcPr>
          <w:p w14:paraId="167CB4AE" w14:textId="77777777" w:rsidR="00F37458" w:rsidRDefault="00F37458">
            <w:pPr>
              <w:spacing w:line="360" w:lineRule="exact"/>
              <w:jc w:val="center"/>
              <w:rPr>
                <w:rFonts w:hAnsi="QPFAEB+Helvetica-Bold" w:hint="eastAsia"/>
                <w:bCs/>
                <w:color w:val="000000"/>
                <w:szCs w:val="21"/>
              </w:rPr>
            </w:pPr>
            <w:r>
              <w:rPr>
                <w:bCs/>
                <w:color w:val="000000"/>
                <w:szCs w:val="21"/>
              </w:rPr>
              <w:t>1E-01</w:t>
            </w:r>
          </w:p>
        </w:tc>
        <w:tc>
          <w:tcPr>
            <w:tcW w:w="2390" w:type="dxa"/>
            <w:tcBorders>
              <w:top w:val="single" w:sz="4" w:space="0" w:color="auto"/>
              <w:left w:val="single" w:sz="4" w:space="0" w:color="auto"/>
              <w:bottom w:val="single" w:sz="4" w:space="0" w:color="auto"/>
              <w:right w:val="single" w:sz="4" w:space="0" w:color="auto"/>
            </w:tcBorders>
            <w:vAlign w:val="center"/>
            <w:hideMark/>
          </w:tcPr>
          <w:p w14:paraId="492C2511" w14:textId="77777777" w:rsidR="00F37458" w:rsidRDefault="00F37458">
            <w:pPr>
              <w:spacing w:line="360" w:lineRule="exact"/>
              <w:jc w:val="center"/>
              <w:rPr>
                <w:bCs/>
                <w:color w:val="000000"/>
                <w:szCs w:val="21"/>
              </w:rPr>
            </w:pPr>
            <w:r>
              <w:rPr>
                <w:bCs/>
                <w:color w:val="000000"/>
                <w:szCs w:val="21"/>
              </w:rPr>
              <w:t>1E+01</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D96DD4F" w14:textId="77777777" w:rsidR="00F37458" w:rsidRDefault="00F37458">
            <w:pPr>
              <w:spacing w:line="360" w:lineRule="exact"/>
              <w:jc w:val="center"/>
              <w:rPr>
                <w:bCs/>
                <w:color w:val="000000"/>
                <w:szCs w:val="21"/>
              </w:rPr>
            </w:pPr>
            <w:r>
              <w:rPr>
                <w:bCs/>
                <w:color w:val="000000"/>
                <w:szCs w:val="21"/>
              </w:rPr>
              <w:t>1E+06</w:t>
            </w:r>
          </w:p>
        </w:tc>
      </w:tr>
      <w:tr w:rsidR="00F37458" w14:paraId="0624549D"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3D1811D5" w14:textId="77777777" w:rsidR="00F37458" w:rsidRDefault="00F37458">
            <w:pPr>
              <w:jc w:val="center"/>
              <w:rPr>
                <w:color w:val="000000"/>
                <w:sz w:val="22"/>
                <w:szCs w:val="22"/>
              </w:rPr>
            </w:pPr>
            <w:r>
              <w:rPr>
                <w:color w:val="000000"/>
                <w:sz w:val="22"/>
                <w:szCs w:val="22"/>
                <w:vertAlign w:val="superscript"/>
              </w:rPr>
              <w:t>55</w:t>
            </w:r>
            <w:r>
              <w:rPr>
                <w:color w:val="000000"/>
                <w:sz w:val="22"/>
                <w:szCs w:val="22"/>
              </w:rPr>
              <w:t>Fe</w:t>
            </w:r>
          </w:p>
        </w:tc>
        <w:tc>
          <w:tcPr>
            <w:tcW w:w="2371" w:type="dxa"/>
            <w:tcBorders>
              <w:top w:val="single" w:sz="4" w:space="0" w:color="auto"/>
              <w:left w:val="single" w:sz="4" w:space="0" w:color="auto"/>
              <w:bottom w:val="single" w:sz="4" w:space="0" w:color="auto"/>
              <w:right w:val="single" w:sz="4" w:space="0" w:color="auto"/>
            </w:tcBorders>
            <w:vAlign w:val="center"/>
            <w:hideMark/>
          </w:tcPr>
          <w:p w14:paraId="5F70DFB6" w14:textId="77777777" w:rsidR="00F37458" w:rsidRDefault="00F37458">
            <w:pPr>
              <w:spacing w:line="360" w:lineRule="exact"/>
              <w:jc w:val="center"/>
              <w:rPr>
                <w:rFonts w:hAnsi="QPFAEB+Helvetica-Bold" w:hint="eastAsia"/>
                <w:bCs/>
                <w:color w:val="000000"/>
                <w:szCs w:val="21"/>
              </w:rPr>
            </w:pPr>
            <w:r>
              <w:rPr>
                <w:bCs/>
                <w:color w:val="000000"/>
                <w:szCs w:val="21"/>
              </w:rPr>
              <w:t>1E+03</w:t>
            </w:r>
          </w:p>
        </w:tc>
        <w:tc>
          <w:tcPr>
            <w:tcW w:w="2390" w:type="dxa"/>
            <w:tcBorders>
              <w:top w:val="single" w:sz="4" w:space="0" w:color="auto"/>
              <w:left w:val="single" w:sz="4" w:space="0" w:color="auto"/>
              <w:bottom w:val="single" w:sz="4" w:space="0" w:color="auto"/>
              <w:right w:val="single" w:sz="4" w:space="0" w:color="auto"/>
            </w:tcBorders>
            <w:vAlign w:val="center"/>
            <w:hideMark/>
          </w:tcPr>
          <w:p w14:paraId="08431FF6" w14:textId="77777777" w:rsidR="00F37458" w:rsidRDefault="00F37458">
            <w:pPr>
              <w:spacing w:line="360" w:lineRule="exact"/>
              <w:jc w:val="center"/>
              <w:rPr>
                <w:bCs/>
                <w:color w:val="000000"/>
                <w:szCs w:val="21"/>
              </w:rPr>
            </w:pPr>
            <w:r>
              <w:rPr>
                <w:bCs/>
                <w:color w:val="000000"/>
                <w:szCs w:val="21"/>
              </w:rPr>
              <w:t>1E+04</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22DE7DA" w14:textId="77777777" w:rsidR="00F37458" w:rsidRDefault="00F37458">
            <w:pPr>
              <w:spacing w:line="360" w:lineRule="exact"/>
              <w:jc w:val="center"/>
              <w:rPr>
                <w:bCs/>
                <w:color w:val="000000"/>
                <w:szCs w:val="21"/>
              </w:rPr>
            </w:pPr>
            <w:r>
              <w:rPr>
                <w:bCs/>
                <w:color w:val="000000"/>
                <w:szCs w:val="21"/>
              </w:rPr>
              <w:t>1E+06</w:t>
            </w:r>
          </w:p>
        </w:tc>
      </w:tr>
      <w:tr w:rsidR="00F37458" w14:paraId="3C48A1A8"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3ACECA46" w14:textId="77777777" w:rsidR="00F37458" w:rsidRDefault="00F37458">
            <w:pPr>
              <w:jc w:val="center"/>
              <w:rPr>
                <w:color w:val="000000"/>
                <w:sz w:val="22"/>
                <w:szCs w:val="22"/>
              </w:rPr>
            </w:pPr>
            <w:r>
              <w:rPr>
                <w:color w:val="000000"/>
                <w:sz w:val="22"/>
                <w:szCs w:val="22"/>
                <w:vertAlign w:val="superscript"/>
              </w:rPr>
              <w:t>59</w:t>
            </w:r>
            <w:r>
              <w:rPr>
                <w:color w:val="000000"/>
                <w:sz w:val="22"/>
                <w:szCs w:val="22"/>
              </w:rPr>
              <w:t>Fe</w:t>
            </w:r>
          </w:p>
        </w:tc>
        <w:tc>
          <w:tcPr>
            <w:tcW w:w="2371" w:type="dxa"/>
            <w:tcBorders>
              <w:top w:val="single" w:sz="4" w:space="0" w:color="auto"/>
              <w:left w:val="single" w:sz="4" w:space="0" w:color="auto"/>
              <w:bottom w:val="single" w:sz="4" w:space="0" w:color="auto"/>
              <w:right w:val="single" w:sz="4" w:space="0" w:color="auto"/>
            </w:tcBorders>
            <w:vAlign w:val="center"/>
            <w:hideMark/>
          </w:tcPr>
          <w:p w14:paraId="2A32C4F6" w14:textId="77777777" w:rsidR="00F37458" w:rsidRDefault="00F37458">
            <w:pPr>
              <w:spacing w:line="360" w:lineRule="exact"/>
              <w:jc w:val="center"/>
              <w:rPr>
                <w:rFonts w:hAnsi="QPFAEB+Helvetica-Bold" w:hint="eastAsia"/>
                <w:bCs/>
                <w:color w:val="000000"/>
                <w:szCs w:val="21"/>
              </w:rPr>
            </w:pPr>
            <w:r>
              <w:rPr>
                <w:bCs/>
                <w:color w:val="000000"/>
                <w:szCs w:val="21"/>
              </w:rPr>
              <w:t>1E+00</w:t>
            </w:r>
          </w:p>
        </w:tc>
        <w:tc>
          <w:tcPr>
            <w:tcW w:w="2390" w:type="dxa"/>
            <w:tcBorders>
              <w:top w:val="single" w:sz="4" w:space="0" w:color="auto"/>
              <w:left w:val="single" w:sz="4" w:space="0" w:color="auto"/>
              <w:bottom w:val="single" w:sz="4" w:space="0" w:color="auto"/>
              <w:right w:val="single" w:sz="4" w:space="0" w:color="auto"/>
            </w:tcBorders>
            <w:vAlign w:val="center"/>
            <w:hideMark/>
          </w:tcPr>
          <w:p w14:paraId="78BAC98F" w14:textId="77777777" w:rsidR="00F37458" w:rsidRDefault="00F37458">
            <w:pPr>
              <w:spacing w:line="360" w:lineRule="exact"/>
              <w:jc w:val="center"/>
              <w:rPr>
                <w:bCs/>
                <w:color w:val="000000"/>
                <w:szCs w:val="21"/>
              </w:rPr>
            </w:pPr>
            <w:r>
              <w:rPr>
                <w:bCs/>
                <w:color w:val="000000"/>
                <w:szCs w:val="21"/>
              </w:rPr>
              <w:t>1E+01</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0D37BFF" w14:textId="77777777" w:rsidR="00F37458" w:rsidRDefault="00F37458">
            <w:pPr>
              <w:spacing w:line="360" w:lineRule="exact"/>
              <w:jc w:val="center"/>
              <w:rPr>
                <w:bCs/>
                <w:color w:val="000000"/>
                <w:szCs w:val="21"/>
              </w:rPr>
            </w:pPr>
            <w:r>
              <w:rPr>
                <w:bCs/>
                <w:color w:val="000000"/>
                <w:szCs w:val="21"/>
              </w:rPr>
              <w:t>1E+06</w:t>
            </w:r>
          </w:p>
        </w:tc>
      </w:tr>
      <w:tr w:rsidR="00F37458" w14:paraId="2942CC30"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496E7077" w14:textId="77777777" w:rsidR="00F37458" w:rsidRDefault="00F37458">
            <w:pPr>
              <w:jc w:val="center"/>
              <w:rPr>
                <w:color w:val="000000"/>
                <w:sz w:val="22"/>
                <w:szCs w:val="22"/>
              </w:rPr>
            </w:pPr>
            <w:r>
              <w:rPr>
                <w:color w:val="000000"/>
                <w:sz w:val="22"/>
                <w:szCs w:val="22"/>
                <w:vertAlign w:val="superscript"/>
              </w:rPr>
              <w:t>58</w:t>
            </w:r>
            <w:r>
              <w:rPr>
                <w:color w:val="000000"/>
                <w:sz w:val="22"/>
                <w:szCs w:val="22"/>
              </w:rPr>
              <w:t>Co</w:t>
            </w:r>
          </w:p>
        </w:tc>
        <w:tc>
          <w:tcPr>
            <w:tcW w:w="2371" w:type="dxa"/>
            <w:tcBorders>
              <w:top w:val="single" w:sz="4" w:space="0" w:color="auto"/>
              <w:left w:val="single" w:sz="4" w:space="0" w:color="auto"/>
              <w:bottom w:val="single" w:sz="4" w:space="0" w:color="auto"/>
              <w:right w:val="single" w:sz="4" w:space="0" w:color="auto"/>
            </w:tcBorders>
            <w:vAlign w:val="center"/>
            <w:hideMark/>
          </w:tcPr>
          <w:p w14:paraId="2CDD552E" w14:textId="77777777" w:rsidR="00F37458" w:rsidRDefault="00F37458">
            <w:pPr>
              <w:spacing w:line="360" w:lineRule="exact"/>
              <w:jc w:val="center"/>
              <w:rPr>
                <w:rFonts w:hAnsi="QPFAEB+Helvetica-Bold" w:hint="eastAsia"/>
                <w:bCs/>
                <w:color w:val="000000"/>
                <w:szCs w:val="21"/>
              </w:rPr>
            </w:pPr>
            <w:r>
              <w:rPr>
                <w:bCs/>
                <w:color w:val="000000"/>
                <w:szCs w:val="21"/>
              </w:rPr>
              <w:t>1E+00</w:t>
            </w:r>
          </w:p>
        </w:tc>
        <w:tc>
          <w:tcPr>
            <w:tcW w:w="2390" w:type="dxa"/>
            <w:tcBorders>
              <w:top w:val="single" w:sz="4" w:space="0" w:color="auto"/>
              <w:left w:val="single" w:sz="4" w:space="0" w:color="auto"/>
              <w:bottom w:val="single" w:sz="4" w:space="0" w:color="auto"/>
              <w:right w:val="single" w:sz="4" w:space="0" w:color="auto"/>
            </w:tcBorders>
            <w:vAlign w:val="center"/>
            <w:hideMark/>
          </w:tcPr>
          <w:p w14:paraId="42199848" w14:textId="77777777" w:rsidR="00F37458" w:rsidRDefault="00F37458">
            <w:pPr>
              <w:spacing w:line="360" w:lineRule="exact"/>
              <w:jc w:val="center"/>
              <w:rPr>
                <w:bCs/>
                <w:color w:val="000000"/>
                <w:szCs w:val="21"/>
              </w:rPr>
            </w:pPr>
            <w:r>
              <w:rPr>
                <w:bCs/>
                <w:color w:val="000000"/>
                <w:szCs w:val="21"/>
              </w:rPr>
              <w:t>1E+01</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AF3E270" w14:textId="77777777" w:rsidR="00F37458" w:rsidRDefault="00F37458">
            <w:pPr>
              <w:spacing w:line="360" w:lineRule="exact"/>
              <w:jc w:val="center"/>
              <w:rPr>
                <w:bCs/>
                <w:color w:val="000000"/>
                <w:szCs w:val="21"/>
              </w:rPr>
            </w:pPr>
            <w:r>
              <w:rPr>
                <w:bCs/>
                <w:color w:val="000000"/>
                <w:szCs w:val="21"/>
              </w:rPr>
              <w:t>1E+06</w:t>
            </w:r>
          </w:p>
        </w:tc>
      </w:tr>
      <w:tr w:rsidR="00F37458" w14:paraId="1C48B9BB"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02A01DB1" w14:textId="77777777" w:rsidR="00F37458" w:rsidRDefault="00F37458">
            <w:pPr>
              <w:jc w:val="center"/>
              <w:rPr>
                <w:color w:val="000000"/>
                <w:sz w:val="22"/>
                <w:szCs w:val="22"/>
              </w:rPr>
            </w:pPr>
            <w:r>
              <w:rPr>
                <w:color w:val="000000"/>
                <w:sz w:val="22"/>
                <w:szCs w:val="22"/>
                <w:vertAlign w:val="superscript"/>
              </w:rPr>
              <w:t>60</w:t>
            </w:r>
            <w:r>
              <w:rPr>
                <w:color w:val="000000"/>
                <w:sz w:val="22"/>
                <w:szCs w:val="22"/>
              </w:rPr>
              <w:t>Co</w:t>
            </w:r>
          </w:p>
        </w:tc>
        <w:tc>
          <w:tcPr>
            <w:tcW w:w="2371" w:type="dxa"/>
            <w:tcBorders>
              <w:top w:val="single" w:sz="4" w:space="0" w:color="auto"/>
              <w:left w:val="single" w:sz="4" w:space="0" w:color="auto"/>
              <w:bottom w:val="single" w:sz="4" w:space="0" w:color="auto"/>
              <w:right w:val="single" w:sz="4" w:space="0" w:color="auto"/>
            </w:tcBorders>
            <w:vAlign w:val="center"/>
            <w:hideMark/>
          </w:tcPr>
          <w:p w14:paraId="539FB105" w14:textId="77777777" w:rsidR="00F37458" w:rsidRDefault="00F37458">
            <w:pPr>
              <w:spacing w:line="360" w:lineRule="exact"/>
              <w:jc w:val="center"/>
              <w:rPr>
                <w:rFonts w:hAnsi="QPFAEB+Helvetica-Bold" w:hint="eastAsia"/>
                <w:bCs/>
                <w:color w:val="000000"/>
                <w:szCs w:val="21"/>
              </w:rPr>
            </w:pPr>
            <w:r>
              <w:rPr>
                <w:bCs/>
                <w:color w:val="000000"/>
                <w:szCs w:val="21"/>
              </w:rPr>
              <w:t>1E-01</w:t>
            </w:r>
          </w:p>
        </w:tc>
        <w:tc>
          <w:tcPr>
            <w:tcW w:w="2390" w:type="dxa"/>
            <w:tcBorders>
              <w:top w:val="single" w:sz="4" w:space="0" w:color="auto"/>
              <w:left w:val="single" w:sz="4" w:space="0" w:color="auto"/>
              <w:bottom w:val="single" w:sz="4" w:space="0" w:color="auto"/>
              <w:right w:val="single" w:sz="4" w:space="0" w:color="auto"/>
            </w:tcBorders>
            <w:vAlign w:val="center"/>
            <w:hideMark/>
          </w:tcPr>
          <w:p w14:paraId="3056DC9E" w14:textId="77777777" w:rsidR="00F37458" w:rsidRDefault="00F37458">
            <w:pPr>
              <w:spacing w:line="360" w:lineRule="exact"/>
              <w:jc w:val="center"/>
              <w:rPr>
                <w:bCs/>
                <w:color w:val="000000"/>
                <w:szCs w:val="21"/>
              </w:rPr>
            </w:pPr>
            <w:r>
              <w:rPr>
                <w:bCs/>
                <w:color w:val="000000"/>
                <w:szCs w:val="21"/>
              </w:rPr>
              <w:t>1E+01</w:t>
            </w:r>
          </w:p>
        </w:tc>
        <w:tc>
          <w:tcPr>
            <w:tcW w:w="2094" w:type="dxa"/>
            <w:tcBorders>
              <w:top w:val="single" w:sz="4" w:space="0" w:color="auto"/>
              <w:left w:val="single" w:sz="4" w:space="0" w:color="auto"/>
              <w:bottom w:val="single" w:sz="4" w:space="0" w:color="auto"/>
              <w:right w:val="single" w:sz="4" w:space="0" w:color="auto"/>
            </w:tcBorders>
            <w:vAlign w:val="center"/>
            <w:hideMark/>
          </w:tcPr>
          <w:p w14:paraId="0F5A750A" w14:textId="77777777" w:rsidR="00F37458" w:rsidRDefault="00F37458">
            <w:pPr>
              <w:spacing w:line="360" w:lineRule="exact"/>
              <w:jc w:val="center"/>
              <w:rPr>
                <w:bCs/>
                <w:color w:val="000000"/>
                <w:szCs w:val="21"/>
              </w:rPr>
            </w:pPr>
            <w:r>
              <w:rPr>
                <w:bCs/>
                <w:color w:val="000000"/>
                <w:szCs w:val="21"/>
              </w:rPr>
              <w:t>1E+05</w:t>
            </w:r>
          </w:p>
        </w:tc>
      </w:tr>
      <w:tr w:rsidR="00F37458" w14:paraId="2DEFBCC8"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2D09FE25" w14:textId="77777777" w:rsidR="00F37458" w:rsidRDefault="00F37458">
            <w:pPr>
              <w:jc w:val="center"/>
              <w:rPr>
                <w:color w:val="000000"/>
                <w:sz w:val="22"/>
                <w:szCs w:val="22"/>
              </w:rPr>
            </w:pPr>
            <w:r>
              <w:rPr>
                <w:color w:val="000000"/>
                <w:sz w:val="22"/>
                <w:szCs w:val="22"/>
                <w:vertAlign w:val="superscript"/>
              </w:rPr>
              <w:t>59</w:t>
            </w:r>
            <w:r>
              <w:rPr>
                <w:color w:val="000000"/>
                <w:sz w:val="22"/>
                <w:szCs w:val="22"/>
              </w:rPr>
              <w:t>Ni</w:t>
            </w:r>
          </w:p>
        </w:tc>
        <w:tc>
          <w:tcPr>
            <w:tcW w:w="2371" w:type="dxa"/>
            <w:tcBorders>
              <w:top w:val="single" w:sz="4" w:space="0" w:color="auto"/>
              <w:left w:val="single" w:sz="4" w:space="0" w:color="auto"/>
              <w:bottom w:val="single" w:sz="4" w:space="0" w:color="auto"/>
              <w:right w:val="single" w:sz="4" w:space="0" w:color="auto"/>
            </w:tcBorders>
            <w:vAlign w:val="center"/>
            <w:hideMark/>
          </w:tcPr>
          <w:p w14:paraId="7367A8A8" w14:textId="77777777" w:rsidR="00F37458" w:rsidRDefault="00F37458">
            <w:pPr>
              <w:spacing w:line="360" w:lineRule="exact"/>
              <w:jc w:val="center"/>
              <w:rPr>
                <w:rFonts w:hAnsi="QPFAEB+Helvetica-Bold" w:hint="eastAsia"/>
                <w:bCs/>
                <w:color w:val="000000"/>
                <w:szCs w:val="21"/>
              </w:rPr>
            </w:pPr>
            <w:r>
              <w:rPr>
                <w:bCs/>
                <w:color w:val="000000"/>
                <w:szCs w:val="21"/>
              </w:rPr>
              <w:t>1E+02</w:t>
            </w:r>
          </w:p>
        </w:tc>
        <w:tc>
          <w:tcPr>
            <w:tcW w:w="2390" w:type="dxa"/>
            <w:tcBorders>
              <w:top w:val="single" w:sz="4" w:space="0" w:color="auto"/>
              <w:left w:val="single" w:sz="4" w:space="0" w:color="auto"/>
              <w:bottom w:val="single" w:sz="4" w:space="0" w:color="auto"/>
              <w:right w:val="single" w:sz="4" w:space="0" w:color="auto"/>
            </w:tcBorders>
            <w:vAlign w:val="center"/>
            <w:hideMark/>
          </w:tcPr>
          <w:p w14:paraId="6ABE1F5A" w14:textId="77777777" w:rsidR="00F37458" w:rsidRDefault="00F37458">
            <w:pPr>
              <w:spacing w:line="360" w:lineRule="exact"/>
              <w:jc w:val="center"/>
              <w:rPr>
                <w:bCs/>
                <w:color w:val="000000"/>
                <w:szCs w:val="21"/>
              </w:rPr>
            </w:pPr>
            <w:r>
              <w:rPr>
                <w:bCs/>
                <w:color w:val="000000"/>
                <w:szCs w:val="21"/>
              </w:rPr>
              <w:t>1E+04</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AC5B64F" w14:textId="77777777" w:rsidR="00F37458" w:rsidRDefault="00F37458">
            <w:pPr>
              <w:spacing w:line="360" w:lineRule="exact"/>
              <w:jc w:val="center"/>
              <w:rPr>
                <w:bCs/>
                <w:color w:val="000000"/>
                <w:szCs w:val="21"/>
              </w:rPr>
            </w:pPr>
            <w:r>
              <w:rPr>
                <w:bCs/>
                <w:color w:val="000000"/>
                <w:szCs w:val="21"/>
              </w:rPr>
              <w:t>1E+08</w:t>
            </w:r>
          </w:p>
        </w:tc>
      </w:tr>
      <w:tr w:rsidR="00F37458" w14:paraId="652B91EF" w14:textId="77777777" w:rsidTr="00F37458">
        <w:trPr>
          <w:trHeight w:val="24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612A1474" w14:textId="77777777" w:rsidR="00F37458" w:rsidRDefault="00F37458">
            <w:pPr>
              <w:jc w:val="center"/>
              <w:rPr>
                <w:color w:val="000000"/>
                <w:sz w:val="22"/>
                <w:szCs w:val="22"/>
              </w:rPr>
            </w:pPr>
            <w:r>
              <w:rPr>
                <w:color w:val="000000"/>
                <w:sz w:val="22"/>
                <w:szCs w:val="22"/>
                <w:vertAlign w:val="superscript"/>
              </w:rPr>
              <w:t>63</w:t>
            </w:r>
            <w:r>
              <w:rPr>
                <w:color w:val="000000"/>
                <w:sz w:val="22"/>
                <w:szCs w:val="22"/>
              </w:rPr>
              <w:t>Ni</w:t>
            </w:r>
          </w:p>
        </w:tc>
        <w:tc>
          <w:tcPr>
            <w:tcW w:w="2371" w:type="dxa"/>
            <w:tcBorders>
              <w:top w:val="single" w:sz="4" w:space="0" w:color="auto"/>
              <w:left w:val="single" w:sz="4" w:space="0" w:color="auto"/>
              <w:bottom w:val="single" w:sz="4" w:space="0" w:color="auto"/>
              <w:right w:val="single" w:sz="4" w:space="0" w:color="auto"/>
            </w:tcBorders>
            <w:vAlign w:val="center"/>
            <w:hideMark/>
          </w:tcPr>
          <w:p w14:paraId="265F9124" w14:textId="77777777" w:rsidR="00F37458" w:rsidRDefault="00F37458">
            <w:pPr>
              <w:spacing w:line="360" w:lineRule="exact"/>
              <w:jc w:val="center"/>
              <w:rPr>
                <w:rFonts w:hAnsi="QPFAEB+Helvetica-Bold" w:hint="eastAsia"/>
                <w:bCs/>
                <w:color w:val="000000"/>
                <w:szCs w:val="21"/>
              </w:rPr>
            </w:pPr>
            <w:r>
              <w:rPr>
                <w:bCs/>
                <w:color w:val="000000"/>
                <w:szCs w:val="21"/>
              </w:rPr>
              <w:t>1E+02</w:t>
            </w:r>
          </w:p>
        </w:tc>
        <w:tc>
          <w:tcPr>
            <w:tcW w:w="2390" w:type="dxa"/>
            <w:tcBorders>
              <w:top w:val="single" w:sz="4" w:space="0" w:color="auto"/>
              <w:left w:val="single" w:sz="4" w:space="0" w:color="auto"/>
              <w:bottom w:val="single" w:sz="4" w:space="0" w:color="auto"/>
              <w:right w:val="single" w:sz="4" w:space="0" w:color="auto"/>
            </w:tcBorders>
            <w:vAlign w:val="center"/>
            <w:hideMark/>
          </w:tcPr>
          <w:p w14:paraId="3B4FD43E" w14:textId="77777777" w:rsidR="00F37458" w:rsidRDefault="00F37458">
            <w:pPr>
              <w:spacing w:line="360" w:lineRule="exact"/>
              <w:jc w:val="center"/>
              <w:rPr>
                <w:bCs/>
                <w:color w:val="000000"/>
                <w:szCs w:val="21"/>
              </w:rPr>
            </w:pPr>
            <w:r>
              <w:rPr>
                <w:bCs/>
                <w:color w:val="000000"/>
                <w:szCs w:val="21"/>
              </w:rPr>
              <w:t>1E+05</w:t>
            </w:r>
          </w:p>
        </w:tc>
        <w:tc>
          <w:tcPr>
            <w:tcW w:w="2094" w:type="dxa"/>
            <w:tcBorders>
              <w:top w:val="single" w:sz="4" w:space="0" w:color="auto"/>
              <w:left w:val="single" w:sz="4" w:space="0" w:color="auto"/>
              <w:bottom w:val="single" w:sz="4" w:space="0" w:color="auto"/>
              <w:right w:val="single" w:sz="4" w:space="0" w:color="auto"/>
            </w:tcBorders>
            <w:vAlign w:val="center"/>
            <w:hideMark/>
          </w:tcPr>
          <w:p w14:paraId="008E10EA" w14:textId="77777777" w:rsidR="00F37458" w:rsidRDefault="00F37458">
            <w:pPr>
              <w:spacing w:line="360" w:lineRule="exact"/>
              <w:jc w:val="center"/>
              <w:rPr>
                <w:bCs/>
                <w:color w:val="000000"/>
                <w:szCs w:val="21"/>
              </w:rPr>
            </w:pPr>
            <w:r>
              <w:rPr>
                <w:bCs/>
                <w:color w:val="000000"/>
                <w:szCs w:val="21"/>
              </w:rPr>
              <w:t>1E+08</w:t>
            </w:r>
          </w:p>
        </w:tc>
      </w:tr>
      <w:tr w:rsidR="00F37458" w14:paraId="1FD12758" w14:textId="77777777" w:rsidTr="00F37458">
        <w:trPr>
          <w:jc w:val="center"/>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38A6F1E" w14:textId="77777777" w:rsidR="00F37458" w:rsidRDefault="00F37458">
            <w:pPr>
              <w:spacing w:line="360" w:lineRule="exact"/>
              <w:rPr>
                <w:bCs/>
                <w:color w:val="000000"/>
                <w:szCs w:val="21"/>
              </w:rPr>
            </w:pPr>
            <w:r>
              <w:rPr>
                <w:bCs/>
                <w:color w:val="000000"/>
                <w:szCs w:val="21"/>
              </w:rPr>
              <w:t xml:space="preserve">a </w:t>
            </w:r>
            <w:r>
              <w:rPr>
                <w:rFonts w:hint="eastAsia"/>
                <w:bCs/>
                <w:color w:val="000000"/>
                <w:szCs w:val="21"/>
              </w:rPr>
              <w:t>固体物质的解控水平以及批量固体物质的解控水平。</w:t>
            </w:r>
          </w:p>
          <w:p w14:paraId="00D5A96B" w14:textId="77777777" w:rsidR="00F37458" w:rsidRDefault="00F37458">
            <w:pPr>
              <w:spacing w:line="360" w:lineRule="exact"/>
              <w:rPr>
                <w:bCs/>
                <w:color w:val="000000"/>
                <w:szCs w:val="21"/>
              </w:rPr>
            </w:pPr>
            <w:r>
              <w:rPr>
                <w:bCs/>
                <w:color w:val="000000"/>
                <w:szCs w:val="21"/>
              </w:rPr>
              <w:t xml:space="preserve">b </w:t>
            </w:r>
            <w:r>
              <w:rPr>
                <w:rFonts w:hint="eastAsia"/>
                <w:bCs/>
                <w:color w:val="000000"/>
                <w:szCs w:val="21"/>
              </w:rPr>
              <w:t>小批量固体物质的豁免水平（通常适用于小规模使用放射性物质的实践，所涉及的数量最多为吨量级）。</w:t>
            </w:r>
          </w:p>
        </w:tc>
      </w:tr>
    </w:tbl>
    <w:p w14:paraId="35DF1AA9" w14:textId="77777777" w:rsidR="00F37458" w:rsidRDefault="00F37458" w:rsidP="00F37458">
      <w:pPr>
        <w:pStyle w:val="a4"/>
        <w:rPr>
          <w:lang w:eastAsia="zh-CN"/>
        </w:rPr>
      </w:pPr>
      <w:r>
        <w:rPr>
          <w:rFonts w:hint="eastAsia"/>
          <w:lang w:eastAsia="zh-CN"/>
        </w:rPr>
        <w:t>另外，根据</w:t>
      </w:r>
      <w:r>
        <w:rPr>
          <w:lang w:eastAsia="zh-CN"/>
        </w:rPr>
        <w:t>GB 18871-2002</w:t>
      </w:r>
      <w:r>
        <w:rPr>
          <w:rFonts w:hint="eastAsia"/>
          <w:lang w:eastAsia="zh-CN"/>
        </w:rPr>
        <w:t>，如果存在一种以上的放射性核素，仅当各种放射性核素的活度或活度浓度与其相应的豁免活度或豁免活度浓度之比的和小于</w:t>
      </w:r>
      <w:r>
        <w:rPr>
          <w:lang w:eastAsia="zh-CN"/>
        </w:rPr>
        <w:t>1</w:t>
      </w:r>
      <w:r>
        <w:rPr>
          <w:rFonts w:hint="eastAsia"/>
          <w:lang w:eastAsia="zh-CN"/>
        </w:rPr>
        <w:t>时，才可能考虑给予豁免。</w:t>
      </w:r>
    </w:p>
    <w:p w14:paraId="10EC0802" w14:textId="77777777" w:rsidR="0014072F" w:rsidRPr="0069564A" w:rsidRDefault="0014072F" w:rsidP="0014072F">
      <w:pPr>
        <w:pStyle w:val="20"/>
        <w:rPr>
          <w:rFonts w:ascii="宋体" w:eastAsia="宋体" w:hAnsi="宋体" w:hint="eastAsia"/>
          <w:b/>
          <w:bCs w:val="0"/>
          <w:sz w:val="28"/>
          <w:szCs w:val="28"/>
        </w:rPr>
      </w:pPr>
      <w:bookmarkStart w:id="268" w:name="_Toc34738564"/>
      <w:bookmarkStart w:id="269" w:name="_Toc71554455"/>
      <w:bookmarkStart w:id="270" w:name="_Toc209623915"/>
      <w:bookmarkEnd w:id="262"/>
      <w:bookmarkEnd w:id="263"/>
      <w:proofErr w:type="spellStart"/>
      <w:r w:rsidRPr="0069564A">
        <w:rPr>
          <w:rFonts w:ascii="宋体" w:eastAsia="宋体" w:hAnsi="宋体" w:hint="eastAsia"/>
          <w:b/>
          <w:bCs w:val="0"/>
          <w:sz w:val="28"/>
          <w:szCs w:val="28"/>
        </w:rPr>
        <w:t>评价范围和保护目标</w:t>
      </w:r>
      <w:bookmarkEnd w:id="268"/>
      <w:bookmarkEnd w:id="269"/>
      <w:bookmarkEnd w:id="270"/>
      <w:proofErr w:type="spellEnd"/>
    </w:p>
    <w:p w14:paraId="49FC0127" w14:textId="77777777" w:rsidR="0014072F" w:rsidRPr="0069564A" w:rsidRDefault="0014072F" w:rsidP="0014072F">
      <w:pPr>
        <w:pStyle w:val="3"/>
        <w:rPr>
          <w:rFonts w:ascii="宋体" w:eastAsia="宋体" w:hAnsi="宋体" w:hint="eastAsia"/>
          <w:b/>
          <w:bCs w:val="0"/>
        </w:rPr>
      </w:pPr>
      <w:bookmarkStart w:id="271" w:name="_Toc34738565"/>
      <w:bookmarkStart w:id="272" w:name="_Toc71554456"/>
      <w:bookmarkStart w:id="273" w:name="_Toc209623916"/>
      <w:proofErr w:type="spellStart"/>
      <w:r w:rsidRPr="0069564A">
        <w:rPr>
          <w:rFonts w:ascii="宋体" w:eastAsia="宋体" w:hAnsi="宋体" w:hint="eastAsia"/>
          <w:b/>
          <w:bCs w:val="0"/>
        </w:rPr>
        <w:t>评价范围</w:t>
      </w:r>
      <w:bookmarkEnd w:id="271"/>
      <w:bookmarkEnd w:id="272"/>
      <w:bookmarkEnd w:id="273"/>
      <w:proofErr w:type="spellEnd"/>
    </w:p>
    <w:p w14:paraId="63C5197F" w14:textId="0D35A62D" w:rsidR="00E625B3" w:rsidRDefault="00C5307E" w:rsidP="009F0856">
      <w:pPr>
        <w:pStyle w:val="a4"/>
        <w:rPr>
          <w:lang w:eastAsia="zh-CN"/>
        </w:rPr>
      </w:pPr>
      <w:proofErr w:type="spellStart"/>
      <w:r w:rsidRPr="00E861D6">
        <w:rPr>
          <w:rFonts w:hint="eastAsia"/>
        </w:rPr>
        <w:t>根据《辐射环境保护管理导则</w:t>
      </w:r>
      <w:proofErr w:type="spellEnd"/>
      <w:r w:rsidRPr="00E861D6">
        <w:rPr>
          <w:rFonts w:hint="eastAsia"/>
        </w:rPr>
        <w:t xml:space="preserve"> </w:t>
      </w:r>
      <w:proofErr w:type="spellStart"/>
      <w:r w:rsidRPr="00E861D6">
        <w:rPr>
          <w:rFonts w:hint="eastAsia"/>
        </w:rPr>
        <w:t>核技术利用建设项目</w:t>
      </w:r>
      <w:proofErr w:type="spellEnd"/>
      <w:r w:rsidRPr="00E861D6">
        <w:rPr>
          <w:rFonts w:hint="eastAsia"/>
        </w:rPr>
        <w:t xml:space="preserve"> </w:t>
      </w:r>
      <w:proofErr w:type="spellStart"/>
      <w:r w:rsidRPr="00E861D6">
        <w:rPr>
          <w:rFonts w:hint="eastAsia"/>
        </w:rPr>
        <w:t>环境影响评价文件的内容和格式</w:t>
      </w:r>
      <w:proofErr w:type="spellEnd"/>
      <w:r w:rsidRPr="00E861D6">
        <w:rPr>
          <w:rFonts w:hint="eastAsia"/>
        </w:rPr>
        <w:t>》（</w:t>
      </w:r>
      <w:r w:rsidRPr="00E861D6">
        <w:rPr>
          <w:rFonts w:hint="eastAsia"/>
        </w:rPr>
        <w:t>HJ10.1-2016</w:t>
      </w:r>
      <w:r w:rsidRPr="00E861D6">
        <w:rPr>
          <w:rFonts w:hint="eastAsia"/>
        </w:rPr>
        <w:t>）</w:t>
      </w:r>
      <w:r w:rsidRPr="00E861D6">
        <w:rPr>
          <w:rFonts w:hint="eastAsia"/>
          <w:lang w:eastAsia="zh-CN"/>
        </w:rPr>
        <w:t>“</w:t>
      </w:r>
      <w:r w:rsidRPr="00E861D6">
        <w:rPr>
          <w:rFonts w:hint="eastAsia"/>
          <w:lang w:eastAsia="zh-CN"/>
        </w:rPr>
        <w:t>1</w:t>
      </w:r>
      <w:r w:rsidRPr="00E861D6">
        <w:rPr>
          <w:lang w:eastAsia="zh-CN"/>
        </w:rPr>
        <w:t>.5</w:t>
      </w:r>
      <w:r w:rsidRPr="00E861D6">
        <w:rPr>
          <w:lang w:eastAsia="zh-CN"/>
        </w:rPr>
        <w:t>节评价范围和保护目标</w:t>
      </w:r>
      <w:r w:rsidRPr="00E861D6">
        <w:rPr>
          <w:rFonts w:hint="eastAsia"/>
          <w:lang w:eastAsia="zh-CN"/>
        </w:rPr>
        <w:t>”中的相关规定“放射源和射线装置应用项目的评价范围，通常取装置所在场所实体屏蔽边界外</w:t>
      </w:r>
      <w:r w:rsidRPr="00E861D6">
        <w:rPr>
          <w:rFonts w:hint="eastAsia"/>
          <w:lang w:eastAsia="zh-CN"/>
        </w:rPr>
        <w:t>5</w:t>
      </w:r>
      <w:r w:rsidRPr="00E861D6">
        <w:rPr>
          <w:lang w:eastAsia="zh-CN"/>
        </w:rPr>
        <w:t>0m</w:t>
      </w:r>
      <w:r w:rsidRPr="00E861D6">
        <w:rPr>
          <w:lang w:eastAsia="zh-CN"/>
        </w:rPr>
        <w:t>的范围</w:t>
      </w:r>
      <w:r w:rsidRPr="00E861D6">
        <w:rPr>
          <w:rFonts w:hint="eastAsia"/>
          <w:lang w:eastAsia="zh-CN"/>
        </w:rPr>
        <w:t>（无实体边界项目视具体情况而定，应不低于</w:t>
      </w:r>
      <w:r w:rsidRPr="00E861D6">
        <w:rPr>
          <w:rFonts w:hint="eastAsia"/>
          <w:lang w:eastAsia="zh-CN"/>
        </w:rPr>
        <w:t>1</w:t>
      </w:r>
      <w:r w:rsidRPr="00E861D6">
        <w:rPr>
          <w:lang w:eastAsia="zh-CN"/>
        </w:rPr>
        <w:t>00m</w:t>
      </w:r>
      <w:r w:rsidRPr="00E861D6">
        <w:rPr>
          <w:lang w:eastAsia="zh-CN"/>
        </w:rPr>
        <w:t>的范围</w:t>
      </w:r>
      <w:r w:rsidRPr="00E861D6">
        <w:rPr>
          <w:rFonts w:hint="eastAsia"/>
          <w:lang w:eastAsia="zh-CN"/>
        </w:rPr>
        <w:t>），对于</w:t>
      </w:r>
      <w:r w:rsidRPr="00E861D6">
        <w:rPr>
          <w:rFonts w:ascii="宋体" w:hAnsi="宋体" w:hint="eastAsia"/>
          <w:lang w:eastAsia="zh-CN"/>
        </w:rPr>
        <w:t>Ⅰ</w:t>
      </w:r>
      <w:r w:rsidRPr="00E861D6">
        <w:rPr>
          <w:rFonts w:hint="eastAsia"/>
          <w:lang w:eastAsia="zh-CN"/>
        </w:rPr>
        <w:t>类放射源或</w:t>
      </w:r>
      <w:r w:rsidRPr="00E861D6">
        <w:rPr>
          <w:rFonts w:ascii="宋体" w:hAnsi="宋体" w:hint="eastAsia"/>
          <w:lang w:eastAsia="zh-CN"/>
        </w:rPr>
        <w:t>Ⅰ类射线装置的项目可根据环境影响的范围适当扩大</w:t>
      </w:r>
      <w:r>
        <w:rPr>
          <w:rFonts w:hint="eastAsia"/>
          <w:lang w:eastAsia="zh-CN"/>
        </w:rPr>
        <w:t>”。</w:t>
      </w:r>
      <w:r w:rsidR="009F0856" w:rsidRPr="00E861D6">
        <w:rPr>
          <w:rFonts w:hint="eastAsia"/>
          <w:lang w:eastAsia="zh-CN"/>
        </w:rPr>
        <w:t>本项目使用的</w:t>
      </w:r>
      <w:r w:rsidR="00CE77C8">
        <w:rPr>
          <w:rFonts w:hint="eastAsia"/>
          <w:lang w:eastAsia="zh-CN"/>
        </w:rPr>
        <w:t>质子治疗系统</w:t>
      </w:r>
      <w:proofErr w:type="spellStart"/>
      <w:r w:rsidR="009F0856" w:rsidRPr="00E861D6">
        <w:rPr>
          <w:rFonts w:hint="eastAsia"/>
        </w:rPr>
        <w:t>为</w:t>
      </w:r>
      <w:r w:rsidR="009F0856" w:rsidRPr="00E861D6">
        <w:rPr>
          <w:rFonts w:ascii="宋体" w:hAnsi="宋体" w:hint="eastAsia"/>
          <w:lang w:eastAsia="zh-CN"/>
        </w:rPr>
        <w:t>Ⅰ类射线装置</w:t>
      </w:r>
      <w:proofErr w:type="spellEnd"/>
      <w:r w:rsidR="009F0856" w:rsidRPr="00E861D6">
        <w:rPr>
          <w:rFonts w:hint="eastAsia"/>
          <w:lang w:eastAsia="zh-CN"/>
        </w:rPr>
        <w:t>，</w:t>
      </w:r>
      <w:r w:rsidR="009F0856" w:rsidRPr="00E861D6">
        <w:rPr>
          <w:rFonts w:hint="eastAsia"/>
        </w:rPr>
        <w:t>其主要的辐射环境影响途径为瞬发辐射外照射以及运行期间排入环境感生放射性气体对人员造成的照射</w:t>
      </w:r>
      <w:r w:rsidR="009F0856">
        <w:rPr>
          <w:rFonts w:hint="eastAsia"/>
          <w:lang w:eastAsia="zh-CN"/>
        </w:rPr>
        <w:t>。</w:t>
      </w:r>
      <w:r w:rsidR="00CE77C8">
        <w:rPr>
          <w:rFonts w:hint="eastAsia"/>
          <w:lang w:eastAsia="zh-CN"/>
        </w:rPr>
        <w:t>质子治疗系统</w:t>
      </w:r>
      <w:r w:rsidR="009F0856">
        <w:rPr>
          <w:rFonts w:hint="eastAsia"/>
          <w:lang w:eastAsia="zh-CN"/>
        </w:rPr>
        <w:t>辐射工作场所严格按照我国相关法规标准的要求进行</w:t>
      </w:r>
      <w:r w:rsidR="009F0856" w:rsidRPr="00E861D6">
        <w:rPr>
          <w:rFonts w:hint="eastAsia"/>
          <w:lang w:eastAsia="zh-CN"/>
        </w:rPr>
        <w:t>辐射屏蔽</w:t>
      </w:r>
      <w:r w:rsidR="009F0856">
        <w:rPr>
          <w:rFonts w:hint="eastAsia"/>
          <w:lang w:eastAsia="zh-CN"/>
        </w:rPr>
        <w:t>设计，采用混凝土作为主屏蔽材料，确保工作场所</w:t>
      </w:r>
      <w:r w:rsidR="009F0856" w:rsidRPr="00E861D6">
        <w:rPr>
          <w:rFonts w:hint="eastAsia"/>
          <w:lang w:eastAsia="zh-CN"/>
        </w:rPr>
        <w:t>屏蔽体外剂量率满足要求。在考虑距离衰减后，机房屏蔽边界外</w:t>
      </w:r>
      <w:r w:rsidR="009F0856" w:rsidRPr="00E861D6">
        <w:rPr>
          <w:rFonts w:hint="eastAsia"/>
          <w:lang w:eastAsia="zh-CN"/>
        </w:rPr>
        <w:t>1</w:t>
      </w:r>
      <w:r w:rsidR="009F0856" w:rsidRPr="00E861D6">
        <w:rPr>
          <w:lang w:eastAsia="zh-CN"/>
        </w:rPr>
        <w:t>00m</w:t>
      </w:r>
      <w:r w:rsidR="009F0856" w:rsidRPr="00E861D6">
        <w:rPr>
          <w:lang w:eastAsia="zh-CN"/>
        </w:rPr>
        <w:t>处的剂量率可降低近</w:t>
      </w:r>
      <w:r w:rsidR="009F0856" w:rsidRPr="00E861D6">
        <w:rPr>
          <w:rFonts w:hint="eastAsia"/>
          <w:lang w:eastAsia="zh-CN"/>
        </w:rPr>
        <w:t>4</w:t>
      </w:r>
      <w:r w:rsidR="009F0856" w:rsidRPr="00E861D6">
        <w:rPr>
          <w:rFonts w:hint="eastAsia"/>
          <w:lang w:eastAsia="zh-CN"/>
        </w:rPr>
        <w:t>个量级。</w:t>
      </w:r>
      <w:r w:rsidR="009F0856">
        <w:rPr>
          <w:rFonts w:hint="eastAsia"/>
          <w:lang w:eastAsia="zh-CN"/>
        </w:rPr>
        <w:t>且</w:t>
      </w:r>
      <w:r w:rsidR="00CE77C8">
        <w:rPr>
          <w:rFonts w:hint="eastAsia"/>
          <w:lang w:eastAsia="zh-CN"/>
        </w:rPr>
        <w:t>质子治疗系统</w:t>
      </w:r>
      <w:r w:rsidR="009F0856">
        <w:rPr>
          <w:rFonts w:hint="eastAsia"/>
          <w:lang w:eastAsia="zh-CN"/>
        </w:rPr>
        <w:t>感生放射性气体排放量较低，根据环境影响评价结论</w:t>
      </w:r>
      <w:r w:rsidR="003D1D4E">
        <w:rPr>
          <w:rFonts w:hint="eastAsia"/>
          <w:lang w:eastAsia="zh-CN"/>
        </w:rPr>
        <w:t>，感生放射性气体的排放对</w:t>
      </w:r>
      <w:r w:rsidR="00E625B3">
        <w:rPr>
          <w:lang w:eastAsia="zh-CN"/>
        </w:rPr>
        <w:t>场所周围公众所致剂</w:t>
      </w:r>
      <w:r w:rsidR="00E625B3">
        <w:rPr>
          <w:lang w:eastAsia="zh-CN"/>
        </w:rPr>
        <w:lastRenderedPageBreak/>
        <w:t>量均低于其剂量约束值</w:t>
      </w:r>
      <w:r w:rsidR="00E625B3">
        <w:rPr>
          <w:rFonts w:hint="eastAsia"/>
          <w:lang w:eastAsia="zh-CN"/>
        </w:rPr>
        <w:t>。</w:t>
      </w:r>
    </w:p>
    <w:p w14:paraId="1B6FFF4C" w14:textId="63283908" w:rsidR="00C5307E" w:rsidRPr="00E861D6" w:rsidRDefault="00E625B3" w:rsidP="00061909">
      <w:pPr>
        <w:pStyle w:val="a4"/>
        <w:rPr>
          <w:lang w:eastAsia="zh-CN"/>
        </w:rPr>
      </w:pPr>
      <w:r>
        <w:rPr>
          <w:lang w:eastAsia="zh-CN"/>
        </w:rPr>
        <w:t>综上所述</w:t>
      </w:r>
      <w:r>
        <w:rPr>
          <w:rFonts w:hint="eastAsia"/>
          <w:lang w:eastAsia="zh-CN"/>
        </w:rPr>
        <w:t>，</w:t>
      </w:r>
      <w:r>
        <w:rPr>
          <w:lang w:eastAsia="zh-CN"/>
        </w:rPr>
        <w:t>本项目</w:t>
      </w:r>
      <w:r w:rsidR="00CE77C8">
        <w:rPr>
          <w:rFonts w:hint="eastAsia"/>
          <w:lang w:eastAsia="zh-CN"/>
        </w:rPr>
        <w:t>质子治疗系统</w:t>
      </w:r>
      <w:proofErr w:type="spellStart"/>
      <w:r w:rsidR="00C5307E" w:rsidRPr="00E861D6">
        <w:rPr>
          <w:rFonts w:hint="eastAsia"/>
        </w:rPr>
        <w:t>电离辐射环境影响评价范围取</w:t>
      </w:r>
      <w:r w:rsidR="00CE77C8">
        <w:rPr>
          <w:rFonts w:hint="eastAsia"/>
          <w:lang w:eastAsia="zh-CN"/>
        </w:rPr>
        <w:t>质子治疗系统</w:t>
      </w:r>
      <w:r w:rsidR="00C5307E">
        <w:rPr>
          <w:rFonts w:hint="eastAsia"/>
        </w:rPr>
        <w:t>辐射工作场所</w:t>
      </w:r>
      <w:r w:rsidR="00C5307E" w:rsidRPr="00E861D6">
        <w:rPr>
          <w:rFonts w:hint="eastAsia"/>
        </w:rPr>
        <w:t>四周实体屏蔽</w:t>
      </w:r>
      <w:r w:rsidR="00D810A1">
        <w:rPr>
          <w:rFonts w:hint="eastAsia"/>
          <w:lang w:eastAsia="zh-CN"/>
        </w:rPr>
        <w:t>体</w:t>
      </w:r>
      <w:proofErr w:type="spellEnd"/>
      <w:r w:rsidR="00C5307E" w:rsidRPr="00E861D6">
        <w:rPr>
          <w:rFonts w:hint="eastAsia"/>
        </w:rPr>
        <w:t>向外</w:t>
      </w:r>
      <w:r>
        <w:rPr>
          <w:lang w:eastAsia="zh-CN"/>
        </w:rPr>
        <w:t>1</w:t>
      </w:r>
      <w:r w:rsidR="00C5307E" w:rsidRPr="00E861D6">
        <w:rPr>
          <w:lang w:eastAsia="zh-CN"/>
        </w:rPr>
        <w:t>00m</w:t>
      </w:r>
      <w:r w:rsidR="00C5307E" w:rsidRPr="00E861D6">
        <w:rPr>
          <w:lang w:eastAsia="zh-CN"/>
        </w:rPr>
        <w:t>的范围</w:t>
      </w:r>
      <w:r w:rsidR="00C5307E">
        <w:rPr>
          <w:rFonts w:hint="eastAsia"/>
          <w:lang w:eastAsia="zh-CN"/>
        </w:rPr>
        <w:t>，</w:t>
      </w:r>
      <w:proofErr w:type="spellStart"/>
      <w:r w:rsidR="00C5307E" w:rsidRPr="00E861D6">
        <w:rPr>
          <w:rFonts w:hint="eastAsia"/>
        </w:rPr>
        <w:t>本项目电离辐射环境影响评价范围如</w:t>
      </w:r>
      <w:r w:rsidR="00C5307E" w:rsidRPr="00E861D6">
        <w:fldChar w:fldCharType="begin"/>
      </w:r>
      <w:r w:rsidR="00C5307E" w:rsidRPr="00E861D6">
        <w:instrText xml:space="preserve"> </w:instrText>
      </w:r>
      <w:r w:rsidR="00C5307E" w:rsidRPr="00E861D6">
        <w:rPr>
          <w:rFonts w:hint="eastAsia"/>
        </w:rPr>
        <w:instrText>REF _Ref40533953 \h</w:instrText>
      </w:r>
      <w:r w:rsidR="00C5307E" w:rsidRPr="00E861D6">
        <w:instrText xml:space="preserve">  \* MERGEFORMAT </w:instrText>
      </w:r>
      <w:r w:rsidR="00C5307E" w:rsidRPr="00E861D6">
        <w:fldChar w:fldCharType="separate"/>
      </w:r>
      <w:r w:rsidR="00F523EE" w:rsidRPr="00E861D6">
        <w:t>表</w:t>
      </w:r>
      <w:proofErr w:type="spellEnd"/>
      <w:r w:rsidR="00F523EE" w:rsidRPr="00E861D6">
        <w:t xml:space="preserve"> </w:t>
      </w:r>
      <w:r w:rsidR="00F523EE">
        <w:rPr>
          <w:noProof/>
        </w:rPr>
        <w:t>1</w:t>
      </w:r>
      <w:r w:rsidR="00F523EE">
        <w:rPr>
          <w:noProof/>
        </w:rPr>
        <w:noBreakHyphen/>
        <w:t>8</w:t>
      </w:r>
      <w:r w:rsidR="00C5307E" w:rsidRPr="00E861D6">
        <w:fldChar w:fldCharType="end"/>
      </w:r>
      <w:r w:rsidR="00F2001C">
        <w:t>所示</w:t>
      </w:r>
      <w:r w:rsidR="00F2001C">
        <w:rPr>
          <w:rFonts w:hint="eastAsia"/>
          <w:lang w:eastAsia="zh-CN"/>
        </w:rPr>
        <w:t>。</w:t>
      </w:r>
    </w:p>
    <w:p w14:paraId="32A1B823" w14:textId="64F55F3C" w:rsidR="00C5307E" w:rsidRDefault="00C5307E" w:rsidP="00C5307E">
      <w:pPr>
        <w:pStyle w:val="af5"/>
        <w:keepNext/>
        <w:rPr>
          <w:color w:val="000000"/>
        </w:rPr>
      </w:pPr>
      <w:bookmarkStart w:id="274" w:name="_Ref40533953"/>
      <w:bookmarkStart w:id="275" w:name="_Toc45987664"/>
      <w:bookmarkStart w:id="276" w:name="_Toc150973443"/>
      <w:r w:rsidRPr="00E861D6">
        <w:rPr>
          <w:color w:val="000000"/>
        </w:rPr>
        <w:t>表</w:t>
      </w:r>
      <w:r w:rsidRPr="00E861D6">
        <w:rPr>
          <w:color w:val="000000"/>
        </w:rPr>
        <w:t xml:space="preserve"> </w:t>
      </w:r>
      <w:r w:rsidR="002C0D25">
        <w:rPr>
          <w:color w:val="000000"/>
        </w:rPr>
        <w:fldChar w:fldCharType="begin"/>
      </w:r>
      <w:r w:rsidR="002C0D25">
        <w:rPr>
          <w:color w:val="000000"/>
        </w:rPr>
        <w:instrText xml:space="preserve"> STYLEREF 1 \s </w:instrText>
      </w:r>
      <w:r w:rsidR="002C0D25">
        <w:rPr>
          <w:color w:val="000000"/>
        </w:rPr>
        <w:fldChar w:fldCharType="separate"/>
      </w:r>
      <w:r w:rsidR="00F523EE">
        <w:rPr>
          <w:noProof/>
          <w:color w:val="000000"/>
        </w:rPr>
        <w:t>1</w:t>
      </w:r>
      <w:r w:rsidR="002C0D25">
        <w:rPr>
          <w:color w:val="000000"/>
        </w:rPr>
        <w:fldChar w:fldCharType="end"/>
      </w:r>
      <w:r w:rsidR="002C0D25">
        <w:rPr>
          <w:color w:val="000000"/>
        </w:rPr>
        <w:noBreakHyphen/>
      </w:r>
      <w:r w:rsidR="002C0D25">
        <w:rPr>
          <w:color w:val="000000"/>
        </w:rPr>
        <w:fldChar w:fldCharType="begin"/>
      </w:r>
      <w:r w:rsidR="002C0D25">
        <w:rPr>
          <w:color w:val="000000"/>
        </w:rPr>
        <w:instrText xml:space="preserve"> SEQ </w:instrText>
      </w:r>
      <w:r w:rsidR="002C0D25">
        <w:rPr>
          <w:color w:val="000000"/>
        </w:rPr>
        <w:instrText>表</w:instrText>
      </w:r>
      <w:r w:rsidR="002C0D25">
        <w:rPr>
          <w:color w:val="000000"/>
        </w:rPr>
        <w:instrText xml:space="preserve"> \* ARABIC \s 1 </w:instrText>
      </w:r>
      <w:r w:rsidR="002C0D25">
        <w:rPr>
          <w:color w:val="000000"/>
        </w:rPr>
        <w:fldChar w:fldCharType="separate"/>
      </w:r>
      <w:r w:rsidR="00F523EE">
        <w:rPr>
          <w:noProof/>
          <w:color w:val="000000"/>
        </w:rPr>
        <w:t>8</w:t>
      </w:r>
      <w:r w:rsidR="002C0D25">
        <w:rPr>
          <w:color w:val="000000"/>
        </w:rPr>
        <w:fldChar w:fldCharType="end"/>
      </w:r>
      <w:bookmarkEnd w:id="274"/>
      <w:r w:rsidRPr="00E861D6">
        <w:rPr>
          <w:color w:val="000000"/>
        </w:rPr>
        <w:t xml:space="preserve"> </w:t>
      </w:r>
      <w:r w:rsidRPr="00E861D6">
        <w:rPr>
          <w:color w:val="000000"/>
        </w:rPr>
        <w:t>本项目电离辐射环境影响评价范围</w:t>
      </w:r>
      <w:bookmarkEnd w:id="275"/>
      <w:bookmarkEnd w:id="276"/>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3298"/>
        <w:gridCol w:w="2839"/>
      </w:tblGrid>
      <w:tr w:rsidR="001D0E87" w:rsidRPr="00E861D6" w14:paraId="39A64091" w14:textId="77777777" w:rsidTr="001D0E87">
        <w:trPr>
          <w:trHeight w:val="225"/>
          <w:jc w:val="center"/>
        </w:trPr>
        <w:tc>
          <w:tcPr>
            <w:tcW w:w="2539" w:type="dxa"/>
            <w:vAlign w:val="center"/>
          </w:tcPr>
          <w:p w14:paraId="0121F308" w14:textId="77777777" w:rsidR="001D0E87" w:rsidRPr="00E861D6" w:rsidRDefault="001D0E87" w:rsidP="00180116">
            <w:pPr>
              <w:jc w:val="center"/>
              <w:rPr>
                <w:color w:val="000000"/>
              </w:rPr>
            </w:pPr>
            <w:r>
              <w:rPr>
                <w:rFonts w:hint="eastAsia"/>
                <w:color w:val="000000"/>
              </w:rPr>
              <w:t>类型</w:t>
            </w:r>
          </w:p>
        </w:tc>
        <w:tc>
          <w:tcPr>
            <w:tcW w:w="3298" w:type="dxa"/>
            <w:vAlign w:val="center"/>
          </w:tcPr>
          <w:p w14:paraId="0E7524FE" w14:textId="77777777" w:rsidR="001D0E87" w:rsidRPr="00E861D6" w:rsidRDefault="001D0E87" w:rsidP="00180116">
            <w:pPr>
              <w:jc w:val="center"/>
              <w:rPr>
                <w:color w:val="000000"/>
              </w:rPr>
            </w:pPr>
            <w:r w:rsidRPr="00E861D6">
              <w:rPr>
                <w:color w:val="000000"/>
              </w:rPr>
              <w:t>电离辐射环境影响评价范围</w:t>
            </w:r>
          </w:p>
        </w:tc>
        <w:tc>
          <w:tcPr>
            <w:tcW w:w="2839" w:type="dxa"/>
            <w:vAlign w:val="center"/>
          </w:tcPr>
          <w:p w14:paraId="3F18E8C2" w14:textId="77777777" w:rsidR="001D0E87" w:rsidRPr="00E861D6" w:rsidRDefault="001D0E87" w:rsidP="00180116">
            <w:pPr>
              <w:jc w:val="center"/>
              <w:rPr>
                <w:color w:val="000000"/>
              </w:rPr>
            </w:pPr>
            <w:r w:rsidRPr="00E861D6">
              <w:rPr>
                <w:color w:val="000000"/>
              </w:rPr>
              <w:t>依据</w:t>
            </w:r>
          </w:p>
        </w:tc>
      </w:tr>
      <w:tr w:rsidR="001D0E87" w:rsidRPr="00E861D6" w14:paraId="2B5406E2" w14:textId="77777777" w:rsidTr="001D0E87">
        <w:trPr>
          <w:trHeight w:val="475"/>
          <w:jc w:val="center"/>
        </w:trPr>
        <w:tc>
          <w:tcPr>
            <w:tcW w:w="2539" w:type="dxa"/>
            <w:vAlign w:val="center"/>
          </w:tcPr>
          <w:p w14:paraId="3A07D3FE" w14:textId="7FBC0474" w:rsidR="001D0E87" w:rsidRPr="00E861D6" w:rsidRDefault="00CE77C8" w:rsidP="00180116">
            <w:pPr>
              <w:jc w:val="center"/>
              <w:rPr>
                <w:color w:val="000000"/>
              </w:rPr>
            </w:pPr>
            <w:r>
              <w:rPr>
                <w:rFonts w:hint="eastAsia"/>
                <w:color w:val="000000"/>
              </w:rPr>
              <w:t>质子治疗系统</w:t>
            </w:r>
          </w:p>
        </w:tc>
        <w:tc>
          <w:tcPr>
            <w:tcW w:w="3298" w:type="dxa"/>
            <w:vAlign w:val="center"/>
          </w:tcPr>
          <w:p w14:paraId="595C7E87" w14:textId="5C1C15D4" w:rsidR="001D0E87" w:rsidRPr="00EB3F91" w:rsidRDefault="001D0E87" w:rsidP="00180116">
            <w:pPr>
              <w:jc w:val="center"/>
              <w:rPr>
                <w:color w:val="000000"/>
              </w:rPr>
            </w:pPr>
            <w:r w:rsidRPr="00EB3F91">
              <w:rPr>
                <w:color w:val="000000"/>
              </w:rPr>
              <w:t>机房四周实体屏蔽体</w:t>
            </w:r>
          </w:p>
          <w:p w14:paraId="4C6EF748" w14:textId="77777777" w:rsidR="001D0E87" w:rsidRPr="00EB3F91" w:rsidRDefault="001D0E87" w:rsidP="00180116">
            <w:pPr>
              <w:jc w:val="center"/>
              <w:rPr>
                <w:color w:val="000000"/>
              </w:rPr>
            </w:pPr>
            <w:r w:rsidRPr="00EB3F91">
              <w:rPr>
                <w:color w:val="000000"/>
              </w:rPr>
              <w:t>向外</w:t>
            </w:r>
            <w:r w:rsidRPr="00EB3F91">
              <w:rPr>
                <w:color w:val="000000"/>
              </w:rPr>
              <w:t>100m</w:t>
            </w:r>
            <w:r w:rsidRPr="00EB3F91">
              <w:rPr>
                <w:color w:val="000000"/>
              </w:rPr>
              <w:t>的范围</w:t>
            </w:r>
          </w:p>
        </w:tc>
        <w:tc>
          <w:tcPr>
            <w:tcW w:w="2839" w:type="dxa"/>
            <w:vAlign w:val="center"/>
          </w:tcPr>
          <w:p w14:paraId="581150C2" w14:textId="77777777" w:rsidR="001D0E87" w:rsidRPr="00EB3F91" w:rsidRDefault="001D0E87" w:rsidP="00180116">
            <w:pPr>
              <w:jc w:val="center"/>
              <w:rPr>
                <w:color w:val="000000"/>
              </w:rPr>
            </w:pPr>
            <w:r w:rsidRPr="00EB3F91">
              <w:rPr>
                <w:color w:val="000000"/>
              </w:rPr>
              <w:t>Ⅰ</w:t>
            </w:r>
            <w:r w:rsidRPr="00EB3F91">
              <w:rPr>
                <w:color w:val="000000"/>
              </w:rPr>
              <w:t>类射线装置</w:t>
            </w:r>
          </w:p>
        </w:tc>
      </w:tr>
    </w:tbl>
    <w:p w14:paraId="6C96951E" w14:textId="77777777" w:rsidR="001D0E87" w:rsidRPr="001D0E87" w:rsidRDefault="001D0E87" w:rsidP="001D0E87"/>
    <w:p w14:paraId="67E3A100" w14:textId="77777777" w:rsidR="009B328B" w:rsidRPr="0069564A" w:rsidRDefault="009B328B" w:rsidP="009B328B">
      <w:pPr>
        <w:pStyle w:val="3"/>
        <w:rPr>
          <w:rFonts w:ascii="宋体" w:eastAsia="宋体" w:hAnsi="宋体" w:hint="eastAsia"/>
          <w:b/>
          <w:bCs w:val="0"/>
        </w:rPr>
      </w:pPr>
      <w:bookmarkStart w:id="277" w:name="_Toc71554457"/>
      <w:bookmarkStart w:id="278" w:name="_Toc209623917"/>
      <w:proofErr w:type="spellStart"/>
      <w:r w:rsidRPr="0069564A">
        <w:rPr>
          <w:rFonts w:ascii="宋体" w:eastAsia="宋体" w:hAnsi="宋体" w:hint="eastAsia"/>
          <w:b/>
          <w:bCs w:val="0"/>
        </w:rPr>
        <w:t>环境保护目标</w:t>
      </w:r>
      <w:bookmarkEnd w:id="277"/>
      <w:bookmarkEnd w:id="278"/>
      <w:proofErr w:type="spellEnd"/>
    </w:p>
    <w:p w14:paraId="04F5CE18" w14:textId="6C993170" w:rsidR="0002406F" w:rsidRDefault="009B328B" w:rsidP="00066124">
      <w:pPr>
        <w:pStyle w:val="a4"/>
        <w:rPr>
          <w:lang w:eastAsia="zh-CN"/>
        </w:rPr>
      </w:pPr>
      <w:proofErr w:type="spellStart"/>
      <w:r>
        <w:rPr>
          <w:rFonts w:hint="eastAsia"/>
        </w:rPr>
        <w:t>本项目电离辐射评价范围内无自然保护区、风景名胜和文物古迹等需要特殊保护的环境敏感对象，无居民小区</w:t>
      </w:r>
      <w:proofErr w:type="spellEnd"/>
      <w:r>
        <w:rPr>
          <w:rFonts w:hint="eastAsia"/>
          <w:lang w:eastAsia="zh-CN"/>
        </w:rPr>
        <w:t>、</w:t>
      </w:r>
      <w:proofErr w:type="spellStart"/>
      <w:r>
        <w:rPr>
          <w:rFonts w:hint="eastAsia"/>
        </w:rPr>
        <w:t>学校等环境敏感点</w:t>
      </w:r>
      <w:r>
        <w:rPr>
          <w:rFonts w:hint="eastAsia"/>
          <w:lang w:eastAsia="zh-CN"/>
        </w:rPr>
        <w:t>。评价范围内的</w:t>
      </w:r>
      <w:r>
        <w:rPr>
          <w:rFonts w:hint="eastAsia"/>
        </w:rPr>
        <w:t>保护目标</w:t>
      </w:r>
      <w:r>
        <w:rPr>
          <w:rFonts w:hint="eastAsia"/>
          <w:lang w:eastAsia="zh-CN"/>
        </w:rPr>
        <w:t>为评价范围内的辐射工作人员和公众，公众主要包括医院其他医护人员、陪同家属、院内和周边道路的流动人员，具体</w:t>
      </w:r>
      <w:r>
        <w:rPr>
          <w:rFonts w:hint="eastAsia"/>
        </w:rPr>
        <w:t>情况列于</w:t>
      </w:r>
      <w:r w:rsidR="002C0D97">
        <w:fldChar w:fldCharType="begin"/>
      </w:r>
      <w:r w:rsidR="002C0D97">
        <w:instrText xml:space="preserve"> </w:instrText>
      </w:r>
      <w:r w:rsidR="002C0D97">
        <w:rPr>
          <w:rFonts w:hint="eastAsia"/>
        </w:rPr>
        <w:instrText>REF _Ref76038745 \h</w:instrText>
      </w:r>
      <w:r w:rsidR="002C0D97">
        <w:instrText xml:space="preserve"> </w:instrText>
      </w:r>
      <w:r w:rsidR="002C0D97">
        <w:fldChar w:fldCharType="separate"/>
      </w:r>
      <w:r w:rsidR="00F523EE" w:rsidRPr="00A270D0">
        <w:t>表</w:t>
      </w:r>
      <w:proofErr w:type="spellEnd"/>
      <w:r w:rsidR="00F523EE" w:rsidRPr="00A270D0">
        <w:t xml:space="preserve"> </w:t>
      </w:r>
      <w:r w:rsidR="00F523EE">
        <w:rPr>
          <w:noProof/>
        </w:rPr>
        <w:t>1</w:t>
      </w:r>
      <w:r w:rsidR="00F523EE">
        <w:noBreakHyphen/>
      </w:r>
      <w:r w:rsidR="00F523EE">
        <w:rPr>
          <w:noProof/>
        </w:rPr>
        <w:t>9</w:t>
      </w:r>
      <w:r w:rsidR="002C0D97">
        <w:fldChar w:fldCharType="end"/>
      </w:r>
      <w:r>
        <w:rPr>
          <w:rFonts w:hint="eastAsia"/>
        </w:rPr>
        <w:t>。</w:t>
      </w:r>
    </w:p>
    <w:p w14:paraId="1730F5EF" w14:textId="77AD89E9" w:rsidR="009B328B" w:rsidRDefault="009B328B" w:rsidP="009B328B">
      <w:pPr>
        <w:pStyle w:val="af5"/>
        <w:keepNext/>
      </w:pPr>
      <w:bookmarkStart w:id="279" w:name="_Ref76038745"/>
      <w:bookmarkStart w:id="280" w:name="_Toc150973444"/>
      <w:r w:rsidRPr="00A270D0">
        <w:t>表</w:t>
      </w:r>
      <w:r w:rsidRPr="00A270D0">
        <w:t xml:space="preserve"> </w:t>
      </w:r>
      <w:fldSimple w:instr=" STYLEREF 1 \s ">
        <w:r w:rsidR="00F523EE">
          <w:rPr>
            <w:noProof/>
          </w:rPr>
          <w:t>1</w:t>
        </w:r>
      </w:fldSimple>
      <w:r w:rsidR="002C0D25">
        <w:noBreakHyphen/>
      </w:r>
      <w:r w:rsidR="002C0D25">
        <w:fldChar w:fldCharType="begin"/>
      </w:r>
      <w:r w:rsidR="002C0D25">
        <w:instrText xml:space="preserve"> SEQ </w:instrText>
      </w:r>
      <w:r w:rsidR="002C0D25">
        <w:instrText>表</w:instrText>
      </w:r>
      <w:r w:rsidR="002C0D25">
        <w:instrText xml:space="preserve"> \* ARABIC \s 1 </w:instrText>
      </w:r>
      <w:r w:rsidR="002C0D25">
        <w:fldChar w:fldCharType="separate"/>
      </w:r>
      <w:r w:rsidR="00F523EE">
        <w:rPr>
          <w:noProof/>
        </w:rPr>
        <w:t>9</w:t>
      </w:r>
      <w:r w:rsidR="002C0D25">
        <w:fldChar w:fldCharType="end"/>
      </w:r>
      <w:bookmarkEnd w:id="279"/>
      <w:r w:rsidRPr="00A270D0">
        <w:t xml:space="preserve"> </w:t>
      </w:r>
      <w:r w:rsidR="003A5D73" w:rsidRPr="00A270D0">
        <w:rPr>
          <w:rFonts w:hint="eastAsia"/>
        </w:rPr>
        <w:t>本项目辐射工作场所</w:t>
      </w:r>
      <w:r w:rsidR="00B273F2" w:rsidRPr="00A270D0">
        <w:rPr>
          <w:rFonts w:hint="eastAsia"/>
        </w:rPr>
        <w:t>周围</w:t>
      </w:r>
      <w:r w:rsidRPr="00A270D0">
        <w:t>环境保护目标情况</w:t>
      </w:r>
      <w:bookmarkEnd w:id="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806"/>
        <w:gridCol w:w="2444"/>
        <w:gridCol w:w="1148"/>
        <w:gridCol w:w="1195"/>
        <w:gridCol w:w="1195"/>
      </w:tblGrid>
      <w:tr w:rsidR="00F67EE9" w:rsidRPr="009B0DE8" w14:paraId="18641A74" w14:textId="77777777" w:rsidTr="00C95CAB">
        <w:trPr>
          <w:trHeight w:val="383"/>
          <w:jc w:val="center"/>
        </w:trPr>
        <w:tc>
          <w:tcPr>
            <w:tcW w:w="909" w:type="pct"/>
            <w:tcBorders>
              <w:top w:val="single" w:sz="4" w:space="0" w:color="auto"/>
              <w:left w:val="single" w:sz="4" w:space="0" w:color="auto"/>
              <w:bottom w:val="single" w:sz="4" w:space="0" w:color="auto"/>
              <w:right w:val="single" w:sz="4" w:space="0" w:color="auto"/>
            </w:tcBorders>
            <w:vAlign w:val="center"/>
          </w:tcPr>
          <w:p w14:paraId="3CBB8AD9" w14:textId="77777777" w:rsidR="00F67EE9" w:rsidRPr="009B0DE8" w:rsidRDefault="00F67EE9" w:rsidP="00C95CAB">
            <w:pPr>
              <w:jc w:val="center"/>
            </w:pPr>
            <w:r w:rsidRPr="009B0DE8">
              <w:t>辐射工作场所</w:t>
            </w:r>
          </w:p>
        </w:tc>
        <w:tc>
          <w:tcPr>
            <w:tcW w:w="486" w:type="pct"/>
            <w:tcBorders>
              <w:top w:val="single" w:sz="4" w:space="0" w:color="auto"/>
              <w:left w:val="single" w:sz="4" w:space="0" w:color="auto"/>
              <w:bottom w:val="single" w:sz="4" w:space="0" w:color="auto"/>
              <w:right w:val="single" w:sz="4" w:space="0" w:color="auto"/>
            </w:tcBorders>
            <w:vAlign w:val="center"/>
          </w:tcPr>
          <w:p w14:paraId="01CA8C10" w14:textId="77777777" w:rsidR="00F67EE9" w:rsidRPr="009B0DE8" w:rsidRDefault="00F67EE9" w:rsidP="00C95CAB">
            <w:pPr>
              <w:jc w:val="center"/>
            </w:pPr>
            <w:r w:rsidRPr="009B0DE8">
              <w:t>方位</w:t>
            </w:r>
          </w:p>
        </w:tc>
        <w:tc>
          <w:tcPr>
            <w:tcW w:w="1473" w:type="pct"/>
            <w:tcBorders>
              <w:top w:val="single" w:sz="4" w:space="0" w:color="auto"/>
              <w:left w:val="single" w:sz="4" w:space="0" w:color="auto"/>
              <w:bottom w:val="single" w:sz="4" w:space="0" w:color="auto"/>
              <w:right w:val="single" w:sz="4" w:space="0" w:color="auto"/>
            </w:tcBorders>
            <w:vAlign w:val="center"/>
          </w:tcPr>
          <w:p w14:paraId="526C047F" w14:textId="77777777" w:rsidR="00F67EE9" w:rsidRPr="009B0DE8" w:rsidRDefault="00F67EE9" w:rsidP="00C95CAB">
            <w:pPr>
              <w:jc w:val="center"/>
            </w:pPr>
            <w:r w:rsidRPr="009B0DE8">
              <w:t>周围场所</w:t>
            </w:r>
          </w:p>
        </w:tc>
        <w:tc>
          <w:tcPr>
            <w:tcW w:w="692" w:type="pct"/>
            <w:tcBorders>
              <w:top w:val="single" w:sz="4" w:space="0" w:color="auto"/>
              <w:left w:val="single" w:sz="4" w:space="0" w:color="auto"/>
              <w:bottom w:val="single" w:sz="4" w:space="0" w:color="auto"/>
              <w:right w:val="single" w:sz="4" w:space="0" w:color="auto"/>
            </w:tcBorders>
            <w:vAlign w:val="center"/>
          </w:tcPr>
          <w:p w14:paraId="14F56F4F" w14:textId="77777777" w:rsidR="00F67EE9" w:rsidRPr="009B0DE8" w:rsidRDefault="00F67EE9" w:rsidP="00C95CAB">
            <w:pPr>
              <w:jc w:val="center"/>
            </w:pPr>
            <w:r>
              <w:t>照射类别</w:t>
            </w:r>
          </w:p>
        </w:tc>
        <w:tc>
          <w:tcPr>
            <w:tcW w:w="720" w:type="pct"/>
            <w:tcBorders>
              <w:top w:val="single" w:sz="4" w:space="0" w:color="auto"/>
              <w:left w:val="single" w:sz="4" w:space="0" w:color="auto"/>
              <w:bottom w:val="single" w:sz="4" w:space="0" w:color="auto"/>
              <w:right w:val="single" w:sz="4" w:space="0" w:color="auto"/>
            </w:tcBorders>
            <w:vAlign w:val="center"/>
          </w:tcPr>
          <w:p w14:paraId="26BBD4C9" w14:textId="77777777" w:rsidR="00F67EE9" w:rsidRPr="009B0DE8" w:rsidRDefault="00F67EE9" w:rsidP="00C95CAB">
            <w:pPr>
              <w:jc w:val="center"/>
            </w:pPr>
            <w:r>
              <w:t>最近</w:t>
            </w:r>
            <w:r w:rsidRPr="009B0DE8">
              <w:t>距离，</w:t>
            </w:r>
            <w:r w:rsidRPr="009B0DE8">
              <w:t>m</w:t>
            </w:r>
          </w:p>
        </w:tc>
        <w:tc>
          <w:tcPr>
            <w:tcW w:w="720" w:type="pct"/>
            <w:tcBorders>
              <w:top w:val="single" w:sz="4" w:space="0" w:color="auto"/>
              <w:left w:val="single" w:sz="4" w:space="0" w:color="auto"/>
              <w:bottom w:val="single" w:sz="4" w:space="0" w:color="auto"/>
              <w:right w:val="single" w:sz="4" w:space="0" w:color="auto"/>
            </w:tcBorders>
            <w:vAlign w:val="center"/>
          </w:tcPr>
          <w:p w14:paraId="0EDEE782" w14:textId="77777777" w:rsidR="00F67EE9" w:rsidRDefault="00F67EE9" w:rsidP="00C95CAB">
            <w:pPr>
              <w:jc w:val="center"/>
            </w:pPr>
            <w:r>
              <w:t>备注</w:t>
            </w:r>
          </w:p>
        </w:tc>
      </w:tr>
      <w:tr w:rsidR="00F67EE9" w:rsidRPr="009B0DE8" w14:paraId="5AB1AD67" w14:textId="77777777" w:rsidTr="00C95CAB">
        <w:trPr>
          <w:trHeight w:val="383"/>
          <w:jc w:val="center"/>
        </w:trPr>
        <w:tc>
          <w:tcPr>
            <w:tcW w:w="909" w:type="pct"/>
            <w:vMerge w:val="restart"/>
            <w:tcBorders>
              <w:top w:val="single" w:sz="4" w:space="0" w:color="auto"/>
              <w:left w:val="single" w:sz="4" w:space="0" w:color="auto"/>
              <w:right w:val="single" w:sz="4" w:space="0" w:color="auto"/>
            </w:tcBorders>
            <w:vAlign w:val="center"/>
          </w:tcPr>
          <w:p w14:paraId="53579EC5" w14:textId="77777777" w:rsidR="00F67EE9" w:rsidRPr="009B0DE8" w:rsidRDefault="00F67EE9" w:rsidP="00C95CAB">
            <w:pPr>
              <w:jc w:val="center"/>
            </w:pPr>
            <w:r>
              <w:rPr>
                <w:rFonts w:hint="eastAsia"/>
              </w:rPr>
              <w:t>质子</w:t>
            </w:r>
            <w:proofErr w:type="gramStart"/>
            <w:r>
              <w:rPr>
                <w:rFonts w:hint="eastAsia"/>
              </w:rPr>
              <w:t>维护楼</w:t>
            </w:r>
            <w:proofErr w:type="gramEnd"/>
          </w:p>
        </w:tc>
        <w:tc>
          <w:tcPr>
            <w:tcW w:w="486" w:type="pct"/>
            <w:tcBorders>
              <w:top w:val="single" w:sz="4" w:space="0" w:color="auto"/>
              <w:left w:val="single" w:sz="4" w:space="0" w:color="auto"/>
              <w:bottom w:val="single" w:sz="4" w:space="0" w:color="auto"/>
              <w:right w:val="single" w:sz="4" w:space="0" w:color="auto"/>
            </w:tcBorders>
            <w:vAlign w:val="center"/>
          </w:tcPr>
          <w:p w14:paraId="6372C21B" w14:textId="77777777" w:rsidR="00F67EE9" w:rsidRPr="009B0DE8" w:rsidRDefault="00F67EE9" w:rsidP="00C95CAB">
            <w:pPr>
              <w:jc w:val="center"/>
            </w:pPr>
            <w:r>
              <w:t>西侧</w:t>
            </w:r>
          </w:p>
        </w:tc>
        <w:tc>
          <w:tcPr>
            <w:tcW w:w="1473" w:type="pct"/>
            <w:tcBorders>
              <w:top w:val="single" w:sz="4" w:space="0" w:color="auto"/>
              <w:left w:val="single" w:sz="4" w:space="0" w:color="auto"/>
              <w:bottom w:val="single" w:sz="4" w:space="0" w:color="auto"/>
              <w:right w:val="single" w:sz="4" w:space="0" w:color="auto"/>
            </w:tcBorders>
            <w:vAlign w:val="center"/>
          </w:tcPr>
          <w:p w14:paraId="448D7E25" w14:textId="77777777" w:rsidR="00F67EE9" w:rsidRPr="009B0DE8" w:rsidRDefault="00F67EE9" w:rsidP="00C95CAB">
            <w:pPr>
              <w:jc w:val="center"/>
            </w:pPr>
            <w:r>
              <w:t>医疗综合楼</w:t>
            </w:r>
          </w:p>
        </w:tc>
        <w:tc>
          <w:tcPr>
            <w:tcW w:w="692" w:type="pct"/>
            <w:tcBorders>
              <w:top w:val="single" w:sz="4" w:space="0" w:color="auto"/>
              <w:left w:val="single" w:sz="4" w:space="0" w:color="auto"/>
              <w:bottom w:val="single" w:sz="4" w:space="0" w:color="auto"/>
              <w:right w:val="single" w:sz="4" w:space="0" w:color="auto"/>
            </w:tcBorders>
            <w:vAlign w:val="center"/>
          </w:tcPr>
          <w:p w14:paraId="032D2058" w14:textId="77777777" w:rsidR="00F67EE9" w:rsidRDefault="00F67EE9" w:rsidP="00C95CAB">
            <w:pPr>
              <w:jc w:val="center"/>
            </w:pPr>
            <w:r>
              <w:t>公众</w:t>
            </w:r>
          </w:p>
        </w:tc>
        <w:tc>
          <w:tcPr>
            <w:tcW w:w="720" w:type="pct"/>
            <w:tcBorders>
              <w:top w:val="single" w:sz="4" w:space="0" w:color="auto"/>
              <w:left w:val="single" w:sz="4" w:space="0" w:color="auto"/>
              <w:bottom w:val="single" w:sz="4" w:space="0" w:color="auto"/>
              <w:right w:val="single" w:sz="4" w:space="0" w:color="auto"/>
            </w:tcBorders>
            <w:vAlign w:val="center"/>
          </w:tcPr>
          <w:p w14:paraId="753E8DB5" w14:textId="77777777" w:rsidR="00F67EE9" w:rsidRDefault="00F67EE9" w:rsidP="00C95CAB">
            <w:pPr>
              <w:jc w:val="center"/>
            </w:pPr>
            <w:r>
              <w:t>5</w:t>
            </w:r>
          </w:p>
        </w:tc>
        <w:tc>
          <w:tcPr>
            <w:tcW w:w="720" w:type="pct"/>
            <w:vMerge w:val="restart"/>
            <w:tcBorders>
              <w:top w:val="single" w:sz="4" w:space="0" w:color="auto"/>
              <w:left w:val="single" w:sz="4" w:space="0" w:color="auto"/>
              <w:right w:val="single" w:sz="4" w:space="0" w:color="auto"/>
            </w:tcBorders>
            <w:vAlign w:val="center"/>
          </w:tcPr>
          <w:p w14:paraId="7BCF4C5E" w14:textId="77777777" w:rsidR="00F67EE9" w:rsidRDefault="00F67EE9" w:rsidP="00C95CAB">
            <w:pPr>
              <w:jc w:val="center"/>
            </w:pPr>
            <w:r>
              <w:rPr>
                <w:rFonts w:hint="eastAsia"/>
              </w:rPr>
              <w:t>院区内</w:t>
            </w:r>
          </w:p>
        </w:tc>
      </w:tr>
      <w:tr w:rsidR="00F67EE9" w:rsidRPr="009B0DE8" w14:paraId="5897C004" w14:textId="77777777" w:rsidTr="00C95CAB">
        <w:trPr>
          <w:trHeight w:val="383"/>
          <w:jc w:val="center"/>
        </w:trPr>
        <w:tc>
          <w:tcPr>
            <w:tcW w:w="909" w:type="pct"/>
            <w:vMerge/>
            <w:tcBorders>
              <w:left w:val="single" w:sz="4" w:space="0" w:color="auto"/>
              <w:right w:val="single" w:sz="4" w:space="0" w:color="auto"/>
            </w:tcBorders>
            <w:vAlign w:val="center"/>
          </w:tcPr>
          <w:p w14:paraId="6D5640FA" w14:textId="77777777" w:rsidR="00F67EE9" w:rsidRPr="009B0DE8" w:rsidRDefault="00F67EE9" w:rsidP="00C95CAB">
            <w:pPr>
              <w:jc w:val="center"/>
            </w:pPr>
          </w:p>
        </w:tc>
        <w:tc>
          <w:tcPr>
            <w:tcW w:w="486" w:type="pct"/>
            <w:tcBorders>
              <w:top w:val="single" w:sz="4" w:space="0" w:color="auto"/>
              <w:left w:val="single" w:sz="4" w:space="0" w:color="auto"/>
              <w:bottom w:val="single" w:sz="4" w:space="0" w:color="auto"/>
              <w:right w:val="single" w:sz="4" w:space="0" w:color="auto"/>
            </w:tcBorders>
            <w:vAlign w:val="center"/>
          </w:tcPr>
          <w:p w14:paraId="21079AA1" w14:textId="77777777" w:rsidR="00F67EE9" w:rsidRPr="009B0DE8" w:rsidRDefault="00F67EE9" w:rsidP="00C95CAB">
            <w:pPr>
              <w:jc w:val="center"/>
            </w:pPr>
            <w:r>
              <w:t>西侧</w:t>
            </w:r>
          </w:p>
        </w:tc>
        <w:tc>
          <w:tcPr>
            <w:tcW w:w="1473" w:type="pct"/>
            <w:tcBorders>
              <w:top w:val="single" w:sz="4" w:space="0" w:color="auto"/>
              <w:left w:val="single" w:sz="4" w:space="0" w:color="auto"/>
              <w:bottom w:val="single" w:sz="4" w:space="0" w:color="auto"/>
              <w:right w:val="single" w:sz="4" w:space="0" w:color="auto"/>
            </w:tcBorders>
            <w:vAlign w:val="center"/>
          </w:tcPr>
          <w:p w14:paraId="3BC3C3DE" w14:textId="77777777" w:rsidR="00F67EE9" w:rsidRPr="009B0DE8" w:rsidRDefault="00F67EE9" w:rsidP="00C95CAB">
            <w:pPr>
              <w:jc w:val="center"/>
            </w:pPr>
            <w:r>
              <w:t>国际会议中心</w:t>
            </w:r>
          </w:p>
        </w:tc>
        <w:tc>
          <w:tcPr>
            <w:tcW w:w="692" w:type="pct"/>
            <w:tcBorders>
              <w:top w:val="single" w:sz="4" w:space="0" w:color="auto"/>
              <w:left w:val="single" w:sz="4" w:space="0" w:color="auto"/>
              <w:bottom w:val="single" w:sz="4" w:space="0" w:color="auto"/>
              <w:right w:val="single" w:sz="4" w:space="0" w:color="auto"/>
            </w:tcBorders>
            <w:vAlign w:val="center"/>
          </w:tcPr>
          <w:p w14:paraId="603DEA06" w14:textId="77777777" w:rsidR="00F67EE9" w:rsidRDefault="00F67EE9" w:rsidP="00C95CAB">
            <w:pPr>
              <w:jc w:val="center"/>
            </w:pPr>
            <w:r>
              <w:t>公众</w:t>
            </w:r>
          </w:p>
        </w:tc>
        <w:tc>
          <w:tcPr>
            <w:tcW w:w="720" w:type="pct"/>
            <w:tcBorders>
              <w:top w:val="single" w:sz="4" w:space="0" w:color="auto"/>
              <w:left w:val="single" w:sz="4" w:space="0" w:color="auto"/>
              <w:bottom w:val="single" w:sz="4" w:space="0" w:color="auto"/>
              <w:right w:val="single" w:sz="4" w:space="0" w:color="auto"/>
            </w:tcBorders>
            <w:vAlign w:val="center"/>
          </w:tcPr>
          <w:p w14:paraId="4247C1DE" w14:textId="77777777" w:rsidR="00F67EE9" w:rsidRDefault="00F67EE9" w:rsidP="00C95CAB">
            <w:pPr>
              <w:jc w:val="center"/>
            </w:pPr>
            <w:r>
              <w:rPr>
                <w:rFonts w:hint="eastAsia"/>
              </w:rPr>
              <w:t>1</w:t>
            </w:r>
            <w:r>
              <w:t>00</w:t>
            </w:r>
          </w:p>
        </w:tc>
        <w:tc>
          <w:tcPr>
            <w:tcW w:w="720" w:type="pct"/>
            <w:vMerge/>
            <w:tcBorders>
              <w:left w:val="single" w:sz="4" w:space="0" w:color="auto"/>
              <w:right w:val="single" w:sz="4" w:space="0" w:color="auto"/>
            </w:tcBorders>
            <w:vAlign w:val="center"/>
          </w:tcPr>
          <w:p w14:paraId="55E54BBF" w14:textId="77777777" w:rsidR="00F67EE9" w:rsidRDefault="00F67EE9" w:rsidP="00C95CAB">
            <w:pPr>
              <w:jc w:val="center"/>
            </w:pPr>
          </w:p>
        </w:tc>
      </w:tr>
      <w:tr w:rsidR="00F67EE9" w:rsidRPr="009B0DE8" w14:paraId="43E0DA0F" w14:textId="77777777" w:rsidTr="00C95CAB">
        <w:trPr>
          <w:trHeight w:val="383"/>
          <w:jc w:val="center"/>
        </w:trPr>
        <w:tc>
          <w:tcPr>
            <w:tcW w:w="909" w:type="pct"/>
            <w:vMerge/>
            <w:tcBorders>
              <w:left w:val="single" w:sz="4" w:space="0" w:color="auto"/>
              <w:right w:val="single" w:sz="4" w:space="0" w:color="auto"/>
            </w:tcBorders>
            <w:vAlign w:val="center"/>
          </w:tcPr>
          <w:p w14:paraId="50AE4D4B" w14:textId="77777777" w:rsidR="00F67EE9" w:rsidRPr="009B0DE8" w:rsidRDefault="00F67EE9" w:rsidP="00C95CAB">
            <w:pPr>
              <w:jc w:val="center"/>
            </w:pPr>
          </w:p>
        </w:tc>
        <w:tc>
          <w:tcPr>
            <w:tcW w:w="486" w:type="pct"/>
            <w:tcBorders>
              <w:top w:val="single" w:sz="4" w:space="0" w:color="auto"/>
              <w:left w:val="single" w:sz="4" w:space="0" w:color="auto"/>
              <w:bottom w:val="single" w:sz="4" w:space="0" w:color="auto"/>
              <w:right w:val="single" w:sz="4" w:space="0" w:color="auto"/>
            </w:tcBorders>
            <w:vAlign w:val="center"/>
          </w:tcPr>
          <w:p w14:paraId="49D8090B" w14:textId="77777777" w:rsidR="00F67EE9" w:rsidRDefault="00F67EE9" w:rsidP="00C95CAB">
            <w:pPr>
              <w:jc w:val="center"/>
            </w:pPr>
            <w:r>
              <w:t>南侧</w:t>
            </w:r>
          </w:p>
        </w:tc>
        <w:tc>
          <w:tcPr>
            <w:tcW w:w="1473" w:type="pct"/>
            <w:tcBorders>
              <w:top w:val="single" w:sz="4" w:space="0" w:color="auto"/>
              <w:left w:val="single" w:sz="4" w:space="0" w:color="auto"/>
              <w:bottom w:val="single" w:sz="4" w:space="0" w:color="auto"/>
              <w:right w:val="single" w:sz="4" w:space="0" w:color="auto"/>
            </w:tcBorders>
            <w:vAlign w:val="center"/>
          </w:tcPr>
          <w:p w14:paraId="7FDFB9D1" w14:textId="77777777" w:rsidR="00F67EE9" w:rsidRDefault="00F67EE9" w:rsidP="00C95CAB">
            <w:pPr>
              <w:jc w:val="center"/>
            </w:pPr>
            <w:r>
              <w:t>医疗健康技术推广中心</w:t>
            </w:r>
          </w:p>
        </w:tc>
        <w:tc>
          <w:tcPr>
            <w:tcW w:w="692" w:type="pct"/>
            <w:tcBorders>
              <w:top w:val="single" w:sz="4" w:space="0" w:color="auto"/>
              <w:left w:val="single" w:sz="4" w:space="0" w:color="auto"/>
              <w:bottom w:val="single" w:sz="4" w:space="0" w:color="auto"/>
              <w:right w:val="single" w:sz="4" w:space="0" w:color="auto"/>
            </w:tcBorders>
            <w:vAlign w:val="center"/>
          </w:tcPr>
          <w:p w14:paraId="44E88A6D" w14:textId="77777777" w:rsidR="00F67EE9" w:rsidRDefault="00F67EE9" w:rsidP="00C95CAB">
            <w:pPr>
              <w:jc w:val="center"/>
            </w:pPr>
            <w:r>
              <w:t>公众</w:t>
            </w:r>
          </w:p>
        </w:tc>
        <w:tc>
          <w:tcPr>
            <w:tcW w:w="720" w:type="pct"/>
            <w:tcBorders>
              <w:top w:val="single" w:sz="4" w:space="0" w:color="auto"/>
              <w:left w:val="single" w:sz="4" w:space="0" w:color="auto"/>
              <w:bottom w:val="single" w:sz="4" w:space="0" w:color="auto"/>
              <w:right w:val="single" w:sz="4" w:space="0" w:color="auto"/>
            </w:tcBorders>
            <w:vAlign w:val="center"/>
          </w:tcPr>
          <w:p w14:paraId="2813490C" w14:textId="77777777" w:rsidR="00F67EE9" w:rsidRDefault="00F67EE9" w:rsidP="00C95CAB">
            <w:pPr>
              <w:jc w:val="center"/>
            </w:pPr>
            <w:r>
              <w:rPr>
                <w:rFonts w:hint="eastAsia"/>
              </w:rPr>
              <w:t>3</w:t>
            </w:r>
            <w:r>
              <w:t>0</w:t>
            </w:r>
          </w:p>
        </w:tc>
        <w:tc>
          <w:tcPr>
            <w:tcW w:w="720" w:type="pct"/>
            <w:vMerge/>
            <w:tcBorders>
              <w:left w:val="single" w:sz="4" w:space="0" w:color="auto"/>
              <w:bottom w:val="single" w:sz="4" w:space="0" w:color="auto"/>
              <w:right w:val="single" w:sz="4" w:space="0" w:color="auto"/>
            </w:tcBorders>
            <w:vAlign w:val="center"/>
          </w:tcPr>
          <w:p w14:paraId="06E615D9" w14:textId="77777777" w:rsidR="00F67EE9" w:rsidRDefault="00F67EE9" w:rsidP="00C95CAB">
            <w:pPr>
              <w:jc w:val="center"/>
            </w:pPr>
          </w:p>
        </w:tc>
      </w:tr>
      <w:tr w:rsidR="00F67EE9" w:rsidRPr="009B0DE8" w14:paraId="0B8E2332" w14:textId="77777777" w:rsidTr="00C95CAB">
        <w:trPr>
          <w:trHeight w:val="383"/>
          <w:jc w:val="center"/>
        </w:trPr>
        <w:tc>
          <w:tcPr>
            <w:tcW w:w="909" w:type="pct"/>
            <w:vMerge/>
            <w:tcBorders>
              <w:left w:val="single" w:sz="4" w:space="0" w:color="auto"/>
              <w:right w:val="single" w:sz="4" w:space="0" w:color="auto"/>
            </w:tcBorders>
            <w:vAlign w:val="center"/>
          </w:tcPr>
          <w:p w14:paraId="241A3C14" w14:textId="77777777" w:rsidR="00F67EE9" w:rsidRPr="009B0DE8" w:rsidRDefault="00F67EE9" w:rsidP="00C95CAB">
            <w:pPr>
              <w:jc w:val="center"/>
            </w:pPr>
          </w:p>
        </w:tc>
        <w:tc>
          <w:tcPr>
            <w:tcW w:w="486" w:type="pct"/>
            <w:tcBorders>
              <w:top w:val="single" w:sz="4" w:space="0" w:color="auto"/>
              <w:left w:val="single" w:sz="4" w:space="0" w:color="auto"/>
              <w:bottom w:val="single" w:sz="4" w:space="0" w:color="auto"/>
              <w:right w:val="single" w:sz="4" w:space="0" w:color="auto"/>
            </w:tcBorders>
            <w:vAlign w:val="center"/>
          </w:tcPr>
          <w:p w14:paraId="1D7FA1CF" w14:textId="77777777" w:rsidR="00F67EE9" w:rsidRPr="009B0DE8" w:rsidRDefault="00F67EE9" w:rsidP="00C95CAB">
            <w:pPr>
              <w:jc w:val="center"/>
            </w:pPr>
            <w:r w:rsidRPr="009B0DE8">
              <w:t>北侧</w:t>
            </w:r>
          </w:p>
        </w:tc>
        <w:tc>
          <w:tcPr>
            <w:tcW w:w="1473" w:type="pct"/>
            <w:tcBorders>
              <w:top w:val="single" w:sz="4" w:space="0" w:color="auto"/>
              <w:left w:val="single" w:sz="4" w:space="0" w:color="auto"/>
              <w:bottom w:val="single" w:sz="4" w:space="0" w:color="auto"/>
              <w:right w:val="single" w:sz="4" w:space="0" w:color="auto"/>
            </w:tcBorders>
            <w:vAlign w:val="center"/>
          </w:tcPr>
          <w:p w14:paraId="446F542C" w14:textId="77777777" w:rsidR="00F67EE9" w:rsidRPr="009B0DE8" w:rsidRDefault="00F67EE9" w:rsidP="00C95CAB">
            <w:pPr>
              <w:jc w:val="center"/>
            </w:pPr>
            <w:r>
              <w:rPr>
                <w:rFonts w:hint="eastAsia"/>
              </w:rPr>
              <w:t>济南国际医学中心内医疗用地（规划）</w:t>
            </w:r>
          </w:p>
        </w:tc>
        <w:tc>
          <w:tcPr>
            <w:tcW w:w="692" w:type="pct"/>
            <w:tcBorders>
              <w:top w:val="single" w:sz="4" w:space="0" w:color="auto"/>
              <w:left w:val="single" w:sz="4" w:space="0" w:color="auto"/>
              <w:bottom w:val="single" w:sz="4" w:space="0" w:color="auto"/>
              <w:right w:val="single" w:sz="4" w:space="0" w:color="auto"/>
            </w:tcBorders>
            <w:vAlign w:val="center"/>
          </w:tcPr>
          <w:p w14:paraId="7DFCEAE1" w14:textId="77777777" w:rsidR="00F67EE9" w:rsidRPr="009B0DE8" w:rsidRDefault="00F67EE9" w:rsidP="00C95CAB">
            <w:pPr>
              <w:jc w:val="center"/>
            </w:pPr>
            <w:r>
              <w:t>公众</w:t>
            </w:r>
          </w:p>
        </w:tc>
        <w:tc>
          <w:tcPr>
            <w:tcW w:w="720" w:type="pct"/>
            <w:tcBorders>
              <w:top w:val="single" w:sz="4" w:space="0" w:color="auto"/>
              <w:left w:val="single" w:sz="4" w:space="0" w:color="auto"/>
              <w:bottom w:val="single" w:sz="4" w:space="0" w:color="auto"/>
              <w:right w:val="single" w:sz="4" w:space="0" w:color="auto"/>
            </w:tcBorders>
            <w:vAlign w:val="center"/>
          </w:tcPr>
          <w:p w14:paraId="6ACBC434" w14:textId="77777777" w:rsidR="00F67EE9" w:rsidRPr="009B0DE8" w:rsidRDefault="00F67EE9" w:rsidP="00C95CAB">
            <w:pPr>
              <w:jc w:val="center"/>
            </w:pPr>
            <w:r>
              <w:t>60</w:t>
            </w:r>
          </w:p>
        </w:tc>
        <w:tc>
          <w:tcPr>
            <w:tcW w:w="720" w:type="pct"/>
            <w:tcBorders>
              <w:top w:val="single" w:sz="4" w:space="0" w:color="auto"/>
              <w:left w:val="single" w:sz="4" w:space="0" w:color="auto"/>
              <w:right w:val="single" w:sz="4" w:space="0" w:color="auto"/>
            </w:tcBorders>
            <w:vAlign w:val="center"/>
          </w:tcPr>
          <w:p w14:paraId="2632F282" w14:textId="77777777" w:rsidR="00F67EE9" w:rsidRDefault="00F67EE9" w:rsidP="00C95CAB">
            <w:pPr>
              <w:jc w:val="center"/>
            </w:pPr>
            <w:r>
              <w:t>院区外</w:t>
            </w:r>
          </w:p>
        </w:tc>
      </w:tr>
    </w:tbl>
    <w:p w14:paraId="25D2F395" w14:textId="77777777" w:rsidR="00090BAC" w:rsidRDefault="00090BAC" w:rsidP="00090BAC"/>
    <w:p w14:paraId="4708376C" w14:textId="77777777" w:rsidR="00943222" w:rsidRDefault="00943222" w:rsidP="00AE7997">
      <w:pPr>
        <w:pStyle w:val="af5"/>
        <w:jc w:val="both"/>
        <w:sectPr w:rsidR="00943222" w:rsidSect="00CE5387">
          <w:pgSz w:w="11906" w:h="16838"/>
          <w:pgMar w:top="1440" w:right="1800" w:bottom="1440" w:left="1800" w:header="851" w:footer="283" w:gutter="0"/>
          <w:cols w:space="720"/>
          <w:docGrid w:type="lines" w:linePitch="312"/>
        </w:sectPr>
      </w:pPr>
    </w:p>
    <w:p w14:paraId="202A8651" w14:textId="77777777" w:rsidR="0014072F" w:rsidRPr="00AF661D" w:rsidRDefault="0014072F" w:rsidP="0014072F">
      <w:pPr>
        <w:pStyle w:val="1"/>
        <w:rPr>
          <w:rFonts w:ascii="黑体" w:hAnsi="黑体" w:hint="eastAsia"/>
        </w:rPr>
      </w:pPr>
      <w:bookmarkStart w:id="281" w:name="_Toc71554459"/>
      <w:bookmarkStart w:id="282" w:name="_Toc71555015"/>
      <w:bookmarkStart w:id="283" w:name="_Toc71554460"/>
      <w:bookmarkStart w:id="284" w:name="_Toc71555016"/>
      <w:bookmarkStart w:id="285" w:name="_Toc71554461"/>
      <w:bookmarkStart w:id="286" w:name="_Toc71555017"/>
      <w:bookmarkStart w:id="287" w:name="_Toc71554587"/>
      <w:bookmarkStart w:id="288" w:name="_Toc71555143"/>
      <w:bookmarkStart w:id="289" w:name="_Toc71554588"/>
      <w:bookmarkStart w:id="290" w:name="_Toc71555144"/>
      <w:bookmarkStart w:id="291" w:name="_Toc71554589"/>
      <w:bookmarkStart w:id="292" w:name="_Toc71555145"/>
      <w:bookmarkStart w:id="293" w:name="_Toc71554590"/>
      <w:bookmarkStart w:id="294" w:name="_Toc71555146"/>
      <w:bookmarkStart w:id="295" w:name="_Toc363461153"/>
      <w:bookmarkStart w:id="296" w:name="_Toc372036431"/>
      <w:bookmarkStart w:id="297" w:name="_Toc426980379"/>
      <w:bookmarkStart w:id="298" w:name="_Toc34738567"/>
      <w:bookmarkStart w:id="299" w:name="_Toc71554591"/>
      <w:bookmarkStart w:id="300" w:name="_Toc209623918"/>
      <w:bookmarkStart w:id="301" w:name="_Toc330813046"/>
      <w:bookmarkStart w:id="302" w:name="_Toc304202142"/>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roofErr w:type="spellStart"/>
      <w:r w:rsidRPr="00AF661D">
        <w:rPr>
          <w:rFonts w:ascii="黑体" w:hAnsi="黑体" w:hint="eastAsia"/>
        </w:rPr>
        <w:lastRenderedPageBreak/>
        <w:t>自然环境与社会环境状况</w:t>
      </w:r>
      <w:bookmarkEnd w:id="295"/>
      <w:bookmarkEnd w:id="296"/>
      <w:bookmarkEnd w:id="297"/>
      <w:bookmarkEnd w:id="298"/>
      <w:bookmarkEnd w:id="299"/>
      <w:bookmarkEnd w:id="300"/>
      <w:proofErr w:type="spellEnd"/>
    </w:p>
    <w:p w14:paraId="1A6F9E3B" w14:textId="77777777" w:rsidR="0014072F" w:rsidRPr="00AF661D" w:rsidRDefault="0014072F" w:rsidP="0014072F">
      <w:pPr>
        <w:pStyle w:val="20"/>
        <w:rPr>
          <w:rFonts w:ascii="黑体" w:hAnsi="黑体" w:hint="eastAsia"/>
        </w:rPr>
      </w:pPr>
      <w:bookmarkStart w:id="303" w:name="_Toc360693496"/>
      <w:bookmarkStart w:id="304" w:name="_Toc361128420"/>
      <w:bookmarkStart w:id="305" w:name="_Toc363461154"/>
      <w:bookmarkStart w:id="306" w:name="_Toc372036432"/>
      <w:r w:rsidRPr="00AF661D">
        <w:rPr>
          <w:rFonts w:ascii="黑体" w:hAnsi="黑体" w:hint="eastAsia"/>
        </w:rPr>
        <w:t xml:space="preserve"> </w:t>
      </w:r>
      <w:bookmarkStart w:id="307" w:name="_Toc426980380"/>
      <w:bookmarkStart w:id="308" w:name="_Toc34738568"/>
      <w:bookmarkStart w:id="309" w:name="_Toc71554592"/>
      <w:bookmarkStart w:id="310" w:name="_Toc209623919"/>
      <w:proofErr w:type="spellStart"/>
      <w:r w:rsidRPr="00AF661D">
        <w:rPr>
          <w:rFonts w:ascii="黑体" w:hAnsi="黑体" w:hint="eastAsia"/>
        </w:rPr>
        <w:t>地理位置</w:t>
      </w:r>
      <w:bookmarkEnd w:id="301"/>
      <w:bookmarkEnd w:id="303"/>
      <w:bookmarkEnd w:id="304"/>
      <w:bookmarkEnd w:id="305"/>
      <w:bookmarkEnd w:id="306"/>
      <w:bookmarkEnd w:id="307"/>
      <w:bookmarkEnd w:id="308"/>
      <w:bookmarkEnd w:id="309"/>
      <w:bookmarkEnd w:id="310"/>
      <w:proofErr w:type="spellEnd"/>
    </w:p>
    <w:p w14:paraId="07B8724D" w14:textId="42754D10" w:rsidR="00DF1B7D" w:rsidRDefault="00F67EE9" w:rsidP="00090BAC">
      <w:pPr>
        <w:pStyle w:val="a4"/>
        <w:rPr>
          <w:color w:val="auto"/>
          <w:lang w:eastAsia="zh-CN"/>
        </w:rPr>
      </w:pPr>
      <w:r w:rsidRPr="00F67EE9">
        <w:rPr>
          <w:rFonts w:hint="eastAsia"/>
          <w:color w:val="auto"/>
        </w:rPr>
        <w:t>济南市位于山东省的中部，地处鲁中南低山丘陵与鲁西北冲积平原的交接带上，地理位置介于北纬</w:t>
      </w:r>
      <w:r w:rsidRPr="00F67EE9">
        <w:rPr>
          <w:rFonts w:hint="eastAsia"/>
          <w:color w:val="auto"/>
        </w:rPr>
        <w:t>36</w:t>
      </w:r>
      <w:r w:rsidRPr="00F67EE9">
        <w:rPr>
          <w:rFonts w:hint="eastAsia"/>
          <w:color w:val="auto"/>
        </w:rPr>
        <w:t>°</w:t>
      </w:r>
      <w:r w:rsidRPr="00F67EE9">
        <w:rPr>
          <w:rFonts w:hint="eastAsia"/>
          <w:color w:val="auto"/>
        </w:rPr>
        <w:t>02</w:t>
      </w:r>
      <w:r w:rsidRPr="00F67EE9">
        <w:rPr>
          <w:rFonts w:hint="eastAsia"/>
          <w:color w:val="auto"/>
        </w:rPr>
        <w:t>′～</w:t>
      </w:r>
      <w:r w:rsidRPr="00F67EE9">
        <w:rPr>
          <w:rFonts w:hint="eastAsia"/>
          <w:color w:val="auto"/>
        </w:rPr>
        <w:t>37</w:t>
      </w:r>
      <w:r w:rsidRPr="00F67EE9">
        <w:rPr>
          <w:rFonts w:hint="eastAsia"/>
          <w:color w:val="auto"/>
        </w:rPr>
        <w:t>°</w:t>
      </w:r>
      <w:r w:rsidRPr="00F67EE9">
        <w:rPr>
          <w:rFonts w:hint="eastAsia"/>
          <w:color w:val="auto"/>
        </w:rPr>
        <w:t>54</w:t>
      </w:r>
      <w:r w:rsidRPr="00F67EE9">
        <w:rPr>
          <w:rFonts w:hint="eastAsia"/>
          <w:color w:val="auto"/>
        </w:rPr>
        <w:t>′，东经</w:t>
      </w:r>
      <w:r w:rsidRPr="00F67EE9">
        <w:rPr>
          <w:rFonts w:hint="eastAsia"/>
          <w:color w:val="auto"/>
        </w:rPr>
        <w:t>116</w:t>
      </w:r>
      <w:r w:rsidRPr="00F67EE9">
        <w:rPr>
          <w:rFonts w:hint="eastAsia"/>
          <w:color w:val="auto"/>
        </w:rPr>
        <w:t>°</w:t>
      </w:r>
      <w:r w:rsidRPr="00F67EE9">
        <w:rPr>
          <w:rFonts w:hint="eastAsia"/>
          <w:color w:val="auto"/>
        </w:rPr>
        <w:t>21</w:t>
      </w:r>
      <w:r w:rsidRPr="00F67EE9">
        <w:rPr>
          <w:rFonts w:hint="eastAsia"/>
          <w:color w:val="auto"/>
        </w:rPr>
        <w:t>′～</w:t>
      </w:r>
      <w:r w:rsidRPr="00F67EE9">
        <w:rPr>
          <w:rFonts w:hint="eastAsia"/>
          <w:color w:val="auto"/>
        </w:rPr>
        <w:t>117</w:t>
      </w:r>
      <w:r w:rsidRPr="00F67EE9">
        <w:rPr>
          <w:rFonts w:hint="eastAsia"/>
          <w:color w:val="auto"/>
        </w:rPr>
        <w:t>°</w:t>
      </w:r>
      <w:r w:rsidRPr="00F67EE9">
        <w:rPr>
          <w:rFonts w:hint="eastAsia"/>
          <w:color w:val="auto"/>
        </w:rPr>
        <w:t>93</w:t>
      </w:r>
      <w:r w:rsidRPr="00F67EE9">
        <w:rPr>
          <w:rFonts w:hint="eastAsia"/>
          <w:color w:val="auto"/>
        </w:rPr>
        <w:t>′，南依泰山，北跨黄河，背山面水，四周与德州、滨州、淄博、泰安、聊城等市相邻。总面积</w:t>
      </w:r>
      <w:r w:rsidRPr="00F67EE9">
        <w:rPr>
          <w:rFonts w:hint="eastAsia"/>
          <w:color w:val="auto"/>
        </w:rPr>
        <w:t>10244.45</w:t>
      </w:r>
      <w:r w:rsidRPr="00F67EE9">
        <w:rPr>
          <w:rFonts w:hint="eastAsia"/>
          <w:color w:val="auto"/>
        </w:rPr>
        <w:t>平方千米。</w:t>
      </w:r>
    </w:p>
    <w:p w14:paraId="335630A6" w14:textId="7428CB7E" w:rsidR="0014072F" w:rsidRDefault="00F67EE9" w:rsidP="00090BAC">
      <w:pPr>
        <w:pStyle w:val="a4"/>
        <w:rPr>
          <w:lang w:eastAsia="zh-CN"/>
        </w:rPr>
      </w:pPr>
      <w:r w:rsidRPr="000D5C9C">
        <w:rPr>
          <w:rFonts w:hint="eastAsia"/>
          <w:lang w:eastAsia="zh-CN"/>
        </w:rPr>
        <w:t>本项目建设地点位于</w:t>
      </w:r>
      <w:r w:rsidRPr="004E78C7">
        <w:rPr>
          <w:rFonts w:hint="eastAsia"/>
          <w:lang w:eastAsia="zh-CN"/>
        </w:rPr>
        <w:t>山东省济南市槐荫区南北三号路以东、烟台路延长线以北、京台高速以西，山东省肿瘤医院质子中心院区东北侧的</w:t>
      </w:r>
      <w:r w:rsidRPr="004E78C7">
        <w:rPr>
          <w:rFonts w:hint="eastAsia"/>
          <w:lang w:eastAsia="zh-CN"/>
        </w:rPr>
        <w:t>2#</w:t>
      </w:r>
      <w:r w:rsidRPr="004E78C7">
        <w:rPr>
          <w:rFonts w:hint="eastAsia"/>
          <w:lang w:eastAsia="zh-CN"/>
        </w:rPr>
        <w:t>质子维护楼内</w:t>
      </w:r>
      <w:r w:rsidRPr="000D5C9C">
        <w:rPr>
          <w:rFonts w:hint="eastAsia"/>
          <w:lang w:eastAsia="zh-CN"/>
        </w:rPr>
        <w:t>，</w:t>
      </w:r>
      <w:proofErr w:type="spellStart"/>
      <w:r w:rsidRPr="000D5C9C">
        <w:rPr>
          <w:rFonts w:hint="eastAsia"/>
        </w:rPr>
        <w:t>地理位置见</w:t>
      </w:r>
      <w:r w:rsidRPr="000D5C9C">
        <w:fldChar w:fldCharType="begin"/>
      </w:r>
      <w:r w:rsidRPr="000D5C9C">
        <w:instrText xml:space="preserve"> REF _Ref178032107 \h </w:instrText>
      </w:r>
      <w:r>
        <w:instrText xml:space="preserve"> \* MERGEFORMAT </w:instrText>
      </w:r>
      <w:r w:rsidRPr="000D5C9C">
        <w:fldChar w:fldCharType="separate"/>
      </w:r>
      <w:r w:rsidR="00F523EE">
        <w:rPr>
          <w:rFonts w:hint="eastAsia"/>
        </w:rPr>
        <w:t>图</w:t>
      </w:r>
      <w:proofErr w:type="spellEnd"/>
      <w:r w:rsidR="00F523EE">
        <w:rPr>
          <w:rFonts w:hint="eastAsia"/>
        </w:rPr>
        <w:t xml:space="preserve"> </w:t>
      </w:r>
      <w:r w:rsidR="00F523EE">
        <w:rPr>
          <w:noProof/>
        </w:rPr>
        <w:t>1</w:t>
      </w:r>
      <w:r w:rsidR="00F523EE">
        <w:rPr>
          <w:noProof/>
        </w:rPr>
        <w:noBreakHyphen/>
        <w:t>1</w:t>
      </w:r>
      <w:r w:rsidRPr="000D5C9C">
        <w:fldChar w:fldCharType="end"/>
      </w:r>
      <w:r w:rsidRPr="000D5C9C">
        <w:rPr>
          <w:rFonts w:hint="eastAsia"/>
          <w:lang w:eastAsia="zh-CN"/>
        </w:rPr>
        <w:t>。</w:t>
      </w:r>
    </w:p>
    <w:p w14:paraId="0C951B03" w14:textId="77777777" w:rsidR="0014072F" w:rsidRPr="00AF661D" w:rsidRDefault="0014072F" w:rsidP="0014072F">
      <w:pPr>
        <w:pStyle w:val="20"/>
        <w:rPr>
          <w:rFonts w:ascii="黑体" w:hAnsi="黑体" w:hint="eastAsia"/>
          <w:szCs w:val="30"/>
        </w:rPr>
      </w:pPr>
      <w:bookmarkStart w:id="311" w:name="_Toc34738569"/>
      <w:bookmarkStart w:id="312" w:name="_Toc71554593"/>
      <w:bookmarkStart w:id="313" w:name="_Toc209623920"/>
      <w:proofErr w:type="spellStart"/>
      <w:r w:rsidRPr="00AF661D">
        <w:rPr>
          <w:rFonts w:ascii="黑体" w:hAnsi="黑体" w:hint="eastAsia"/>
          <w:szCs w:val="30"/>
        </w:rPr>
        <w:t>自然环境状况</w:t>
      </w:r>
      <w:bookmarkEnd w:id="311"/>
      <w:bookmarkEnd w:id="312"/>
      <w:bookmarkEnd w:id="313"/>
      <w:proofErr w:type="spellEnd"/>
    </w:p>
    <w:p w14:paraId="4F39F93D" w14:textId="77777777" w:rsidR="0014072F" w:rsidRPr="00AF661D" w:rsidRDefault="0014072F" w:rsidP="0014072F">
      <w:pPr>
        <w:pStyle w:val="3"/>
        <w:rPr>
          <w:rFonts w:ascii="黑体" w:hAnsi="黑体" w:hint="eastAsia"/>
        </w:rPr>
      </w:pPr>
      <w:bookmarkStart w:id="314" w:name="_Toc464041443"/>
      <w:bookmarkStart w:id="315" w:name="_Toc34738570"/>
      <w:bookmarkStart w:id="316" w:name="_Toc71554594"/>
      <w:bookmarkStart w:id="317" w:name="_Toc209623921"/>
      <w:proofErr w:type="spellStart"/>
      <w:r w:rsidRPr="00AF661D">
        <w:rPr>
          <w:rFonts w:ascii="黑体" w:hAnsi="黑体" w:hint="eastAsia"/>
        </w:rPr>
        <w:t>地形地貌</w:t>
      </w:r>
      <w:bookmarkEnd w:id="314"/>
      <w:bookmarkEnd w:id="315"/>
      <w:bookmarkEnd w:id="316"/>
      <w:bookmarkEnd w:id="317"/>
      <w:proofErr w:type="spellEnd"/>
    </w:p>
    <w:p w14:paraId="7C4BAD5C" w14:textId="524716CC" w:rsidR="00016FEB" w:rsidRPr="003C068C" w:rsidRDefault="00F67EE9" w:rsidP="00F67EE9">
      <w:pPr>
        <w:pStyle w:val="a4"/>
        <w:rPr>
          <w:lang w:eastAsia="zh-CN"/>
        </w:rPr>
      </w:pPr>
      <w:bookmarkStart w:id="318" w:name="_Toc34738571"/>
      <w:bookmarkStart w:id="319" w:name="_Toc71554595"/>
      <w:r w:rsidRPr="00FD5F8C">
        <w:t>槐荫区地处鲁中山区与鲁北平原的过渡地带，有堆积平原与剥蚀丘陵两个地貌类型。其中堆积平原分坡积洪积、冲积洪积和冲积三个亚类。坡积洪积平原，分布于大杨庄、段店以南，地面标高约</w:t>
      </w:r>
      <w:r w:rsidRPr="00FD5F8C">
        <w:t xml:space="preserve">35~50 </w:t>
      </w:r>
      <w:r w:rsidRPr="00FD5F8C">
        <w:t>米，地形坡度为</w:t>
      </w:r>
      <w:r w:rsidRPr="00FD5F8C">
        <w:t>10‰</w:t>
      </w:r>
      <w:r w:rsidRPr="00FD5F8C">
        <w:t>左右。冲积洪积平原，分布于大杨庄、段店以北，小清河以南，地面标高约</w:t>
      </w:r>
      <w:r w:rsidRPr="00FD5F8C">
        <w:t xml:space="preserve">25~45 </w:t>
      </w:r>
      <w:r w:rsidRPr="00FD5F8C">
        <w:t>米，地形坡度为</w:t>
      </w:r>
      <w:r w:rsidRPr="00FD5F8C">
        <w:t>4‰</w:t>
      </w:r>
      <w:r w:rsidRPr="00FD5F8C">
        <w:t>左右。冲积平原，分布于黄河与小清河之间，主要由粉砂、亚粘土、亚砂土组成，地形平坦，地面标高约</w:t>
      </w:r>
      <w:r w:rsidRPr="00FD5F8C">
        <w:t>24~26</w:t>
      </w:r>
      <w:r w:rsidRPr="00FD5F8C">
        <w:t>米。项目场区位于冲积洪积平原。</w:t>
      </w:r>
    </w:p>
    <w:p w14:paraId="7E46A984" w14:textId="77777777" w:rsidR="0014072F" w:rsidRPr="00AF661D" w:rsidRDefault="0014072F" w:rsidP="0014072F">
      <w:pPr>
        <w:pStyle w:val="3"/>
        <w:rPr>
          <w:rFonts w:ascii="黑体" w:hAnsi="黑体" w:hint="eastAsia"/>
        </w:rPr>
      </w:pPr>
      <w:bookmarkStart w:id="320" w:name="_Toc209623922"/>
      <w:proofErr w:type="spellStart"/>
      <w:r w:rsidRPr="00AF661D">
        <w:rPr>
          <w:rFonts w:ascii="黑体" w:hAnsi="黑体" w:hint="eastAsia"/>
        </w:rPr>
        <w:t>气候气象</w:t>
      </w:r>
      <w:bookmarkEnd w:id="318"/>
      <w:bookmarkEnd w:id="319"/>
      <w:bookmarkEnd w:id="320"/>
      <w:proofErr w:type="spellEnd"/>
    </w:p>
    <w:p w14:paraId="2CA62DE1" w14:textId="77777777" w:rsidR="00F67EE9" w:rsidRPr="00FD5F8C" w:rsidRDefault="00F67EE9" w:rsidP="00F67EE9">
      <w:pPr>
        <w:pStyle w:val="a4"/>
      </w:pPr>
      <w:proofErr w:type="spellStart"/>
      <w:r w:rsidRPr="00FD5F8C">
        <w:t>项目区域属北温带半湿润大陆性季风气候，四季分明：春季干旱多风，夏季火热多雨，秋季凉爽宜人，冬季寒冷干燥且少雨雪</w:t>
      </w:r>
      <w:proofErr w:type="spellEnd"/>
      <w:r w:rsidRPr="00FD5F8C">
        <w:t>。</w:t>
      </w:r>
    </w:p>
    <w:p w14:paraId="7E3AE0FC" w14:textId="77777777" w:rsidR="00F67EE9" w:rsidRPr="00FD5F8C" w:rsidRDefault="00F67EE9" w:rsidP="00F67EE9">
      <w:pPr>
        <w:pStyle w:val="a4"/>
        <w:rPr>
          <w:lang w:eastAsia="zh-CN"/>
        </w:rPr>
      </w:pPr>
      <w:r w:rsidRPr="00FD5F8C">
        <w:t>据济南市气象局近年气象资料，项目区域年平均气温</w:t>
      </w:r>
      <w:r w:rsidRPr="00FD5F8C">
        <w:t>14.2℃</w:t>
      </w:r>
      <w:r w:rsidRPr="00FD5F8C">
        <w:t>，极端最高气温</w:t>
      </w:r>
      <w:r w:rsidRPr="00FD5F8C">
        <w:t>42.5℃</w:t>
      </w:r>
      <w:r w:rsidRPr="00FD5F8C">
        <w:t>，极端最低气温</w:t>
      </w:r>
      <w:r w:rsidRPr="00FD5F8C">
        <w:t>-18.9℃</w:t>
      </w:r>
      <w:r w:rsidRPr="00FD5F8C">
        <w:t>。</w:t>
      </w:r>
      <w:r w:rsidRPr="00FD5F8C">
        <w:t>7</w:t>
      </w:r>
      <w:r w:rsidRPr="00FD5F8C">
        <w:t>月份最热，平均气温为</w:t>
      </w:r>
      <w:r w:rsidRPr="00FD5F8C">
        <w:t>27.4℃</w:t>
      </w:r>
      <w:r w:rsidRPr="00FD5F8C">
        <w:t>，</w:t>
      </w:r>
      <w:r w:rsidRPr="00FD5F8C">
        <w:t>1</w:t>
      </w:r>
      <w:r w:rsidRPr="00FD5F8C">
        <w:t>月份最冷，平均气温为</w:t>
      </w:r>
      <w:r w:rsidRPr="00FD5F8C">
        <w:t>-1.4℃</w:t>
      </w:r>
      <w:r w:rsidRPr="00FD5F8C">
        <w:t>；年平均日照时数为</w:t>
      </w:r>
      <w:r w:rsidRPr="00FD5F8C">
        <w:t>2444</w:t>
      </w:r>
      <w:r w:rsidRPr="00FD5F8C">
        <w:t>小时；年平均无霜期</w:t>
      </w:r>
      <w:r w:rsidRPr="00FD5F8C">
        <w:t>251</w:t>
      </w:r>
      <w:r w:rsidRPr="00FD5F8C">
        <w:t>天；年平均</w:t>
      </w:r>
      <w:r w:rsidRPr="00FD5F8C">
        <w:lastRenderedPageBreak/>
        <w:t>降水量为</w:t>
      </w:r>
      <w:r w:rsidRPr="00FD5F8C">
        <w:t>685mm</w:t>
      </w:r>
      <w:r w:rsidRPr="00FD5F8C">
        <w:t>，</w:t>
      </w:r>
      <w:r w:rsidRPr="00FD5F8C">
        <w:t>7</w:t>
      </w:r>
      <w:r w:rsidRPr="00FD5F8C">
        <w:t>、</w:t>
      </w:r>
      <w:r w:rsidRPr="00FD5F8C">
        <w:t>8</w:t>
      </w:r>
      <w:r w:rsidRPr="00FD5F8C">
        <w:t>月份最多，历年最大降水量</w:t>
      </w:r>
      <w:r w:rsidRPr="00FD5F8C">
        <w:t>822mm</w:t>
      </w:r>
      <w:r w:rsidRPr="00FD5F8C">
        <w:t>，历年最大日降雨量</w:t>
      </w:r>
      <w:r w:rsidRPr="00FD5F8C">
        <w:t>222.8mm</w:t>
      </w:r>
      <w:r w:rsidRPr="00FD5F8C">
        <w:t>；年平均相对湿度</w:t>
      </w:r>
      <w:r w:rsidRPr="00FD5F8C">
        <w:t>65.4</w:t>
      </w:r>
      <w:r w:rsidRPr="00FD5F8C">
        <w:t>％；年平均风速</w:t>
      </w:r>
      <w:r w:rsidRPr="00FD5F8C">
        <w:rPr>
          <w:rFonts w:hint="eastAsia"/>
          <w:lang w:eastAsia="zh-CN"/>
        </w:rPr>
        <w:t>3</w:t>
      </w:r>
      <w:r w:rsidRPr="00FD5F8C">
        <w:t>m/s</w:t>
      </w:r>
      <w:r w:rsidRPr="00FD5F8C">
        <w:t>；常年主导风向为</w:t>
      </w:r>
      <w:r w:rsidRPr="00FD5F8C">
        <w:t>SSW</w:t>
      </w:r>
      <w:r w:rsidRPr="00FD5F8C">
        <w:t>风，夏季主导风向为</w:t>
      </w:r>
      <w:r w:rsidRPr="00FD5F8C">
        <w:t>SSW</w:t>
      </w:r>
      <w:r w:rsidRPr="00FD5F8C">
        <w:t>风，冬季主导风向为</w:t>
      </w:r>
      <w:r w:rsidRPr="00FD5F8C">
        <w:t xml:space="preserve">ENE </w:t>
      </w:r>
      <w:r w:rsidRPr="00FD5F8C">
        <w:t>风。</w:t>
      </w:r>
    </w:p>
    <w:p w14:paraId="33D611FE" w14:textId="77777777" w:rsidR="00F67EE9" w:rsidRPr="00FD5F8C" w:rsidRDefault="00F67EE9" w:rsidP="00F67EE9">
      <w:pPr>
        <w:pStyle w:val="a4"/>
        <w:keepNext/>
      </w:pPr>
      <w:r w:rsidRPr="00FD5F8C">
        <w:rPr>
          <w:noProof/>
          <w:lang w:eastAsia="zh-CN"/>
        </w:rPr>
        <w:drawing>
          <wp:inline distT="0" distB="0" distL="0" distR="0" wp14:anchorId="76711646" wp14:editId="6B708213">
            <wp:extent cx="4437163" cy="4328160"/>
            <wp:effectExtent l="0" t="0" r="1905" b="0"/>
            <wp:docPr id="18389529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870" t="3754"/>
                    <a:stretch/>
                  </pic:blipFill>
                  <pic:spPr bwMode="auto">
                    <a:xfrm>
                      <a:off x="0" y="0"/>
                      <a:ext cx="4437263" cy="4328258"/>
                    </a:xfrm>
                    <a:prstGeom prst="rect">
                      <a:avLst/>
                    </a:prstGeom>
                    <a:noFill/>
                    <a:ln>
                      <a:noFill/>
                    </a:ln>
                    <a:extLst>
                      <a:ext uri="{53640926-AAD7-44D8-BBD7-CCE9431645EC}">
                        <a14:shadowObscured xmlns:a14="http://schemas.microsoft.com/office/drawing/2010/main"/>
                      </a:ext>
                    </a:extLst>
                  </pic:spPr>
                </pic:pic>
              </a:graphicData>
            </a:graphic>
          </wp:inline>
        </w:drawing>
      </w:r>
    </w:p>
    <w:p w14:paraId="1A8B4A59" w14:textId="7C58E63C" w:rsidR="007F17AA" w:rsidRPr="006C6339" w:rsidRDefault="00F67EE9" w:rsidP="00F67EE9">
      <w:pPr>
        <w:pStyle w:val="af5"/>
      </w:pPr>
      <w:r w:rsidRPr="00FD5F8C">
        <w:rPr>
          <w:rFonts w:hint="eastAsia"/>
        </w:rPr>
        <w:t>图</w:t>
      </w:r>
      <w:r w:rsidRPr="00FD5F8C">
        <w:rPr>
          <w:rFonts w:hint="eastAsia"/>
        </w:rPr>
        <w:t xml:space="preserve"> </w:t>
      </w:r>
      <w:r w:rsidR="00866D51">
        <w:fldChar w:fldCharType="begin"/>
      </w:r>
      <w:r w:rsidR="00866D51">
        <w:instrText xml:space="preserve"> </w:instrText>
      </w:r>
      <w:r w:rsidR="00866D51">
        <w:rPr>
          <w:rFonts w:hint="eastAsia"/>
        </w:rPr>
        <w:instrText>STYLEREF 1 \s</w:instrText>
      </w:r>
      <w:r w:rsidR="00866D51">
        <w:instrText xml:space="preserve"> </w:instrText>
      </w:r>
      <w:r w:rsidR="00866D51">
        <w:fldChar w:fldCharType="separate"/>
      </w:r>
      <w:r w:rsidR="00F523EE">
        <w:rPr>
          <w:noProof/>
        </w:rPr>
        <w:t>2</w:t>
      </w:r>
      <w:r w:rsidR="00866D51">
        <w:fldChar w:fldCharType="end"/>
      </w:r>
      <w:r w:rsidR="00866D51">
        <w:noBreakHyphen/>
      </w:r>
      <w:r w:rsidR="00866D51">
        <w:fldChar w:fldCharType="begin"/>
      </w:r>
      <w:r w:rsidR="00866D51">
        <w:instrText xml:space="preserve"> </w:instrText>
      </w:r>
      <w:r w:rsidR="00866D51">
        <w:rPr>
          <w:rFonts w:hint="eastAsia"/>
        </w:rPr>
        <w:instrText xml:space="preserve">SEQ </w:instrText>
      </w:r>
      <w:r w:rsidR="00866D51">
        <w:rPr>
          <w:rFonts w:hint="eastAsia"/>
        </w:rPr>
        <w:instrText>图</w:instrText>
      </w:r>
      <w:r w:rsidR="00866D51">
        <w:rPr>
          <w:rFonts w:hint="eastAsia"/>
        </w:rPr>
        <w:instrText xml:space="preserve"> \* ARABIC \s 1</w:instrText>
      </w:r>
      <w:r w:rsidR="00866D51">
        <w:instrText xml:space="preserve"> </w:instrText>
      </w:r>
      <w:r w:rsidR="00866D51">
        <w:fldChar w:fldCharType="separate"/>
      </w:r>
      <w:r w:rsidR="00F523EE">
        <w:rPr>
          <w:noProof/>
        </w:rPr>
        <w:t>1</w:t>
      </w:r>
      <w:r w:rsidR="00866D51">
        <w:fldChar w:fldCharType="end"/>
      </w:r>
      <w:r w:rsidRPr="00FD5F8C">
        <w:rPr>
          <w:rFonts w:hint="eastAsia"/>
        </w:rPr>
        <w:t xml:space="preserve"> </w:t>
      </w:r>
      <w:r w:rsidRPr="00FD5F8C">
        <w:rPr>
          <w:rFonts w:hint="eastAsia"/>
        </w:rPr>
        <w:t>济南市风向玫瑰图</w:t>
      </w:r>
    </w:p>
    <w:p w14:paraId="6CAFEB48" w14:textId="14BDCA59" w:rsidR="0014072F" w:rsidRDefault="0014072F" w:rsidP="0014072F">
      <w:pPr>
        <w:pStyle w:val="3"/>
        <w:rPr>
          <w:rFonts w:ascii="黑体" w:hAnsi="黑体" w:hint="eastAsia"/>
          <w:lang w:eastAsia="zh-CN"/>
        </w:rPr>
      </w:pPr>
      <w:bookmarkStart w:id="321" w:name="_Toc34738573"/>
      <w:bookmarkStart w:id="322" w:name="_Toc71554597"/>
      <w:bookmarkStart w:id="323" w:name="_Toc209623923"/>
      <w:proofErr w:type="spellStart"/>
      <w:r w:rsidRPr="00AF661D">
        <w:rPr>
          <w:rFonts w:ascii="黑体" w:hAnsi="黑体"/>
        </w:rPr>
        <w:t>水文</w:t>
      </w:r>
      <w:bookmarkEnd w:id="321"/>
      <w:bookmarkEnd w:id="322"/>
      <w:r w:rsidR="00F67EE9">
        <w:rPr>
          <w:rFonts w:ascii="黑体" w:hAnsi="黑体" w:hint="eastAsia"/>
          <w:lang w:eastAsia="zh-CN"/>
        </w:rPr>
        <w:t>特征</w:t>
      </w:r>
      <w:bookmarkEnd w:id="323"/>
      <w:proofErr w:type="spellEnd"/>
    </w:p>
    <w:p w14:paraId="48ACE447" w14:textId="77777777" w:rsidR="00F67EE9" w:rsidRPr="00FD5F8C" w:rsidRDefault="00F67EE9" w:rsidP="00F67EE9">
      <w:pPr>
        <w:pStyle w:val="4"/>
      </w:pPr>
      <w:r w:rsidRPr="00FD5F8C">
        <w:rPr>
          <w:lang w:eastAsia="zh-CN"/>
        </w:rPr>
        <w:t>地表水</w:t>
      </w:r>
    </w:p>
    <w:p w14:paraId="2BBE589A" w14:textId="77777777" w:rsidR="00F67EE9" w:rsidRPr="00FD5F8C" w:rsidRDefault="00F67EE9" w:rsidP="00F67EE9">
      <w:pPr>
        <w:pStyle w:val="a4"/>
      </w:pPr>
      <w:proofErr w:type="spellStart"/>
      <w:r w:rsidRPr="00FD5F8C">
        <w:t>项目所在区域属于小清河水系，附近发育的河流有小清河和腊山河</w:t>
      </w:r>
      <w:proofErr w:type="spellEnd"/>
      <w:r w:rsidRPr="00FD5F8C">
        <w:t>。</w:t>
      </w:r>
    </w:p>
    <w:p w14:paraId="4059D97F" w14:textId="77777777" w:rsidR="00F67EE9" w:rsidRPr="00FD5F8C" w:rsidRDefault="00F67EE9" w:rsidP="00F67EE9">
      <w:pPr>
        <w:pStyle w:val="a4"/>
      </w:pPr>
      <w:r w:rsidRPr="00FD5F8C">
        <w:t>（</w:t>
      </w:r>
      <w:r w:rsidRPr="00FD5F8C">
        <w:t>1</w:t>
      </w:r>
      <w:r w:rsidRPr="00FD5F8C">
        <w:t>）小清河</w:t>
      </w:r>
    </w:p>
    <w:p w14:paraId="51F9B6E6" w14:textId="77777777" w:rsidR="00F67EE9" w:rsidRPr="00FD5F8C" w:rsidRDefault="00F67EE9" w:rsidP="00F67EE9">
      <w:pPr>
        <w:pStyle w:val="a4"/>
      </w:pPr>
      <w:r w:rsidRPr="00FD5F8C">
        <w:t>小清河流域位于山东省鲁北平原南部，东临弥河、靠玉符河、依泰沂山脉、北以黄河为界。流域面积为</w:t>
      </w:r>
      <w:r w:rsidRPr="00FD5F8C">
        <w:t xml:space="preserve">10336 </w:t>
      </w:r>
      <w:r w:rsidRPr="00FD5F8C">
        <w:t>平方公里，约占山东省总面积的</w:t>
      </w:r>
      <w:r w:rsidRPr="00FD5F8C">
        <w:t>1/15</w:t>
      </w:r>
      <w:r w:rsidRPr="00FD5F8C">
        <w:t>。小清河主干流位于流域最北部的低洼地带，自济南睦里庄起经济南、淄博、滨州、东营、潍坊</w:t>
      </w:r>
      <w:r w:rsidRPr="00FD5F8C">
        <w:t xml:space="preserve">5 </w:t>
      </w:r>
      <w:r w:rsidRPr="00FD5F8C">
        <w:t>个市，</w:t>
      </w:r>
      <w:r w:rsidRPr="00FD5F8C">
        <w:t xml:space="preserve">18 </w:t>
      </w:r>
      <w:r w:rsidRPr="00FD5F8C">
        <w:t>个县、市、区，至潍坊寿光市羊角沟入莱洲湾，全长</w:t>
      </w:r>
      <w:r w:rsidRPr="00FD5F8C">
        <w:t>237km</w:t>
      </w:r>
      <w:r w:rsidRPr="00FD5F8C">
        <w:t>。</w:t>
      </w:r>
      <w:r w:rsidRPr="00FD5F8C">
        <w:lastRenderedPageBreak/>
        <w:t>在历史上小清河是山东省重要的排水河道，具有灌溉、防洪、排涝、航运、供水、养殖等多种功能，小清河年均常水位</w:t>
      </w:r>
      <w:r w:rsidRPr="00FD5F8C">
        <w:t xml:space="preserve">21.2 </w:t>
      </w:r>
      <w:proofErr w:type="spellStart"/>
      <w:r w:rsidRPr="00FD5F8C">
        <w:t>米（绝对标高</w:t>
      </w:r>
      <w:proofErr w:type="spellEnd"/>
      <w:r w:rsidRPr="00FD5F8C">
        <w:t>），最大洪峰水位</w:t>
      </w:r>
      <w:r w:rsidRPr="00FD5F8C">
        <w:t xml:space="preserve">26.57 </w:t>
      </w:r>
      <w:proofErr w:type="spellStart"/>
      <w:r w:rsidRPr="00FD5F8C">
        <w:t>米（绝对标高</w:t>
      </w:r>
      <w:proofErr w:type="spellEnd"/>
      <w:r w:rsidRPr="00FD5F8C">
        <w:t>），年均秒流量为</w:t>
      </w:r>
      <w:r w:rsidRPr="00FD5F8C">
        <w:t xml:space="preserve">10.25 </w:t>
      </w:r>
      <w:r w:rsidRPr="00FD5F8C">
        <w:t>立方米，最大洪峰秒流量为</w:t>
      </w:r>
      <w:r w:rsidRPr="00FD5F8C">
        <w:t xml:space="preserve">105.3 </w:t>
      </w:r>
      <w:r w:rsidRPr="00FD5F8C">
        <w:t>立方米。小清河济南市区段的范围从睦里庄至辛丰庄，全长约为</w:t>
      </w:r>
      <w:r w:rsidRPr="00FD5F8C">
        <w:t>70.5km</w:t>
      </w:r>
      <w:r w:rsidRPr="00FD5F8C">
        <w:t>，沿途经睦里庄、马鞍山、五柳闸、还乡店、大码头、鸭旺口、辛丰庄，北靠黄河南依胶济铁路，是济南市工业废水和生活废水的纳污河。</w:t>
      </w:r>
    </w:p>
    <w:p w14:paraId="073B5F47" w14:textId="77777777" w:rsidR="00F67EE9" w:rsidRPr="00FD5F8C" w:rsidRDefault="00F67EE9" w:rsidP="00F67EE9">
      <w:pPr>
        <w:pStyle w:val="a4"/>
      </w:pPr>
      <w:r w:rsidRPr="00FD5F8C">
        <w:t>（</w:t>
      </w:r>
      <w:r w:rsidRPr="00FD5F8C">
        <w:t>2</w:t>
      </w:r>
      <w:r w:rsidRPr="00FD5F8C">
        <w:t>）腊山河</w:t>
      </w:r>
    </w:p>
    <w:p w14:paraId="0BC2CE49" w14:textId="77777777" w:rsidR="00F67EE9" w:rsidRPr="00FD5F8C" w:rsidRDefault="00F67EE9" w:rsidP="00F67EE9">
      <w:pPr>
        <w:pStyle w:val="a4"/>
      </w:pPr>
      <w:r w:rsidRPr="00FD5F8C">
        <w:t>腊山河源于南部的腊山，南北向发育在西客站片区中部穿过，是小清河入济南市区之前最大的一条支流，自腊山分洪道至小清河口长</w:t>
      </w:r>
      <w:r w:rsidRPr="00FD5F8C">
        <w:t>5.4km</w:t>
      </w:r>
      <w:r w:rsidRPr="00FD5F8C">
        <w:t>，汇水面积</w:t>
      </w:r>
      <w:r w:rsidRPr="00FD5F8C">
        <w:t>27.1km</w:t>
      </w:r>
      <w:r w:rsidRPr="00FD5F8C">
        <w:rPr>
          <w:sz w:val="16"/>
          <w:szCs w:val="16"/>
        </w:rPr>
        <w:t>2</w:t>
      </w:r>
      <w:r w:rsidRPr="00FD5F8C">
        <w:t>。腊山河自南向北流向，河道顺直，以自然土坡为主；引水闸至经十路河段底宽</w:t>
      </w:r>
      <w:r w:rsidRPr="00FD5F8C">
        <w:t>7</w:t>
      </w:r>
      <w:r w:rsidRPr="00FD5F8C">
        <w:t>～</w:t>
      </w:r>
      <w:r w:rsidRPr="00FD5F8C">
        <w:t xml:space="preserve">10 </w:t>
      </w:r>
      <w:r w:rsidRPr="00FD5F8C">
        <w:t>米，上口宽</w:t>
      </w:r>
      <w:r w:rsidRPr="00FD5F8C">
        <w:t>15</w:t>
      </w:r>
      <w:r w:rsidRPr="00FD5F8C">
        <w:t>～</w:t>
      </w:r>
      <w:r w:rsidRPr="00FD5F8C">
        <w:t xml:space="preserve">20 </w:t>
      </w:r>
      <w:r w:rsidRPr="00FD5F8C">
        <w:t>米；经十路至小清河交汇段底宽</w:t>
      </w:r>
      <w:r w:rsidRPr="00FD5F8C">
        <w:t>10</w:t>
      </w:r>
      <w:r w:rsidRPr="00FD5F8C">
        <w:t>～</w:t>
      </w:r>
      <w:r w:rsidRPr="00FD5F8C">
        <w:t xml:space="preserve">15 </w:t>
      </w:r>
      <w:r w:rsidRPr="00FD5F8C">
        <w:t>米，上口宽</w:t>
      </w:r>
      <w:r w:rsidRPr="00FD5F8C">
        <w:t>20</w:t>
      </w:r>
      <w:r w:rsidRPr="00FD5F8C">
        <w:t>～</w:t>
      </w:r>
      <w:r w:rsidRPr="00FD5F8C">
        <w:t xml:space="preserve">30 </w:t>
      </w:r>
      <w:r w:rsidRPr="00FD5F8C">
        <w:t>米。雨季为南部山区泄洪，现为城镇污水排放通道。途径七贤镇，在吴家堡以西入小清河，防洪除涝</w:t>
      </w:r>
      <w:r w:rsidRPr="00FD5F8C">
        <w:t xml:space="preserve">40 </w:t>
      </w:r>
      <w:proofErr w:type="spellStart"/>
      <w:r w:rsidRPr="00FD5F8C">
        <w:t>立方米</w:t>
      </w:r>
      <w:proofErr w:type="spellEnd"/>
      <w:r w:rsidRPr="00FD5F8C">
        <w:t>/</w:t>
      </w:r>
      <w:proofErr w:type="spellStart"/>
      <w:r w:rsidRPr="00FD5F8C">
        <w:t>秒，是区域的主要防洪除涝骨干河道</w:t>
      </w:r>
      <w:proofErr w:type="spellEnd"/>
      <w:r w:rsidRPr="00FD5F8C">
        <w:t>。</w:t>
      </w:r>
    </w:p>
    <w:p w14:paraId="4B706F6E" w14:textId="77777777" w:rsidR="00F67EE9" w:rsidRPr="00FD5F8C" w:rsidRDefault="00F67EE9" w:rsidP="00F67EE9">
      <w:pPr>
        <w:pStyle w:val="4"/>
      </w:pPr>
      <w:r w:rsidRPr="00FD5F8C">
        <w:rPr>
          <w:lang w:eastAsia="zh-CN"/>
        </w:rPr>
        <w:t>地下水</w:t>
      </w:r>
    </w:p>
    <w:p w14:paraId="336FAF8B" w14:textId="77777777" w:rsidR="00F67EE9" w:rsidRDefault="00F67EE9" w:rsidP="00F67EE9">
      <w:pPr>
        <w:pStyle w:val="a4"/>
        <w:rPr>
          <w:lang w:val="en-US" w:eastAsia="zh-CN"/>
        </w:rPr>
      </w:pPr>
      <w:r w:rsidRPr="00FD5F8C">
        <w:rPr>
          <w:lang w:val="en-US"/>
        </w:rPr>
        <w:t>本项目所在地地下水为第四系孔隙潜水、闪长岩风化裂隙水，地下水环境受岩性地质和构造地质控制，主要靠大气降水北侧黄河、玉清河水库侧向径流补给、地表水入渗补给，排泄方式主要为地下径流，农业灌溉。场区地下水水位随季节变化，年变幅在</w:t>
      </w:r>
      <w:r w:rsidRPr="00FD5F8C">
        <w:rPr>
          <w:lang w:val="en-US"/>
        </w:rPr>
        <w:t>2.00~3.00m</w:t>
      </w:r>
      <w:r w:rsidRPr="00FD5F8C">
        <w:rPr>
          <w:lang w:val="en-US"/>
        </w:rPr>
        <w:t>左右，根据调查周边水文地质资料，丰水期地下水历史最高水位标高为</w:t>
      </w:r>
      <w:r w:rsidRPr="00FD5F8C">
        <w:rPr>
          <w:lang w:val="en-US"/>
        </w:rPr>
        <w:t>28.00m</w:t>
      </w:r>
      <w:r w:rsidRPr="00FD5F8C">
        <w:rPr>
          <w:lang w:val="en-US" w:eastAsia="zh-CN"/>
        </w:rPr>
        <w:t>。</w:t>
      </w:r>
    </w:p>
    <w:p w14:paraId="0D952FFF" w14:textId="77777777" w:rsidR="00F67EE9" w:rsidRPr="00FD5F8C" w:rsidRDefault="00F67EE9" w:rsidP="00F67EE9">
      <w:pPr>
        <w:pStyle w:val="3"/>
      </w:pPr>
      <w:bookmarkStart w:id="324" w:name="_Toc203655568"/>
      <w:bookmarkStart w:id="325" w:name="_Toc209623924"/>
      <w:r w:rsidRPr="00FD5F8C">
        <w:rPr>
          <w:lang w:eastAsia="zh-CN"/>
        </w:rPr>
        <w:t>地质地震</w:t>
      </w:r>
      <w:bookmarkEnd w:id="324"/>
      <w:bookmarkEnd w:id="325"/>
    </w:p>
    <w:p w14:paraId="2F5EF027" w14:textId="77777777" w:rsidR="00F67EE9" w:rsidRPr="00FD5F8C" w:rsidRDefault="00F67EE9" w:rsidP="00F67EE9">
      <w:pPr>
        <w:pStyle w:val="a4"/>
        <w:spacing w:beforeLines="0" w:before="0" w:afterLines="0" w:after="0"/>
        <w:rPr>
          <w:color w:val="auto"/>
        </w:rPr>
      </w:pPr>
      <w:proofErr w:type="spellStart"/>
      <w:r w:rsidRPr="00FD5F8C">
        <w:rPr>
          <w:color w:val="auto"/>
        </w:rPr>
        <w:t>槐荫区地层分为奥陶系、石炭系、二迭系、第三系和第四系</w:t>
      </w:r>
      <w:proofErr w:type="spellEnd"/>
      <w:r w:rsidRPr="00FD5F8C">
        <w:rPr>
          <w:color w:val="auto"/>
        </w:rPr>
        <w:t>。</w:t>
      </w:r>
    </w:p>
    <w:p w14:paraId="682FC994" w14:textId="77777777" w:rsidR="00F67EE9" w:rsidRPr="00FD5F8C" w:rsidRDefault="00F67EE9" w:rsidP="00F67EE9">
      <w:pPr>
        <w:pStyle w:val="a4"/>
        <w:spacing w:beforeLines="0" w:before="0" w:afterLines="0" w:after="0"/>
        <w:rPr>
          <w:color w:val="auto"/>
        </w:rPr>
      </w:pPr>
      <w:r w:rsidRPr="00FD5F8C">
        <w:rPr>
          <w:color w:val="auto"/>
        </w:rPr>
        <w:t>奥陶系中统主要由青灰色灰岩、豹皮状灰岩组成，夹有少量白云质灰岩与泥灰岩、角砾状泥灰岩；石炭系中统，由浅灰色石灰岩、灰色粉砂石及杂色粘土岩组成，偶夹一层不稳定的煤；二迭系，下统以粉砂细砂岩为主，上统以粘土岩、泥岩、粉砂岩为主；第三系主要由长石砂岩、砾岩、粘土岩、砂岩组成；第四系，</w:t>
      </w:r>
      <w:r w:rsidRPr="00FD5F8C">
        <w:rPr>
          <w:color w:val="auto"/>
        </w:rPr>
        <w:lastRenderedPageBreak/>
        <w:t>为松散的堆积物，几乎覆盖全区。底层为砂砾石层或砂砾石夹粘性土，表层为淤泥质粘性土。</w:t>
      </w:r>
    </w:p>
    <w:p w14:paraId="0C552290" w14:textId="77777777" w:rsidR="00F67EE9" w:rsidRPr="00FD5F8C" w:rsidRDefault="00F67EE9" w:rsidP="00F67EE9">
      <w:pPr>
        <w:pStyle w:val="3"/>
      </w:pPr>
      <w:bookmarkStart w:id="326" w:name="_Toc203655569"/>
      <w:bookmarkStart w:id="327" w:name="_Toc209623925"/>
      <w:r w:rsidRPr="00FD5F8C">
        <w:rPr>
          <w:lang w:eastAsia="zh-CN"/>
        </w:rPr>
        <w:t>土壤植被</w:t>
      </w:r>
      <w:bookmarkEnd w:id="326"/>
      <w:bookmarkEnd w:id="327"/>
    </w:p>
    <w:p w14:paraId="391BA217" w14:textId="77777777" w:rsidR="00F67EE9" w:rsidRPr="00FD5F8C" w:rsidRDefault="00F67EE9" w:rsidP="00F67EE9">
      <w:pPr>
        <w:pStyle w:val="a4"/>
        <w:spacing w:beforeLines="0" w:before="0" w:afterLines="0" w:after="0"/>
      </w:pPr>
      <w:r w:rsidRPr="00FD5F8C">
        <w:t>项目区周边多为村庄和农田，项目区所在地植被类型属平原栽培植被区，其优势植物群落以农作物为代表种。该地区人为活动的影响强度较大，无珍稀濒危植物物种的分布。</w:t>
      </w:r>
    </w:p>
    <w:p w14:paraId="74261389" w14:textId="77777777" w:rsidR="00F67EE9" w:rsidRPr="00FD5F8C" w:rsidRDefault="00F67EE9" w:rsidP="00F67EE9">
      <w:pPr>
        <w:pStyle w:val="a4"/>
        <w:spacing w:beforeLines="0" w:before="0" w:afterLines="0" w:after="0"/>
        <w:rPr>
          <w:lang w:eastAsia="zh-CN"/>
        </w:rPr>
      </w:pPr>
      <w:r w:rsidRPr="00FD5F8C">
        <w:t>原有的自然生态系统已不复存在，人类的强烈干扰使其向城市生态特征转化。本地区植被属草甸植被类型，生境单一，人类农耕活动历史悠久，植物种类较少。项目区内及周围的动物主要是北方常见的物种，动物：如麻雀、喜鹊、螳螂、蝗虫、田鼠等。根据现状调查及分析可知，该区域生物多样性较差，生物物种单一</w:t>
      </w:r>
      <w:r w:rsidRPr="00FD5F8C">
        <w:rPr>
          <w:lang w:eastAsia="zh-CN"/>
        </w:rPr>
        <w:t>。</w:t>
      </w:r>
    </w:p>
    <w:p w14:paraId="73C85E09" w14:textId="77777777" w:rsidR="00F67EE9" w:rsidRPr="00FD5F8C" w:rsidRDefault="00F67EE9" w:rsidP="00F67EE9">
      <w:pPr>
        <w:pStyle w:val="20"/>
        <w:rPr>
          <w:rFonts w:ascii="Times New Roman" w:hAnsi="Times New Roman"/>
        </w:rPr>
      </w:pPr>
      <w:bookmarkStart w:id="328" w:name="_Toc203655570"/>
      <w:bookmarkStart w:id="329" w:name="_Toc209623926"/>
      <w:proofErr w:type="spellStart"/>
      <w:r w:rsidRPr="00FD5F8C">
        <w:rPr>
          <w:rFonts w:ascii="Times New Roman" w:hAnsi="Times New Roman"/>
        </w:rPr>
        <w:t>社会环境概况</w:t>
      </w:r>
      <w:bookmarkEnd w:id="328"/>
      <w:bookmarkEnd w:id="329"/>
      <w:proofErr w:type="spellEnd"/>
    </w:p>
    <w:p w14:paraId="68CC756E" w14:textId="77777777" w:rsidR="00F67EE9" w:rsidRPr="00FD5F8C" w:rsidRDefault="00F67EE9" w:rsidP="00F67EE9">
      <w:pPr>
        <w:pStyle w:val="3"/>
      </w:pPr>
      <w:bookmarkStart w:id="330" w:name="_Toc203655571"/>
      <w:bookmarkStart w:id="331" w:name="_Toc209623927"/>
      <w:proofErr w:type="spellStart"/>
      <w:r w:rsidRPr="00FD5F8C">
        <w:t>人口分布</w:t>
      </w:r>
      <w:bookmarkEnd w:id="330"/>
      <w:bookmarkEnd w:id="331"/>
      <w:proofErr w:type="spellEnd"/>
    </w:p>
    <w:p w14:paraId="06C1E80A" w14:textId="7B8A1232" w:rsidR="00F67EE9" w:rsidRPr="00FD5F8C" w:rsidRDefault="006C3EB9" w:rsidP="00F67EE9">
      <w:pPr>
        <w:pStyle w:val="a4"/>
        <w:rPr>
          <w:lang w:eastAsia="zh-CN"/>
        </w:rPr>
      </w:pPr>
      <w:r w:rsidRPr="006C3EB9">
        <w:rPr>
          <w:rFonts w:hint="eastAsia"/>
        </w:rPr>
        <w:t>截至</w:t>
      </w:r>
      <w:r w:rsidRPr="006C3EB9">
        <w:rPr>
          <w:rFonts w:hint="eastAsia"/>
        </w:rPr>
        <w:t>2024</w:t>
      </w:r>
      <w:r w:rsidRPr="006C3EB9">
        <w:rPr>
          <w:rFonts w:hint="eastAsia"/>
        </w:rPr>
        <w:t>年末，济南市常住人口</w:t>
      </w:r>
      <w:r w:rsidRPr="006C3EB9">
        <w:rPr>
          <w:rFonts w:hint="eastAsia"/>
        </w:rPr>
        <w:t>951.5</w:t>
      </w:r>
      <w:r w:rsidRPr="006C3EB9">
        <w:rPr>
          <w:rFonts w:hint="eastAsia"/>
        </w:rPr>
        <w:t>万人，比上年增加</w:t>
      </w:r>
      <w:r w:rsidRPr="006C3EB9">
        <w:rPr>
          <w:rFonts w:hint="eastAsia"/>
        </w:rPr>
        <w:t>7.8</w:t>
      </w:r>
      <w:r w:rsidRPr="006C3EB9">
        <w:rPr>
          <w:rFonts w:hint="eastAsia"/>
        </w:rPr>
        <w:t>万人，增长</w:t>
      </w:r>
      <w:r w:rsidRPr="006C3EB9">
        <w:rPr>
          <w:rFonts w:hint="eastAsia"/>
        </w:rPr>
        <w:t>0.8%</w:t>
      </w:r>
      <w:r w:rsidRPr="006C3EB9">
        <w:rPr>
          <w:rFonts w:hint="eastAsia"/>
        </w:rPr>
        <w:t>，其中，城镇常住人口</w:t>
      </w:r>
      <w:r w:rsidRPr="006C3EB9">
        <w:rPr>
          <w:rFonts w:hint="eastAsia"/>
        </w:rPr>
        <w:t>725.4</w:t>
      </w:r>
      <w:r w:rsidRPr="006C3EB9">
        <w:rPr>
          <w:rFonts w:hint="eastAsia"/>
        </w:rPr>
        <w:t>万人，占总人口比重（常住人口城镇化率）</w:t>
      </w:r>
      <w:r w:rsidRPr="006C3EB9">
        <w:rPr>
          <w:rFonts w:hint="eastAsia"/>
        </w:rPr>
        <w:t>76.2%</w:t>
      </w:r>
      <w:r w:rsidRPr="006C3EB9">
        <w:rPr>
          <w:rFonts w:hint="eastAsia"/>
        </w:rPr>
        <w:t>，较上年提高</w:t>
      </w:r>
      <w:r w:rsidRPr="006C3EB9">
        <w:rPr>
          <w:rFonts w:hint="eastAsia"/>
        </w:rPr>
        <w:t>1.0</w:t>
      </w:r>
      <w:r w:rsidRPr="006C3EB9">
        <w:rPr>
          <w:rFonts w:hint="eastAsia"/>
        </w:rPr>
        <w:t>个百分点。户籍人口</w:t>
      </w:r>
      <w:r w:rsidRPr="006C3EB9">
        <w:rPr>
          <w:rFonts w:hint="eastAsia"/>
        </w:rPr>
        <w:t>827.2</w:t>
      </w:r>
      <w:r w:rsidRPr="006C3EB9">
        <w:rPr>
          <w:rFonts w:hint="eastAsia"/>
        </w:rPr>
        <w:t>万人，增长</w:t>
      </w:r>
      <w:r w:rsidRPr="006C3EB9">
        <w:rPr>
          <w:rFonts w:hint="eastAsia"/>
        </w:rPr>
        <w:t>2.3%</w:t>
      </w:r>
      <w:r w:rsidRPr="006C3EB9">
        <w:rPr>
          <w:rFonts w:hint="eastAsia"/>
        </w:rPr>
        <w:t>。全年申报出生人口</w:t>
      </w:r>
      <w:r w:rsidRPr="006C3EB9">
        <w:rPr>
          <w:rFonts w:hint="eastAsia"/>
        </w:rPr>
        <w:t>6.5</w:t>
      </w:r>
      <w:r w:rsidRPr="006C3EB9">
        <w:rPr>
          <w:rFonts w:hint="eastAsia"/>
        </w:rPr>
        <w:t>万人，申报出生率为</w:t>
      </w:r>
      <w:r w:rsidRPr="006C3EB9">
        <w:rPr>
          <w:rFonts w:hint="eastAsia"/>
        </w:rPr>
        <w:t>7.9</w:t>
      </w:r>
      <w:r w:rsidRPr="006C3EB9">
        <w:rPr>
          <w:rFonts w:hint="eastAsia"/>
        </w:rPr>
        <w:t>‰；申报死亡人口</w:t>
      </w:r>
      <w:r w:rsidRPr="006C3EB9">
        <w:rPr>
          <w:rFonts w:hint="eastAsia"/>
        </w:rPr>
        <w:t>7.3</w:t>
      </w:r>
      <w:r w:rsidRPr="006C3EB9">
        <w:rPr>
          <w:rFonts w:hint="eastAsia"/>
        </w:rPr>
        <w:t>万人，申报死亡率为</w:t>
      </w:r>
      <w:r w:rsidRPr="006C3EB9">
        <w:rPr>
          <w:rFonts w:hint="eastAsia"/>
        </w:rPr>
        <w:t>8.9</w:t>
      </w:r>
      <w:r w:rsidRPr="006C3EB9">
        <w:rPr>
          <w:rFonts w:hint="eastAsia"/>
        </w:rPr>
        <w:t>‰，人口自然增长率</w:t>
      </w:r>
      <w:r w:rsidRPr="006C3EB9">
        <w:rPr>
          <w:rFonts w:hint="eastAsia"/>
        </w:rPr>
        <w:t>-1.0</w:t>
      </w:r>
      <w:r w:rsidRPr="006C3EB9">
        <w:rPr>
          <w:rFonts w:hint="eastAsia"/>
        </w:rPr>
        <w:t>‰</w:t>
      </w:r>
      <w:r w:rsidR="00F67EE9" w:rsidRPr="00FD5F8C">
        <w:t>。</w:t>
      </w:r>
    </w:p>
    <w:p w14:paraId="57EF6A66" w14:textId="77777777" w:rsidR="00F67EE9" w:rsidRPr="00FD5F8C" w:rsidRDefault="00F67EE9" w:rsidP="00F67EE9">
      <w:pPr>
        <w:pStyle w:val="3"/>
      </w:pPr>
      <w:bookmarkStart w:id="332" w:name="_Toc203655572"/>
      <w:bookmarkStart w:id="333" w:name="_Toc209623928"/>
      <w:proofErr w:type="spellStart"/>
      <w:r w:rsidRPr="00FD5F8C">
        <w:t>社会发展</w:t>
      </w:r>
      <w:bookmarkEnd w:id="332"/>
      <w:bookmarkEnd w:id="333"/>
      <w:proofErr w:type="spellEnd"/>
    </w:p>
    <w:p w14:paraId="16D1AFB0" w14:textId="6D22EDBD" w:rsidR="00F67EE9" w:rsidRPr="00FD5F8C" w:rsidRDefault="006C3EB9" w:rsidP="00F67EE9">
      <w:pPr>
        <w:pStyle w:val="a4"/>
        <w:rPr>
          <w:lang w:eastAsia="zh-CN"/>
        </w:rPr>
      </w:pPr>
      <w:r w:rsidRPr="006C3EB9">
        <w:rPr>
          <w:rFonts w:hint="eastAsia"/>
        </w:rPr>
        <w:t>2024</w:t>
      </w:r>
      <w:r w:rsidRPr="006C3EB9">
        <w:rPr>
          <w:rFonts w:hint="eastAsia"/>
        </w:rPr>
        <w:t>年，济南市地区生产总值</w:t>
      </w:r>
      <w:r w:rsidRPr="006C3EB9">
        <w:rPr>
          <w:rFonts w:hint="eastAsia"/>
        </w:rPr>
        <w:t>13527.6</w:t>
      </w:r>
      <w:r w:rsidRPr="006C3EB9">
        <w:rPr>
          <w:rFonts w:hint="eastAsia"/>
        </w:rPr>
        <w:t>亿元，按不变价格计算，比上年增长</w:t>
      </w:r>
      <w:r w:rsidRPr="006C3EB9">
        <w:rPr>
          <w:rFonts w:hint="eastAsia"/>
        </w:rPr>
        <w:t>5.4%</w:t>
      </w:r>
      <w:r w:rsidRPr="006C3EB9">
        <w:rPr>
          <w:rFonts w:hint="eastAsia"/>
        </w:rPr>
        <w:t>，其中，第一产业增加值</w:t>
      </w:r>
      <w:r w:rsidRPr="006C3EB9">
        <w:rPr>
          <w:rFonts w:hint="eastAsia"/>
        </w:rPr>
        <w:t>440.0</w:t>
      </w:r>
      <w:r w:rsidRPr="006C3EB9">
        <w:rPr>
          <w:rFonts w:hint="eastAsia"/>
        </w:rPr>
        <w:t>亿元，增长</w:t>
      </w:r>
      <w:r w:rsidRPr="006C3EB9">
        <w:rPr>
          <w:rFonts w:hint="eastAsia"/>
        </w:rPr>
        <w:t>3.6%</w:t>
      </w:r>
      <w:r w:rsidRPr="006C3EB9">
        <w:rPr>
          <w:rFonts w:hint="eastAsia"/>
        </w:rPr>
        <w:t>；第二产业增加值</w:t>
      </w:r>
      <w:r w:rsidRPr="006C3EB9">
        <w:rPr>
          <w:rFonts w:hint="eastAsia"/>
        </w:rPr>
        <w:t>4519.2</w:t>
      </w:r>
      <w:r w:rsidRPr="006C3EB9">
        <w:rPr>
          <w:rFonts w:hint="eastAsia"/>
        </w:rPr>
        <w:t>亿元，增长</w:t>
      </w:r>
      <w:r w:rsidRPr="006C3EB9">
        <w:rPr>
          <w:rFonts w:hint="eastAsia"/>
        </w:rPr>
        <w:t>5.8%</w:t>
      </w:r>
      <w:r w:rsidRPr="006C3EB9">
        <w:rPr>
          <w:rFonts w:hint="eastAsia"/>
        </w:rPr>
        <w:t>；第三产业增加值</w:t>
      </w:r>
      <w:r w:rsidRPr="006C3EB9">
        <w:rPr>
          <w:rFonts w:hint="eastAsia"/>
        </w:rPr>
        <w:t>8568.4</w:t>
      </w:r>
      <w:r w:rsidRPr="006C3EB9">
        <w:rPr>
          <w:rFonts w:hint="eastAsia"/>
        </w:rPr>
        <w:t>亿元，增长</w:t>
      </w:r>
      <w:r w:rsidRPr="006C3EB9">
        <w:rPr>
          <w:rFonts w:hint="eastAsia"/>
        </w:rPr>
        <w:t>5.2%</w:t>
      </w:r>
      <w:r w:rsidRPr="006C3EB9">
        <w:rPr>
          <w:rFonts w:hint="eastAsia"/>
        </w:rPr>
        <w:t>。三次产业构成比</w:t>
      </w:r>
      <w:r w:rsidRPr="006C3EB9">
        <w:rPr>
          <w:rFonts w:hint="eastAsia"/>
        </w:rPr>
        <w:t>3.3:33.4:63.3</w:t>
      </w:r>
      <w:r w:rsidRPr="006C3EB9">
        <w:rPr>
          <w:rFonts w:hint="eastAsia"/>
        </w:rPr>
        <w:t>。</w:t>
      </w:r>
    </w:p>
    <w:p w14:paraId="054DA43F" w14:textId="77777777" w:rsidR="00F67EE9" w:rsidRPr="00FD5F8C" w:rsidRDefault="00F67EE9" w:rsidP="00F67EE9">
      <w:pPr>
        <w:pStyle w:val="3"/>
      </w:pPr>
      <w:bookmarkStart w:id="334" w:name="_Toc203655573"/>
      <w:bookmarkStart w:id="335" w:name="_Toc209623929"/>
      <w:r w:rsidRPr="00FD5F8C">
        <w:rPr>
          <w:lang w:eastAsia="zh-CN"/>
        </w:rPr>
        <w:t>文化教育</w:t>
      </w:r>
      <w:bookmarkEnd w:id="334"/>
      <w:bookmarkEnd w:id="335"/>
    </w:p>
    <w:p w14:paraId="0EA2A5EF" w14:textId="5572BA61" w:rsidR="00F67EE9" w:rsidRPr="00FD5F8C" w:rsidRDefault="006C3EB9" w:rsidP="00F67EE9">
      <w:pPr>
        <w:pStyle w:val="a4"/>
        <w:spacing w:beforeLines="0" w:before="0" w:afterLines="0" w:after="0"/>
        <w:rPr>
          <w:color w:val="auto"/>
        </w:rPr>
      </w:pPr>
      <w:r w:rsidRPr="006C3EB9">
        <w:rPr>
          <w:rFonts w:hint="eastAsia"/>
          <w:color w:val="auto"/>
        </w:rPr>
        <w:lastRenderedPageBreak/>
        <w:t>2024</w:t>
      </w:r>
      <w:r w:rsidRPr="006C3EB9">
        <w:rPr>
          <w:rFonts w:hint="eastAsia"/>
          <w:color w:val="auto"/>
        </w:rPr>
        <w:t>年，济南市普惠性幼儿园覆盖率达到</w:t>
      </w:r>
      <w:r w:rsidRPr="006C3EB9">
        <w:rPr>
          <w:rFonts w:hint="eastAsia"/>
          <w:color w:val="auto"/>
        </w:rPr>
        <w:t>95%</w:t>
      </w:r>
      <w:r w:rsidRPr="006C3EB9">
        <w:rPr>
          <w:rFonts w:hint="eastAsia"/>
          <w:color w:val="auto"/>
        </w:rPr>
        <w:t>，公办幼儿园在园幼儿占比达到</w:t>
      </w:r>
      <w:r w:rsidRPr="006C3EB9">
        <w:rPr>
          <w:rFonts w:hint="eastAsia"/>
          <w:color w:val="auto"/>
        </w:rPr>
        <w:t>61%</w:t>
      </w:r>
      <w:r w:rsidRPr="006C3EB9">
        <w:rPr>
          <w:rFonts w:hint="eastAsia"/>
          <w:color w:val="auto"/>
        </w:rPr>
        <w:t>，学龄儿童入学率达到</w:t>
      </w:r>
      <w:r w:rsidRPr="006C3EB9">
        <w:rPr>
          <w:rFonts w:hint="eastAsia"/>
          <w:color w:val="auto"/>
        </w:rPr>
        <w:t>100%</w:t>
      </w:r>
      <w:r w:rsidRPr="006C3EB9">
        <w:rPr>
          <w:rFonts w:hint="eastAsia"/>
          <w:color w:val="auto"/>
        </w:rPr>
        <w:t>。开展校地合作项目</w:t>
      </w:r>
      <w:r w:rsidRPr="006C3EB9">
        <w:rPr>
          <w:rFonts w:hint="eastAsia"/>
          <w:color w:val="auto"/>
        </w:rPr>
        <w:t>278</w:t>
      </w:r>
      <w:r w:rsidRPr="006C3EB9">
        <w:rPr>
          <w:rFonts w:hint="eastAsia"/>
          <w:color w:val="auto"/>
        </w:rPr>
        <w:t>个，比上年增长</w:t>
      </w:r>
      <w:r w:rsidRPr="006C3EB9">
        <w:rPr>
          <w:rFonts w:hint="eastAsia"/>
          <w:color w:val="auto"/>
        </w:rPr>
        <w:t>0.2%</w:t>
      </w:r>
      <w:r w:rsidRPr="006C3EB9">
        <w:rPr>
          <w:rFonts w:hint="eastAsia"/>
          <w:color w:val="auto"/>
        </w:rPr>
        <w:t>。开工新建、改扩建中小学校幼儿园</w:t>
      </w:r>
      <w:r w:rsidRPr="006C3EB9">
        <w:rPr>
          <w:rFonts w:hint="eastAsia"/>
          <w:color w:val="auto"/>
        </w:rPr>
        <w:t>60</w:t>
      </w:r>
      <w:r w:rsidRPr="006C3EB9">
        <w:rPr>
          <w:rFonts w:hint="eastAsia"/>
          <w:color w:val="auto"/>
        </w:rPr>
        <w:t>所，支持高校新建产业学院</w:t>
      </w:r>
      <w:r w:rsidRPr="006C3EB9">
        <w:rPr>
          <w:rFonts w:hint="eastAsia"/>
          <w:color w:val="auto"/>
        </w:rPr>
        <w:t>15</w:t>
      </w:r>
      <w:r w:rsidRPr="006C3EB9">
        <w:rPr>
          <w:rFonts w:hint="eastAsia"/>
          <w:color w:val="auto"/>
        </w:rPr>
        <w:t>个，围绕重点产业设置特色优势学科专业</w:t>
      </w:r>
      <w:r w:rsidRPr="006C3EB9">
        <w:rPr>
          <w:rFonts w:hint="eastAsia"/>
          <w:color w:val="auto"/>
        </w:rPr>
        <w:t>82</w:t>
      </w:r>
      <w:r w:rsidRPr="006C3EB9">
        <w:rPr>
          <w:rFonts w:hint="eastAsia"/>
          <w:color w:val="auto"/>
        </w:rPr>
        <w:t>个，签约引进高等教育项目</w:t>
      </w:r>
      <w:r w:rsidRPr="006C3EB9">
        <w:rPr>
          <w:rFonts w:hint="eastAsia"/>
          <w:color w:val="auto"/>
        </w:rPr>
        <w:t>3</w:t>
      </w:r>
      <w:r w:rsidRPr="006C3EB9">
        <w:rPr>
          <w:rFonts w:hint="eastAsia"/>
          <w:color w:val="auto"/>
        </w:rPr>
        <w:t>个，立项市校融合发展战略工程项目</w:t>
      </w:r>
      <w:r w:rsidRPr="006C3EB9">
        <w:rPr>
          <w:rFonts w:hint="eastAsia"/>
          <w:color w:val="auto"/>
        </w:rPr>
        <w:t>87</w:t>
      </w:r>
      <w:r w:rsidRPr="006C3EB9">
        <w:rPr>
          <w:rFonts w:hint="eastAsia"/>
          <w:color w:val="auto"/>
        </w:rPr>
        <w:t>个。</w:t>
      </w:r>
    </w:p>
    <w:p w14:paraId="10C47946" w14:textId="77777777" w:rsidR="00F67EE9" w:rsidRPr="00FD5F8C" w:rsidRDefault="00F67EE9" w:rsidP="00F67EE9">
      <w:pPr>
        <w:pStyle w:val="3"/>
        <w:rPr>
          <w:lang w:eastAsia="zh-CN"/>
        </w:rPr>
      </w:pPr>
      <w:bookmarkStart w:id="336" w:name="_Toc157697434"/>
      <w:bookmarkStart w:id="337" w:name="_Toc169853451"/>
      <w:bookmarkStart w:id="338" w:name="_Toc203655574"/>
      <w:bookmarkStart w:id="339" w:name="_Toc209623930"/>
      <w:r w:rsidRPr="00FD5F8C">
        <w:rPr>
          <w:lang w:eastAsia="zh-CN"/>
        </w:rPr>
        <w:t>医疗保健</w:t>
      </w:r>
      <w:bookmarkEnd w:id="336"/>
      <w:bookmarkEnd w:id="337"/>
      <w:bookmarkEnd w:id="338"/>
      <w:bookmarkEnd w:id="339"/>
    </w:p>
    <w:p w14:paraId="1DBD6DB6" w14:textId="50F1DBC5" w:rsidR="00F67EE9" w:rsidRPr="00D03D4E" w:rsidRDefault="006C3EB9" w:rsidP="00F67EE9">
      <w:pPr>
        <w:pStyle w:val="a4"/>
        <w:rPr>
          <w:lang w:eastAsia="zh-CN"/>
        </w:rPr>
      </w:pPr>
      <w:r w:rsidRPr="006C3EB9">
        <w:rPr>
          <w:rFonts w:hint="eastAsia"/>
        </w:rPr>
        <w:t>截至</w:t>
      </w:r>
      <w:r w:rsidRPr="006C3EB9">
        <w:rPr>
          <w:rFonts w:hint="eastAsia"/>
        </w:rPr>
        <w:t>2024</w:t>
      </w:r>
      <w:r w:rsidRPr="006C3EB9">
        <w:rPr>
          <w:rFonts w:hint="eastAsia"/>
        </w:rPr>
        <w:t>年末，济南市拥有医疗卫生机构</w:t>
      </w:r>
      <w:r w:rsidRPr="006C3EB9">
        <w:rPr>
          <w:rFonts w:hint="eastAsia"/>
        </w:rPr>
        <w:t>8479</w:t>
      </w:r>
      <w:r w:rsidRPr="006C3EB9">
        <w:rPr>
          <w:rFonts w:hint="eastAsia"/>
        </w:rPr>
        <w:t>个，其中，医院</w:t>
      </w:r>
      <w:r w:rsidRPr="006C3EB9">
        <w:rPr>
          <w:rFonts w:hint="eastAsia"/>
        </w:rPr>
        <w:t>342</w:t>
      </w:r>
      <w:r w:rsidRPr="006C3EB9">
        <w:rPr>
          <w:rFonts w:hint="eastAsia"/>
        </w:rPr>
        <w:t>个，在医院中有公立医院</w:t>
      </w:r>
      <w:r w:rsidRPr="006C3EB9">
        <w:rPr>
          <w:rFonts w:hint="eastAsia"/>
        </w:rPr>
        <w:t>100</w:t>
      </w:r>
      <w:r w:rsidRPr="006C3EB9">
        <w:rPr>
          <w:rFonts w:hint="eastAsia"/>
        </w:rPr>
        <w:t>个，民营医院</w:t>
      </w:r>
      <w:r w:rsidRPr="006C3EB9">
        <w:rPr>
          <w:rFonts w:hint="eastAsia"/>
        </w:rPr>
        <w:t>242</w:t>
      </w:r>
      <w:r w:rsidRPr="006C3EB9">
        <w:rPr>
          <w:rFonts w:hint="eastAsia"/>
        </w:rPr>
        <w:t>个；基层医疗卫生机构</w:t>
      </w:r>
      <w:r w:rsidRPr="006C3EB9">
        <w:rPr>
          <w:rFonts w:hint="eastAsia"/>
        </w:rPr>
        <w:t>8032</w:t>
      </w:r>
      <w:r w:rsidRPr="006C3EB9">
        <w:rPr>
          <w:rFonts w:hint="eastAsia"/>
        </w:rPr>
        <w:t>个，其中，卫生院</w:t>
      </w:r>
      <w:r w:rsidRPr="006C3EB9">
        <w:rPr>
          <w:rFonts w:hint="eastAsia"/>
        </w:rPr>
        <w:t>45</w:t>
      </w:r>
      <w:r w:rsidRPr="006C3EB9">
        <w:rPr>
          <w:rFonts w:hint="eastAsia"/>
        </w:rPr>
        <w:t>个，社区卫生服务中心（站）</w:t>
      </w:r>
      <w:r w:rsidRPr="006C3EB9">
        <w:rPr>
          <w:rFonts w:hint="eastAsia"/>
        </w:rPr>
        <w:t>447</w:t>
      </w:r>
      <w:r w:rsidRPr="006C3EB9">
        <w:rPr>
          <w:rFonts w:hint="eastAsia"/>
        </w:rPr>
        <w:t>个，门诊部</w:t>
      </w:r>
      <w:r w:rsidRPr="006C3EB9">
        <w:rPr>
          <w:rFonts w:hint="eastAsia"/>
        </w:rPr>
        <w:t>341</w:t>
      </w:r>
      <w:r w:rsidRPr="006C3EB9">
        <w:rPr>
          <w:rFonts w:hint="eastAsia"/>
        </w:rPr>
        <w:t>个，诊所（卫生所、医务室）</w:t>
      </w:r>
      <w:r w:rsidRPr="006C3EB9">
        <w:rPr>
          <w:rFonts w:hint="eastAsia"/>
        </w:rPr>
        <w:t>3742</w:t>
      </w:r>
      <w:r w:rsidRPr="006C3EB9">
        <w:rPr>
          <w:rFonts w:hint="eastAsia"/>
        </w:rPr>
        <w:t>个，村卫生室</w:t>
      </w:r>
      <w:r w:rsidRPr="006C3EB9">
        <w:rPr>
          <w:rFonts w:hint="eastAsia"/>
        </w:rPr>
        <w:t>3457</w:t>
      </w:r>
      <w:r w:rsidRPr="006C3EB9">
        <w:rPr>
          <w:rFonts w:hint="eastAsia"/>
        </w:rPr>
        <w:t>个；专业公共卫生机构</w:t>
      </w:r>
      <w:r w:rsidRPr="006C3EB9">
        <w:rPr>
          <w:rFonts w:hint="eastAsia"/>
        </w:rPr>
        <w:t>42</w:t>
      </w:r>
      <w:r w:rsidRPr="006C3EB9">
        <w:rPr>
          <w:rFonts w:hint="eastAsia"/>
        </w:rPr>
        <w:t>个，其中，疾病预防控制中心</w:t>
      </w:r>
      <w:r w:rsidRPr="006C3EB9">
        <w:rPr>
          <w:rFonts w:hint="eastAsia"/>
        </w:rPr>
        <w:t>15</w:t>
      </w:r>
      <w:r w:rsidRPr="006C3EB9">
        <w:rPr>
          <w:rFonts w:hint="eastAsia"/>
        </w:rPr>
        <w:t>个，卫生监督所（中心）</w:t>
      </w:r>
      <w:r w:rsidRPr="006C3EB9">
        <w:rPr>
          <w:rFonts w:hint="eastAsia"/>
        </w:rPr>
        <w:t>1</w:t>
      </w:r>
      <w:r w:rsidRPr="006C3EB9">
        <w:rPr>
          <w:rFonts w:hint="eastAsia"/>
        </w:rPr>
        <w:t>个。年末卫生技术人员</w:t>
      </w:r>
      <w:r w:rsidRPr="006C3EB9">
        <w:rPr>
          <w:rFonts w:hint="eastAsia"/>
        </w:rPr>
        <w:t>13.1</w:t>
      </w:r>
      <w:r w:rsidRPr="006C3EB9">
        <w:rPr>
          <w:rFonts w:hint="eastAsia"/>
        </w:rPr>
        <w:t>万人，其中，执业医师和执业助理医师</w:t>
      </w:r>
      <w:r w:rsidRPr="006C3EB9">
        <w:rPr>
          <w:rFonts w:hint="eastAsia"/>
        </w:rPr>
        <w:t>5.1</w:t>
      </w:r>
      <w:r w:rsidRPr="006C3EB9">
        <w:rPr>
          <w:rFonts w:hint="eastAsia"/>
        </w:rPr>
        <w:t>万人，注册护士</w:t>
      </w:r>
      <w:r w:rsidRPr="006C3EB9">
        <w:rPr>
          <w:rFonts w:hint="eastAsia"/>
        </w:rPr>
        <w:t>5.9</w:t>
      </w:r>
      <w:r w:rsidRPr="006C3EB9">
        <w:rPr>
          <w:rFonts w:hint="eastAsia"/>
        </w:rPr>
        <w:t>万人。医疗卫生机构床位</w:t>
      </w:r>
      <w:r w:rsidRPr="006C3EB9">
        <w:rPr>
          <w:rFonts w:hint="eastAsia"/>
        </w:rPr>
        <w:t>8.9</w:t>
      </w:r>
      <w:r w:rsidRPr="006C3EB9">
        <w:rPr>
          <w:rFonts w:hint="eastAsia"/>
        </w:rPr>
        <w:t>万张，其中，医院</w:t>
      </w:r>
      <w:r w:rsidRPr="006C3EB9">
        <w:rPr>
          <w:rFonts w:hint="eastAsia"/>
        </w:rPr>
        <w:t>7.6</w:t>
      </w:r>
      <w:r w:rsidRPr="006C3EB9">
        <w:rPr>
          <w:rFonts w:hint="eastAsia"/>
        </w:rPr>
        <w:t>万张，镇卫生院</w:t>
      </w:r>
      <w:r w:rsidRPr="006C3EB9">
        <w:rPr>
          <w:rFonts w:hint="eastAsia"/>
        </w:rPr>
        <w:t>0.4</w:t>
      </w:r>
      <w:r w:rsidRPr="006C3EB9">
        <w:rPr>
          <w:rFonts w:hint="eastAsia"/>
        </w:rPr>
        <w:t>万张。全年总诊疗人次</w:t>
      </w:r>
      <w:r w:rsidRPr="006C3EB9">
        <w:rPr>
          <w:rFonts w:hint="eastAsia"/>
        </w:rPr>
        <w:t>10292.0</w:t>
      </w:r>
      <w:r w:rsidRPr="006C3EB9">
        <w:rPr>
          <w:rFonts w:hint="eastAsia"/>
        </w:rPr>
        <w:t>万人次，出院人数</w:t>
      </w:r>
      <w:r w:rsidRPr="006C3EB9">
        <w:rPr>
          <w:rFonts w:hint="eastAsia"/>
        </w:rPr>
        <w:t>323.6</w:t>
      </w:r>
      <w:r w:rsidRPr="006C3EB9">
        <w:rPr>
          <w:rFonts w:hint="eastAsia"/>
        </w:rPr>
        <w:t>万人。建成社区医院</w:t>
      </w:r>
      <w:r w:rsidRPr="006C3EB9">
        <w:rPr>
          <w:rFonts w:hint="eastAsia"/>
        </w:rPr>
        <w:t>71</w:t>
      </w:r>
      <w:r w:rsidRPr="006C3EB9">
        <w:rPr>
          <w:rFonts w:hint="eastAsia"/>
        </w:rPr>
        <w:t>家。</w:t>
      </w:r>
    </w:p>
    <w:p w14:paraId="5C1A051B" w14:textId="6DEC1B38" w:rsidR="00B02457" w:rsidRDefault="00B02457" w:rsidP="002534D6">
      <w:pPr>
        <w:pStyle w:val="a4"/>
        <w:rPr>
          <w:lang w:eastAsia="zh-CN"/>
        </w:rPr>
        <w:sectPr w:rsidR="00B02457" w:rsidSect="00CE5387">
          <w:headerReference w:type="even" r:id="rId25"/>
          <w:headerReference w:type="default" r:id="rId26"/>
          <w:footerReference w:type="even" r:id="rId27"/>
          <w:footerReference w:type="default" r:id="rId28"/>
          <w:pgSz w:w="11906" w:h="16838"/>
          <w:pgMar w:top="1440" w:right="1800" w:bottom="1440" w:left="1800" w:header="851" w:footer="340" w:gutter="0"/>
          <w:cols w:space="720"/>
          <w:docGrid w:type="lines" w:linePitch="312"/>
        </w:sectPr>
      </w:pPr>
    </w:p>
    <w:p w14:paraId="6D42BB4A" w14:textId="27E37FF9" w:rsidR="0014072F" w:rsidRDefault="00E161ED" w:rsidP="0014072F">
      <w:pPr>
        <w:pStyle w:val="1"/>
      </w:pPr>
      <w:bookmarkStart w:id="340" w:name="_Toc209623931"/>
      <w:bookmarkEnd w:id="302"/>
      <w:r>
        <w:rPr>
          <w:rFonts w:hint="eastAsia"/>
          <w:lang w:eastAsia="zh-CN"/>
        </w:rPr>
        <w:lastRenderedPageBreak/>
        <w:t>建设项目环境影响预测及拟采取的主要措施和效果</w:t>
      </w:r>
      <w:bookmarkEnd w:id="340"/>
    </w:p>
    <w:p w14:paraId="341807F6" w14:textId="57C60610" w:rsidR="0014072F" w:rsidRDefault="0014072F" w:rsidP="0014072F">
      <w:pPr>
        <w:pStyle w:val="20"/>
      </w:pPr>
      <w:r>
        <w:rPr>
          <w:rFonts w:hint="eastAsia"/>
          <w:lang w:eastAsia="zh-CN"/>
        </w:rPr>
        <w:t xml:space="preserve"> </w:t>
      </w:r>
      <w:bookmarkStart w:id="341" w:name="_Toc209623932"/>
      <w:r w:rsidR="00E161ED">
        <w:rPr>
          <w:rFonts w:hint="eastAsia"/>
          <w:lang w:eastAsia="zh-CN"/>
        </w:rPr>
        <w:t>工艺设备及工作原理</w:t>
      </w:r>
      <w:bookmarkEnd w:id="341"/>
    </w:p>
    <w:p w14:paraId="157AC485" w14:textId="37E56AF0" w:rsidR="00EA4329" w:rsidRDefault="006C3EB9" w:rsidP="00EA4329">
      <w:pPr>
        <w:pStyle w:val="3"/>
      </w:pPr>
      <w:bookmarkStart w:id="342" w:name="_Toc209623933"/>
      <w:bookmarkStart w:id="343" w:name="_Toc71554612"/>
      <w:r>
        <w:rPr>
          <w:rFonts w:hint="eastAsia"/>
          <w:lang w:eastAsia="zh-CN"/>
        </w:rPr>
        <w:t>装置组成</w:t>
      </w:r>
      <w:bookmarkEnd w:id="342"/>
    </w:p>
    <w:p w14:paraId="2AC5FCDE" w14:textId="4E65ED70" w:rsidR="00866D51" w:rsidRDefault="00866D51" w:rsidP="00866D51">
      <w:pPr>
        <w:pStyle w:val="a4"/>
        <w:rPr>
          <w:color w:val="auto"/>
        </w:rPr>
      </w:pPr>
      <w:bookmarkStart w:id="344" w:name="_Hlk176355914"/>
      <w:r>
        <w:rPr>
          <w:color w:val="auto"/>
        </w:rPr>
        <w:t>Varian</w:t>
      </w:r>
      <w:r>
        <w:rPr>
          <w:color w:val="auto"/>
        </w:rPr>
        <w:t>生产的</w:t>
      </w:r>
      <w:r>
        <w:rPr>
          <w:color w:val="auto"/>
        </w:rPr>
        <w:t>ProBeam</w:t>
      </w:r>
      <w:r>
        <w:rPr>
          <w:color w:val="auto"/>
        </w:rPr>
        <w:t>质子治疗系统主要由回旋加速器、能量选择系统、束流输运系统和治疗系统组成。质子在回旋加速器中加速到</w:t>
      </w:r>
      <w:r>
        <w:rPr>
          <w:color w:val="auto"/>
        </w:rPr>
        <w:t>250MeV</w:t>
      </w:r>
      <w:r>
        <w:rPr>
          <w:color w:val="auto"/>
        </w:rPr>
        <w:t>后引出，引出流强最高可达</w:t>
      </w:r>
      <w:r>
        <w:rPr>
          <w:color w:val="auto"/>
        </w:rPr>
        <w:t>800nA</w:t>
      </w:r>
      <w:r>
        <w:rPr>
          <w:color w:val="auto"/>
        </w:rPr>
        <w:t>，引入能量选择系统。通过调节能量选择系统中降能器的厚度，可根据实际治疗时肿瘤的深度和厚度，在输出端得到</w:t>
      </w:r>
      <w:r>
        <w:rPr>
          <w:color w:val="auto"/>
        </w:rPr>
        <w:t>70~250MeV</w:t>
      </w:r>
      <w:r>
        <w:rPr>
          <w:color w:val="auto"/>
        </w:rPr>
        <w:t>连续可调不同能量的质子束流。束流输运系统用于将能量选择器引出的质子传输到各治疗室内。系统组成示意图见</w:t>
      </w:r>
      <w:r>
        <w:rPr>
          <w:color w:val="auto"/>
        </w:rPr>
        <w:fldChar w:fldCharType="begin"/>
      </w:r>
      <w:r>
        <w:rPr>
          <w:color w:val="auto"/>
        </w:rPr>
        <w:instrText xml:space="preserve"> REF _Ref209605386 \h </w:instrText>
      </w:r>
      <w:r>
        <w:rPr>
          <w:color w:val="auto"/>
        </w:rPr>
      </w:r>
      <w:r>
        <w:rPr>
          <w:color w:val="auto"/>
        </w:rPr>
        <w:fldChar w:fldCharType="separate"/>
      </w:r>
      <w:r w:rsidR="00F523EE">
        <w:rPr>
          <w:rFonts w:hint="eastAsia"/>
        </w:rPr>
        <w:t>图</w:t>
      </w:r>
      <w:r w:rsidR="00F523EE">
        <w:rPr>
          <w:rFonts w:hint="eastAsia"/>
        </w:rPr>
        <w:t xml:space="preserve"> </w:t>
      </w:r>
      <w:r w:rsidR="00F523EE">
        <w:rPr>
          <w:noProof/>
        </w:rPr>
        <w:t>3</w:t>
      </w:r>
      <w:r w:rsidR="00F523EE">
        <w:noBreakHyphen/>
      </w:r>
      <w:r w:rsidR="00F523EE">
        <w:rPr>
          <w:noProof/>
        </w:rPr>
        <w:t>1</w:t>
      </w:r>
      <w:r>
        <w:rPr>
          <w:color w:val="auto"/>
        </w:rPr>
        <w:fldChar w:fldCharType="end"/>
      </w:r>
      <w:r>
        <w:rPr>
          <w:color w:val="auto"/>
        </w:rPr>
        <w:t>。</w:t>
      </w:r>
    </w:p>
    <w:p w14:paraId="08828A6C" w14:textId="11729D7C" w:rsidR="00866D51" w:rsidRDefault="00866D51" w:rsidP="00866D51">
      <w:pPr>
        <w:pStyle w:val="a4"/>
        <w:rPr>
          <w:color w:val="auto"/>
        </w:rPr>
      </w:pPr>
      <w:r>
        <w:rPr>
          <w:color w:val="auto"/>
        </w:rPr>
        <w:t>医院共配置</w:t>
      </w:r>
      <w:r>
        <w:rPr>
          <w:color w:val="auto"/>
        </w:rPr>
        <w:t>4</w:t>
      </w:r>
      <w:r>
        <w:rPr>
          <w:color w:val="auto"/>
        </w:rPr>
        <w:t>个治疗室</w:t>
      </w:r>
      <w:r>
        <w:rPr>
          <w:color w:val="auto"/>
          <w:lang w:val="en-US" w:eastAsia="zh-CN"/>
        </w:rPr>
        <w:t>（实验室）终端</w:t>
      </w:r>
      <w:r>
        <w:rPr>
          <w:color w:val="auto"/>
        </w:rPr>
        <w:t>，包括</w:t>
      </w:r>
      <w:r>
        <w:rPr>
          <w:color w:val="auto"/>
        </w:rPr>
        <w:t>3</w:t>
      </w:r>
      <w:r>
        <w:rPr>
          <w:color w:val="auto"/>
        </w:rPr>
        <w:t>个旋转束治疗室和</w:t>
      </w:r>
      <w:r>
        <w:rPr>
          <w:color w:val="auto"/>
        </w:rPr>
        <w:t>1</w:t>
      </w:r>
      <w:r>
        <w:rPr>
          <w:color w:val="auto"/>
        </w:rPr>
        <w:t>个固定束实验室（科研用）。</w:t>
      </w:r>
      <w:proofErr w:type="spellStart"/>
      <w:r>
        <w:rPr>
          <w:color w:val="auto"/>
        </w:rPr>
        <w:t>质子治疗系统平面布局示意图见</w:t>
      </w:r>
      <w:r>
        <w:rPr>
          <w:color w:val="auto"/>
        </w:rPr>
        <w:fldChar w:fldCharType="begin"/>
      </w:r>
      <w:r>
        <w:rPr>
          <w:color w:val="auto"/>
        </w:rPr>
        <w:instrText xml:space="preserve"> REF _Ref209605400 \h </w:instrText>
      </w:r>
      <w:r>
        <w:rPr>
          <w:color w:val="auto"/>
        </w:rPr>
      </w:r>
      <w:r>
        <w:rPr>
          <w:color w:val="auto"/>
        </w:rPr>
        <w:fldChar w:fldCharType="separate"/>
      </w:r>
      <w:r w:rsidR="00F523EE">
        <w:rPr>
          <w:rFonts w:hint="eastAsia"/>
        </w:rPr>
        <w:t>图</w:t>
      </w:r>
      <w:proofErr w:type="spellEnd"/>
      <w:r w:rsidR="00F523EE">
        <w:rPr>
          <w:rFonts w:hint="eastAsia"/>
        </w:rPr>
        <w:t xml:space="preserve"> </w:t>
      </w:r>
      <w:r w:rsidR="00F523EE">
        <w:rPr>
          <w:noProof/>
        </w:rPr>
        <w:t>3</w:t>
      </w:r>
      <w:r w:rsidR="00F523EE">
        <w:noBreakHyphen/>
      </w:r>
      <w:r w:rsidR="00F523EE">
        <w:rPr>
          <w:noProof/>
        </w:rPr>
        <w:t>2</w:t>
      </w:r>
      <w:r>
        <w:rPr>
          <w:color w:val="auto"/>
        </w:rPr>
        <w:fldChar w:fldCharType="end"/>
      </w:r>
      <w:r>
        <w:rPr>
          <w:color w:val="auto"/>
        </w:rPr>
        <w:t>所示。</w:t>
      </w:r>
    </w:p>
    <w:p w14:paraId="13050670" w14:textId="1BA16CD3" w:rsidR="00866D51" w:rsidRDefault="00866D51" w:rsidP="00866D51">
      <w:pPr>
        <w:pStyle w:val="a4"/>
        <w:spacing w:beforeLines="0" w:before="120" w:afterLines="0" w:after="120"/>
        <w:ind w:firstLineChars="0" w:firstLine="0"/>
        <w:jc w:val="center"/>
        <w:rPr>
          <w:color w:val="auto"/>
        </w:rPr>
      </w:pPr>
      <w:r>
        <w:rPr>
          <w:noProof/>
          <w:color w:val="auto"/>
        </w:rPr>
        <w:drawing>
          <wp:inline distT="0" distB="0" distL="0" distR="0" wp14:anchorId="08FE3BF8" wp14:editId="49FD75EA">
            <wp:extent cx="4494530" cy="1128395"/>
            <wp:effectExtent l="0" t="0" r="1270" b="0"/>
            <wp:docPr id="2016982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4530" cy="1128395"/>
                    </a:xfrm>
                    <a:prstGeom prst="rect">
                      <a:avLst/>
                    </a:prstGeom>
                    <a:noFill/>
                    <a:ln>
                      <a:noFill/>
                    </a:ln>
                  </pic:spPr>
                </pic:pic>
              </a:graphicData>
            </a:graphic>
          </wp:inline>
        </w:drawing>
      </w:r>
    </w:p>
    <w:p w14:paraId="42D4A8D1" w14:textId="30B5AF16" w:rsidR="00866D51" w:rsidRDefault="00866D51" w:rsidP="00866D51">
      <w:pPr>
        <w:pStyle w:val="af5"/>
      </w:pPr>
      <w:bookmarkStart w:id="345" w:name="_Ref209605386"/>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523E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F523EE">
        <w:rPr>
          <w:noProof/>
        </w:rPr>
        <w:t>1</w:t>
      </w:r>
      <w:r>
        <w:fldChar w:fldCharType="end"/>
      </w:r>
      <w:bookmarkEnd w:id="345"/>
      <w:r>
        <w:rPr>
          <w:rFonts w:hint="eastAsia"/>
        </w:rPr>
        <w:t xml:space="preserve"> </w:t>
      </w:r>
      <w:proofErr w:type="spellStart"/>
      <w:r>
        <w:t>ProBeam</w:t>
      </w:r>
      <w:proofErr w:type="spellEnd"/>
      <w:r>
        <w:t>质子治疗系统组成示意图</w:t>
      </w:r>
    </w:p>
    <w:p w14:paraId="735D2141" w14:textId="16D230ED" w:rsidR="00866D51" w:rsidRDefault="00866D51" w:rsidP="00866D51">
      <w:pPr>
        <w:jc w:val="center"/>
      </w:pPr>
      <w:r>
        <w:rPr>
          <w:noProof/>
        </w:rPr>
        <w:lastRenderedPageBreak/>
        <w:drawing>
          <wp:inline distT="0" distB="0" distL="0" distR="0" wp14:anchorId="1C4F56E9" wp14:editId="6A1DDDC8">
            <wp:extent cx="5070475" cy="2992755"/>
            <wp:effectExtent l="0" t="0" r="0" b="0"/>
            <wp:docPr id="18973728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475" cy="2992755"/>
                    </a:xfrm>
                    <a:prstGeom prst="rect">
                      <a:avLst/>
                    </a:prstGeom>
                    <a:noFill/>
                    <a:ln>
                      <a:noFill/>
                    </a:ln>
                  </pic:spPr>
                </pic:pic>
              </a:graphicData>
            </a:graphic>
          </wp:inline>
        </w:drawing>
      </w:r>
    </w:p>
    <w:p w14:paraId="56D1B7D1" w14:textId="3BF783DC" w:rsidR="00866D51" w:rsidRDefault="00866D51" w:rsidP="00866D51">
      <w:pPr>
        <w:pStyle w:val="af5"/>
      </w:pPr>
      <w:bookmarkStart w:id="346" w:name="_Ref20960540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523EE">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F523EE">
        <w:rPr>
          <w:noProof/>
        </w:rPr>
        <w:t>2</w:t>
      </w:r>
      <w:r>
        <w:fldChar w:fldCharType="end"/>
      </w:r>
      <w:bookmarkEnd w:id="346"/>
      <w:r>
        <w:rPr>
          <w:rFonts w:hint="eastAsia"/>
        </w:rPr>
        <w:t xml:space="preserve"> </w:t>
      </w:r>
      <w:proofErr w:type="spellStart"/>
      <w:r>
        <w:t>ProBeam</w:t>
      </w:r>
      <w:proofErr w:type="spellEnd"/>
      <w:r>
        <w:t>质子治疗系统平面布局示意图</w:t>
      </w:r>
    </w:p>
    <w:p w14:paraId="1038477D" w14:textId="1AAB6186" w:rsidR="006C3EB9" w:rsidRDefault="006C3EB9" w:rsidP="006C3EB9">
      <w:pPr>
        <w:pStyle w:val="3"/>
        <w:rPr>
          <w:lang w:eastAsia="zh-CN"/>
        </w:rPr>
      </w:pPr>
      <w:bookmarkStart w:id="347" w:name="_Toc209623934"/>
      <w:bookmarkStart w:id="348" w:name="_Hlk176356869"/>
      <w:bookmarkEnd w:id="344"/>
      <w:r>
        <w:rPr>
          <w:rFonts w:hint="eastAsia"/>
          <w:lang w:eastAsia="zh-CN"/>
        </w:rPr>
        <w:t>工作原理</w:t>
      </w:r>
      <w:bookmarkEnd w:id="347"/>
    </w:p>
    <w:p w14:paraId="0C698CEB" w14:textId="5A0D6A79" w:rsidR="00625B2D" w:rsidRPr="00625B2D" w:rsidRDefault="00625B2D" w:rsidP="00625B2D">
      <w:pPr>
        <w:pStyle w:val="a4"/>
      </w:pPr>
      <w:r>
        <w:rPr>
          <w:color w:val="auto"/>
        </w:rPr>
        <w:t>ProBeam</w:t>
      </w:r>
      <w:r>
        <w:rPr>
          <w:color w:val="auto"/>
        </w:rPr>
        <w:t>质子治疗系统中质子通过回旋加速器、能量选择器、束流传输线，最后到达治疗室终端，经历质子加速、引出、能量选择和治疗过程。</w:t>
      </w:r>
      <w:r>
        <w:rPr>
          <w:rFonts w:hint="eastAsia"/>
        </w:rPr>
        <w:t>在标准临床模式下，当前加速器已能够稳定提供最大</w:t>
      </w:r>
      <w:r>
        <w:rPr>
          <w:rFonts w:hint="eastAsia"/>
        </w:rPr>
        <w:t>800nA</w:t>
      </w:r>
      <w:r>
        <w:rPr>
          <w:rFonts w:hint="eastAsia"/>
        </w:rPr>
        <w:t>的质子束流。采用</w:t>
      </w:r>
      <w:r>
        <w:rPr>
          <w:rFonts w:hint="eastAsia"/>
        </w:rPr>
        <w:t>"</w:t>
      </w:r>
      <w:r>
        <w:rPr>
          <w:rFonts w:hint="eastAsia"/>
        </w:rPr>
        <w:t>透射式</w:t>
      </w:r>
      <w:r>
        <w:rPr>
          <w:rFonts w:hint="eastAsia"/>
        </w:rPr>
        <w:t>"</w:t>
      </w:r>
      <w:r>
        <w:rPr>
          <w:rFonts w:hint="eastAsia"/>
        </w:rPr>
        <w:t>质子</w:t>
      </w:r>
      <w:r>
        <w:rPr>
          <w:rFonts w:hint="eastAsia"/>
        </w:rPr>
        <w:t>FLASH</w:t>
      </w:r>
      <w:r>
        <w:rPr>
          <w:rFonts w:hint="eastAsia"/>
        </w:rPr>
        <w:t>照射技术，将禁用低效率的束流降能器，直接使用回旋加速器产生的</w:t>
      </w:r>
      <w:r>
        <w:rPr>
          <w:rFonts w:hint="eastAsia"/>
        </w:rPr>
        <w:t>250 MeV</w:t>
      </w:r>
      <w:r>
        <w:rPr>
          <w:rFonts w:hint="eastAsia"/>
        </w:rPr>
        <w:t>高能质子束。这种方法通过避免降能损失来最大化超高剂量率（</w:t>
      </w:r>
      <w:r>
        <w:rPr>
          <w:rFonts w:hint="eastAsia"/>
        </w:rPr>
        <w:t>FLASH</w:t>
      </w:r>
      <w:r>
        <w:rPr>
          <w:rFonts w:hint="eastAsia"/>
        </w:rPr>
        <w:t>）的实现。因此，</w:t>
      </w:r>
      <w:r>
        <w:rPr>
          <w:rFonts w:hint="eastAsia"/>
        </w:rPr>
        <w:t>FLASH</w:t>
      </w:r>
      <w:r>
        <w:rPr>
          <w:rFonts w:hint="eastAsia"/>
        </w:rPr>
        <w:t>模式下硬件变更是将降能器完全打开，加速器引出的最高能质子射束不再经过降能器的“减能”。在</w:t>
      </w:r>
      <w:r>
        <w:rPr>
          <w:rFonts w:hint="eastAsia"/>
        </w:rPr>
        <w:t>FLASH</w:t>
      </w:r>
      <w:r>
        <w:rPr>
          <w:rFonts w:hint="eastAsia"/>
        </w:rPr>
        <w:t>模式下，治疗头离子室高压电源的</w:t>
      </w:r>
      <w:r>
        <w:rPr>
          <w:rFonts w:hint="eastAsia"/>
        </w:rPr>
        <w:t>High Voltage Power Supply</w:t>
      </w:r>
      <w:r>
        <w:rPr>
          <w:rFonts w:hint="eastAsia"/>
        </w:rPr>
        <w:t>电流限制将被更改，以使其能够在临床范围之上运行。在</w:t>
      </w:r>
      <w:r>
        <w:rPr>
          <w:rFonts w:hint="eastAsia"/>
        </w:rPr>
        <w:t>FLASH</w:t>
      </w:r>
      <w:r>
        <w:rPr>
          <w:rFonts w:hint="eastAsia"/>
        </w:rPr>
        <w:t>模式下，系统软件层面不会进行任何更改，但将在专门用于</w:t>
      </w:r>
      <w:r>
        <w:rPr>
          <w:rFonts w:hint="eastAsia"/>
        </w:rPr>
        <w:t>FLASH</w:t>
      </w:r>
      <w:r>
        <w:rPr>
          <w:rFonts w:hint="eastAsia"/>
        </w:rPr>
        <w:t>照射的环境中进行额外的配置更改：质子束测量的监控限制将会放宽，即束流大小、位置和时机，以及治疗头中允许的束流的限制。</w:t>
      </w:r>
    </w:p>
    <w:p w14:paraId="5E0FC267" w14:textId="77777777" w:rsidR="0014072F" w:rsidRDefault="0014072F" w:rsidP="0014072F">
      <w:pPr>
        <w:pStyle w:val="20"/>
      </w:pPr>
      <w:bookmarkStart w:id="349" w:name="_Toc34738589"/>
      <w:bookmarkStart w:id="350" w:name="_Toc71554624"/>
      <w:bookmarkStart w:id="351" w:name="_Toc209623935"/>
      <w:bookmarkEnd w:id="343"/>
      <w:bookmarkEnd w:id="348"/>
      <w:proofErr w:type="spellStart"/>
      <w:r>
        <w:t>辐射源项</w:t>
      </w:r>
      <w:r>
        <w:rPr>
          <w:rFonts w:hint="eastAsia"/>
        </w:rPr>
        <w:t>分析</w:t>
      </w:r>
      <w:bookmarkStart w:id="352" w:name="_Toc487528590"/>
      <w:bookmarkStart w:id="353" w:name="_Toc487619877"/>
      <w:bookmarkStart w:id="354" w:name="_Toc487528591"/>
      <w:bookmarkStart w:id="355" w:name="_Toc487619878"/>
      <w:bookmarkEnd w:id="349"/>
      <w:bookmarkEnd w:id="350"/>
      <w:bookmarkEnd w:id="351"/>
      <w:bookmarkEnd w:id="352"/>
      <w:bookmarkEnd w:id="353"/>
      <w:bookmarkEnd w:id="354"/>
      <w:bookmarkEnd w:id="355"/>
      <w:proofErr w:type="spellEnd"/>
    </w:p>
    <w:p w14:paraId="4DF0BD88" w14:textId="18CB163F" w:rsidR="00F3085E" w:rsidRPr="00FB4E7E" w:rsidRDefault="00CE77C8" w:rsidP="00E161ED">
      <w:pPr>
        <w:pStyle w:val="a4"/>
        <w:rPr>
          <w:lang w:eastAsia="zh-CN"/>
        </w:rPr>
      </w:pPr>
      <w:bookmarkStart w:id="356" w:name="_Hlk176357031"/>
      <w:r>
        <w:rPr>
          <w:rFonts w:hint="eastAsia"/>
          <w:lang w:eastAsia="zh-CN"/>
        </w:rPr>
        <w:t>质子治疗系统</w:t>
      </w:r>
      <w:r w:rsidR="002004BD">
        <w:rPr>
          <w:rFonts w:hint="eastAsia"/>
        </w:rPr>
        <w:t>运行过程中产生的辐射场，主要为装置运行时产生的“瞬发辐</w:t>
      </w:r>
      <w:r w:rsidR="002004BD">
        <w:rPr>
          <w:rFonts w:hint="eastAsia"/>
        </w:rPr>
        <w:lastRenderedPageBreak/>
        <w:t>射场”和装置</w:t>
      </w:r>
      <w:r w:rsidR="0014072F">
        <w:rPr>
          <w:rFonts w:hint="eastAsia"/>
        </w:rPr>
        <w:t>停机后依然存在的“残余辐射场”。</w:t>
      </w:r>
      <w:r w:rsidR="002004BD">
        <w:rPr>
          <w:color w:val="auto"/>
        </w:rPr>
        <w:t>瞬发辐射是装置运行时损失的粒子束流与结构部件和治疗室内患者</w:t>
      </w:r>
      <w:r w:rsidR="0014072F">
        <w:rPr>
          <w:color w:val="auto"/>
        </w:rPr>
        <w:t>等发生核反应产生，特点是能量高、辐</w:t>
      </w:r>
      <w:r w:rsidR="00512FC7">
        <w:rPr>
          <w:color w:val="auto"/>
        </w:rPr>
        <w:t>射强，但会随着装置</w:t>
      </w:r>
      <w:r w:rsidR="002004BD">
        <w:rPr>
          <w:color w:val="auto"/>
        </w:rPr>
        <w:t>的停机而完全消失；残余放射性主要来自与装置结构部件、</w:t>
      </w:r>
      <w:r w:rsidR="0014072F">
        <w:rPr>
          <w:color w:val="auto"/>
        </w:rPr>
        <w:t>冷却水、</w:t>
      </w:r>
      <w:r w:rsidR="002004BD">
        <w:rPr>
          <w:rFonts w:hint="eastAsia"/>
          <w:color w:val="auto"/>
        </w:rPr>
        <w:t>场所内</w:t>
      </w:r>
      <w:r w:rsidR="0014072F">
        <w:rPr>
          <w:rFonts w:hint="eastAsia"/>
          <w:color w:val="auto"/>
        </w:rPr>
        <w:t>空气等</w:t>
      </w:r>
      <w:r w:rsidR="002E3DA5">
        <w:rPr>
          <w:color w:val="auto"/>
        </w:rPr>
        <w:t>被束流</w:t>
      </w:r>
      <w:r w:rsidR="002004BD">
        <w:rPr>
          <w:color w:val="auto"/>
        </w:rPr>
        <w:t>或次级粒子轰击产生的活化产物，在装置</w:t>
      </w:r>
      <w:r w:rsidR="0014072F">
        <w:rPr>
          <w:color w:val="auto"/>
        </w:rPr>
        <w:t>停机后依然存在</w:t>
      </w:r>
      <w:r w:rsidR="0014072F">
        <w:rPr>
          <w:rFonts w:hint="eastAsia"/>
        </w:rPr>
        <w:t>。</w:t>
      </w:r>
      <w:bookmarkEnd w:id="356"/>
    </w:p>
    <w:p w14:paraId="23E3449B" w14:textId="3093DBD7" w:rsidR="0014072F" w:rsidRPr="00192CB3" w:rsidRDefault="00E161ED" w:rsidP="0014072F">
      <w:pPr>
        <w:pStyle w:val="20"/>
      </w:pPr>
      <w:bookmarkStart w:id="357" w:name="_Toc209623936"/>
      <w:r>
        <w:rPr>
          <w:rFonts w:hint="eastAsia"/>
          <w:lang w:eastAsia="zh-CN"/>
        </w:rPr>
        <w:t>主要环境影响及其预测评价结果</w:t>
      </w:r>
      <w:bookmarkEnd w:id="357"/>
    </w:p>
    <w:p w14:paraId="104CA14B" w14:textId="77777777" w:rsidR="00E161ED" w:rsidRPr="00E161ED" w:rsidRDefault="00E161ED" w:rsidP="00E161ED">
      <w:pPr>
        <w:pStyle w:val="a4"/>
        <w:rPr>
          <w:lang w:val="en-US" w:eastAsia="zh-CN"/>
        </w:rPr>
      </w:pPr>
      <w:r w:rsidRPr="00E161ED">
        <w:rPr>
          <w:rFonts w:hint="eastAsia"/>
          <w:lang w:val="en-US" w:eastAsia="zh-CN"/>
        </w:rPr>
        <w:t>（</w:t>
      </w:r>
      <w:r w:rsidRPr="00E161ED">
        <w:rPr>
          <w:rFonts w:hint="eastAsia"/>
          <w:lang w:val="en-US" w:eastAsia="zh-CN"/>
        </w:rPr>
        <w:t>1</w:t>
      </w:r>
      <w:r w:rsidRPr="00E161ED">
        <w:rPr>
          <w:rFonts w:hint="eastAsia"/>
          <w:lang w:val="en-US" w:eastAsia="zh-CN"/>
        </w:rPr>
        <w:t>）屏蔽体外剂量率控制水平</w:t>
      </w:r>
    </w:p>
    <w:p w14:paraId="66D4767D" w14:textId="58C32A83" w:rsidR="00E161ED" w:rsidRPr="00E161ED" w:rsidRDefault="00E161ED" w:rsidP="00E161ED">
      <w:pPr>
        <w:pStyle w:val="a4"/>
        <w:rPr>
          <w:lang w:val="en-US" w:eastAsia="zh-CN"/>
        </w:rPr>
      </w:pPr>
      <w:r w:rsidRPr="00E161ED">
        <w:rPr>
          <w:rFonts w:hint="eastAsia"/>
          <w:lang w:val="en-US" w:eastAsia="zh-CN"/>
        </w:rPr>
        <w:t>根据屏蔽计算结果，</w:t>
      </w:r>
      <w:r>
        <w:rPr>
          <w:rFonts w:hint="eastAsia"/>
          <w:lang w:val="en-US" w:eastAsia="zh-CN"/>
        </w:rPr>
        <w:t>质子治疗机房</w:t>
      </w:r>
      <w:r w:rsidRPr="00E161ED">
        <w:rPr>
          <w:rFonts w:hint="eastAsia"/>
          <w:lang w:val="en-US" w:eastAsia="zh-CN"/>
        </w:rPr>
        <w:t>屏蔽体外剂量率低于其剂量率控制水平</w:t>
      </w:r>
      <w:r>
        <w:rPr>
          <w:rFonts w:hint="eastAsia"/>
          <w:lang w:val="en-US" w:eastAsia="zh-CN"/>
        </w:rPr>
        <w:t>。</w:t>
      </w:r>
    </w:p>
    <w:p w14:paraId="7FD274BF" w14:textId="77777777" w:rsidR="00E161ED" w:rsidRPr="00E161ED" w:rsidRDefault="00E161ED" w:rsidP="00E161ED">
      <w:pPr>
        <w:pStyle w:val="a4"/>
        <w:rPr>
          <w:lang w:val="en-US" w:eastAsia="zh-CN"/>
        </w:rPr>
      </w:pPr>
      <w:r w:rsidRPr="00E161ED">
        <w:rPr>
          <w:rFonts w:hint="eastAsia"/>
          <w:lang w:val="en-US" w:eastAsia="zh-CN"/>
        </w:rPr>
        <w:t>（</w:t>
      </w:r>
      <w:r w:rsidRPr="00E161ED">
        <w:rPr>
          <w:rFonts w:hint="eastAsia"/>
          <w:lang w:val="en-US" w:eastAsia="zh-CN"/>
        </w:rPr>
        <w:t>2</w:t>
      </w:r>
      <w:r w:rsidRPr="00E161ED">
        <w:rPr>
          <w:rFonts w:hint="eastAsia"/>
          <w:lang w:val="en-US" w:eastAsia="zh-CN"/>
        </w:rPr>
        <w:t>）工作人员</w:t>
      </w:r>
    </w:p>
    <w:p w14:paraId="47D5AD56" w14:textId="77777777" w:rsidR="00E161ED" w:rsidRPr="00E161ED" w:rsidRDefault="00E161ED" w:rsidP="00E161ED">
      <w:pPr>
        <w:pStyle w:val="a4"/>
        <w:rPr>
          <w:lang w:val="en-US" w:eastAsia="zh-CN"/>
        </w:rPr>
      </w:pPr>
      <w:r w:rsidRPr="00E161ED">
        <w:rPr>
          <w:rFonts w:hint="eastAsia"/>
          <w:lang w:val="en-US" w:eastAsia="zh-CN"/>
        </w:rPr>
        <w:t>经分析计算，本项目各类辐射工作人员的年</w:t>
      </w:r>
      <w:proofErr w:type="gramStart"/>
      <w:r w:rsidRPr="00E161ED">
        <w:rPr>
          <w:rFonts w:hint="eastAsia"/>
          <w:lang w:val="en-US" w:eastAsia="zh-CN"/>
        </w:rPr>
        <w:t>最大受</w:t>
      </w:r>
      <w:proofErr w:type="gramEnd"/>
      <w:r w:rsidRPr="00E161ED">
        <w:rPr>
          <w:rFonts w:hint="eastAsia"/>
          <w:lang w:val="en-US" w:eastAsia="zh-CN"/>
        </w:rPr>
        <w:t>照剂量均低于其剂量约束值</w:t>
      </w:r>
      <w:r w:rsidRPr="00E161ED">
        <w:rPr>
          <w:rFonts w:hint="eastAsia"/>
          <w:lang w:val="en-US" w:eastAsia="zh-CN"/>
        </w:rPr>
        <w:t>5mSv/a</w:t>
      </w:r>
      <w:r w:rsidRPr="00E161ED">
        <w:rPr>
          <w:rFonts w:hint="eastAsia"/>
          <w:lang w:val="en-US" w:eastAsia="zh-CN"/>
        </w:rPr>
        <w:t>。</w:t>
      </w:r>
    </w:p>
    <w:p w14:paraId="6B679016" w14:textId="77777777" w:rsidR="00E161ED" w:rsidRPr="00E161ED" w:rsidRDefault="00E161ED" w:rsidP="00E161ED">
      <w:pPr>
        <w:pStyle w:val="a4"/>
        <w:rPr>
          <w:lang w:val="en-US" w:eastAsia="zh-CN"/>
        </w:rPr>
      </w:pPr>
      <w:r w:rsidRPr="00E161ED">
        <w:rPr>
          <w:rFonts w:hint="eastAsia"/>
          <w:lang w:val="en-US" w:eastAsia="zh-CN"/>
        </w:rPr>
        <w:t>（</w:t>
      </w:r>
      <w:r w:rsidRPr="00E161ED">
        <w:rPr>
          <w:rFonts w:hint="eastAsia"/>
          <w:lang w:val="en-US" w:eastAsia="zh-CN"/>
        </w:rPr>
        <w:t>3</w:t>
      </w:r>
      <w:r w:rsidRPr="00E161ED">
        <w:rPr>
          <w:rFonts w:hint="eastAsia"/>
          <w:lang w:val="en-US" w:eastAsia="zh-CN"/>
        </w:rPr>
        <w:t>）公众</w:t>
      </w:r>
    </w:p>
    <w:p w14:paraId="20EFA8BF" w14:textId="7F0F7FA5" w:rsidR="00E161ED" w:rsidRPr="00E161ED" w:rsidRDefault="00E161ED" w:rsidP="00E161ED">
      <w:pPr>
        <w:pStyle w:val="a4"/>
        <w:rPr>
          <w:lang w:val="en-US" w:eastAsia="zh-CN"/>
        </w:rPr>
      </w:pPr>
      <w:r w:rsidRPr="00E161ED">
        <w:rPr>
          <w:rFonts w:hint="eastAsia"/>
          <w:lang w:val="en-US" w:eastAsia="zh-CN"/>
        </w:rPr>
        <w:t>经分析计算，本项目运行所致周围公众的年</w:t>
      </w:r>
      <w:proofErr w:type="gramStart"/>
      <w:r w:rsidRPr="00E161ED">
        <w:rPr>
          <w:rFonts w:hint="eastAsia"/>
          <w:lang w:val="en-US" w:eastAsia="zh-CN"/>
        </w:rPr>
        <w:t>最大受</w:t>
      </w:r>
      <w:proofErr w:type="gramEnd"/>
      <w:r w:rsidRPr="00E161ED">
        <w:rPr>
          <w:rFonts w:hint="eastAsia"/>
          <w:lang w:val="en-US" w:eastAsia="zh-CN"/>
        </w:rPr>
        <w:t>照剂量低于其剂量约束值</w:t>
      </w:r>
      <w:r w:rsidRPr="00E161ED">
        <w:rPr>
          <w:rFonts w:hint="eastAsia"/>
          <w:lang w:val="en-US" w:eastAsia="zh-CN"/>
        </w:rPr>
        <w:t>0.1mSv/a</w:t>
      </w:r>
      <w:r w:rsidRPr="00E161ED">
        <w:rPr>
          <w:rFonts w:hint="eastAsia"/>
          <w:lang w:val="en-US" w:eastAsia="zh-CN"/>
        </w:rPr>
        <w:t>。</w:t>
      </w:r>
    </w:p>
    <w:p w14:paraId="0D569DD0" w14:textId="3AF1441A" w:rsidR="0014072F" w:rsidRDefault="00E161ED" w:rsidP="0014072F">
      <w:pPr>
        <w:pStyle w:val="20"/>
      </w:pPr>
      <w:bookmarkStart w:id="358" w:name="_Toc209623937"/>
      <w:r>
        <w:rPr>
          <w:rFonts w:hint="eastAsia"/>
          <w:lang w:eastAsia="zh-CN"/>
        </w:rPr>
        <w:t>辐射防护与环境保护措施</w:t>
      </w:r>
      <w:bookmarkEnd w:id="358"/>
    </w:p>
    <w:p w14:paraId="4EF0E5DD" w14:textId="4856617D" w:rsidR="0014072F" w:rsidRDefault="00E161ED" w:rsidP="0014072F">
      <w:pPr>
        <w:pStyle w:val="3"/>
        <w:rPr>
          <w:lang w:eastAsia="zh-CN"/>
        </w:rPr>
      </w:pPr>
      <w:bookmarkStart w:id="359" w:name="_Toc209623938"/>
      <w:r>
        <w:rPr>
          <w:rFonts w:hint="eastAsia"/>
          <w:lang w:eastAsia="zh-CN"/>
        </w:rPr>
        <w:t>辐射工作场所分区</w:t>
      </w:r>
      <w:bookmarkEnd w:id="359"/>
    </w:p>
    <w:p w14:paraId="79C9BCDB" w14:textId="510313E2" w:rsidR="0020360C" w:rsidRDefault="00D03806" w:rsidP="004F2DFB">
      <w:pPr>
        <w:pStyle w:val="a4"/>
      </w:pPr>
      <w:r>
        <w:t>为便于辐射防护管理和职业照射控制，根据《电离辐射防护与辐射源安全基本标准》（</w:t>
      </w:r>
      <w:r>
        <w:t>GB18871-2002</w:t>
      </w:r>
      <w:r>
        <w:t>）的规定，应将辐射工作场所分为控制区和监督区。</w:t>
      </w:r>
      <w:r>
        <w:rPr>
          <w:rFonts w:hint="eastAsia"/>
        </w:rPr>
        <w:t>控制区是指需要和可能需要专门防护手段或安全措施的区域；监督区是指通常不需要专门的防护手段或安全措施，但需要经常对职业照射条件进行监督和评价的区域。</w:t>
      </w:r>
      <w:r w:rsidR="004F2DFB">
        <w:rPr>
          <w:rFonts w:hint="eastAsia"/>
        </w:rPr>
        <w:t>本</w:t>
      </w:r>
      <w:r w:rsidR="00625B2D">
        <w:rPr>
          <w:rFonts w:hint="eastAsia"/>
          <w:lang w:eastAsia="zh-CN"/>
        </w:rPr>
        <w:t>次质子治疗系统的变动不改变原</w:t>
      </w:r>
      <w:proofErr w:type="spellStart"/>
      <w:r w:rsidR="004F2DFB">
        <w:rPr>
          <w:rFonts w:hint="eastAsia"/>
        </w:rPr>
        <w:t>辐射工作场所</w:t>
      </w:r>
      <w:r w:rsidR="00625B2D">
        <w:rPr>
          <w:rFonts w:hint="eastAsia"/>
          <w:lang w:eastAsia="zh-CN"/>
        </w:rPr>
        <w:t>的</w:t>
      </w:r>
      <w:r w:rsidR="004F2DFB">
        <w:rPr>
          <w:rFonts w:hint="eastAsia"/>
        </w:rPr>
        <w:t>分区</w:t>
      </w:r>
      <w:r w:rsidR="00625B2D">
        <w:rPr>
          <w:rFonts w:hint="eastAsia"/>
          <w:lang w:eastAsia="zh-CN"/>
        </w:rPr>
        <w:t>情况。控制区和监督区的划分仍和许可内容保持一致，具体如下</w:t>
      </w:r>
      <w:proofErr w:type="spellEnd"/>
      <w:r w:rsidR="00625B2D">
        <w:rPr>
          <w:rFonts w:hint="eastAsia"/>
          <w:lang w:eastAsia="zh-CN"/>
        </w:rPr>
        <w:t>：</w:t>
      </w:r>
    </w:p>
    <w:p w14:paraId="56B2D237" w14:textId="77777777" w:rsidR="00625B2D" w:rsidRDefault="00625B2D" w:rsidP="00625B2D">
      <w:pPr>
        <w:pStyle w:val="a4"/>
        <w:rPr>
          <w:lang w:eastAsia="zh-CN"/>
        </w:rPr>
      </w:pPr>
      <w:r>
        <w:rPr>
          <w:rFonts w:hint="eastAsia"/>
          <w:lang w:eastAsia="zh-CN"/>
        </w:rPr>
        <w:t>（</w:t>
      </w:r>
      <w:r>
        <w:rPr>
          <w:rFonts w:hint="eastAsia"/>
          <w:lang w:eastAsia="zh-CN"/>
        </w:rPr>
        <w:t>1</w:t>
      </w:r>
      <w:r>
        <w:rPr>
          <w:rFonts w:hint="eastAsia"/>
          <w:lang w:eastAsia="zh-CN"/>
        </w:rPr>
        <w:t>）控制区：回旋加速器大厅、束流输运线隧道、三个旋转束治疗室和一个固定束实验室、放射性固体废物储藏间。</w:t>
      </w:r>
    </w:p>
    <w:p w14:paraId="3D4D533D" w14:textId="25377048" w:rsidR="0047196C" w:rsidRDefault="00625B2D" w:rsidP="00625B2D">
      <w:pPr>
        <w:pStyle w:val="a4"/>
        <w:rPr>
          <w:lang w:eastAsia="zh-CN"/>
        </w:rPr>
      </w:pPr>
      <w:r>
        <w:rPr>
          <w:rFonts w:hint="eastAsia"/>
          <w:lang w:eastAsia="zh-CN"/>
        </w:rPr>
        <w:lastRenderedPageBreak/>
        <w:t>（</w:t>
      </w:r>
      <w:r>
        <w:rPr>
          <w:rFonts w:hint="eastAsia"/>
          <w:lang w:eastAsia="zh-CN"/>
        </w:rPr>
        <w:t>2</w:t>
      </w:r>
      <w:r>
        <w:rPr>
          <w:rFonts w:hint="eastAsia"/>
          <w:lang w:eastAsia="zh-CN"/>
        </w:rPr>
        <w:t>）监督区：主控室、各治疗室的控制室、加速器大厅和治疗室外走廊等。</w:t>
      </w:r>
    </w:p>
    <w:p w14:paraId="15D99E72" w14:textId="77777777" w:rsidR="0047196C" w:rsidRDefault="0047196C" w:rsidP="0047196C">
      <w:pPr>
        <w:pStyle w:val="a4"/>
        <w:rPr>
          <w:kern w:val="0"/>
          <w:lang w:eastAsia="zh-CN"/>
        </w:rPr>
      </w:pPr>
      <w:r>
        <w:rPr>
          <w:rFonts w:hint="eastAsia"/>
          <w:lang w:eastAsia="zh-CN"/>
        </w:rPr>
        <w:t>控制区管理要求：控制区入口处明显位置粘贴电离辐射警告标志，门禁列入安全联锁系统，装置运行期间禁止进入，仅经授权并解除</w:t>
      </w:r>
      <w:proofErr w:type="gramStart"/>
      <w:r>
        <w:rPr>
          <w:rFonts w:hint="eastAsia"/>
          <w:lang w:eastAsia="zh-CN"/>
        </w:rPr>
        <w:t>联锁</w:t>
      </w:r>
      <w:proofErr w:type="gramEnd"/>
      <w:r>
        <w:rPr>
          <w:rFonts w:hint="eastAsia"/>
          <w:lang w:eastAsia="zh-CN"/>
        </w:rPr>
        <w:t>后才能进入控制区内，进入控制区的辐射工作人员必须佩戴个人剂量计和个人剂量报警仪。</w:t>
      </w:r>
    </w:p>
    <w:p w14:paraId="17D33EB8" w14:textId="77777777" w:rsidR="00202BD5" w:rsidRDefault="0047196C" w:rsidP="00202BD5">
      <w:pPr>
        <w:pStyle w:val="a4"/>
        <w:rPr>
          <w:lang w:eastAsia="zh-CN"/>
        </w:rPr>
      </w:pPr>
      <w:proofErr w:type="spellStart"/>
      <w:r>
        <w:rPr>
          <w:rFonts w:hint="eastAsia"/>
        </w:rPr>
        <w:t>监督区管理要求：监督区入口处设标牌表明监督区，进入监督区的辐射工作人员必须佩戴个人剂量计</w:t>
      </w:r>
      <w:proofErr w:type="spellEnd"/>
      <w:r>
        <w:rPr>
          <w:rFonts w:hint="eastAsia"/>
        </w:rPr>
        <w:t>。</w:t>
      </w:r>
    </w:p>
    <w:p w14:paraId="494CABD6" w14:textId="19C64881" w:rsidR="00625B2D" w:rsidRDefault="00625B2D" w:rsidP="00202BD5">
      <w:pPr>
        <w:pStyle w:val="a4"/>
        <w:rPr>
          <w:lang w:eastAsia="zh-CN"/>
        </w:rPr>
      </w:pPr>
      <w:r w:rsidRPr="00625B2D">
        <w:rPr>
          <w:rFonts w:hint="eastAsia"/>
          <w:lang w:eastAsia="zh-CN"/>
        </w:rPr>
        <w:t>在质子治疗系统监督区、控制区的所有进出口设置有电离辐射警示标志和中文警示标识，并在各治疗室门口设有不同工作状态的指示灯。</w:t>
      </w:r>
    </w:p>
    <w:p w14:paraId="38858BB4" w14:textId="77777777" w:rsidR="003122CD" w:rsidRDefault="003122CD" w:rsidP="00E161ED">
      <w:pPr>
        <w:pStyle w:val="3"/>
        <w:ind w:left="0" w:firstLine="0"/>
        <w:rPr>
          <w:lang w:eastAsia="zh-CN"/>
        </w:rPr>
      </w:pPr>
      <w:bookmarkStart w:id="360" w:name="_Toc209623939"/>
      <w:r>
        <w:rPr>
          <w:rFonts w:hint="eastAsia"/>
          <w:lang w:eastAsia="zh-CN"/>
        </w:rPr>
        <w:t>辐射屏蔽</w:t>
      </w:r>
      <w:bookmarkEnd w:id="360"/>
    </w:p>
    <w:p w14:paraId="764D5B25" w14:textId="77777777" w:rsidR="003122CD" w:rsidRPr="00E861D6" w:rsidRDefault="003122CD" w:rsidP="00E161ED">
      <w:pPr>
        <w:pStyle w:val="4"/>
        <w:rPr>
          <w:lang w:eastAsia="zh-CN"/>
        </w:rPr>
      </w:pPr>
      <w:r w:rsidRPr="00E861D6">
        <w:rPr>
          <w:rFonts w:hint="eastAsia"/>
          <w:lang w:eastAsia="zh-CN"/>
        </w:rPr>
        <w:t>设计标准</w:t>
      </w:r>
    </w:p>
    <w:p w14:paraId="374F983F" w14:textId="0E35C8C7" w:rsidR="00AB2825" w:rsidRPr="00EF2089" w:rsidRDefault="00CE77C8" w:rsidP="00AB2825">
      <w:pPr>
        <w:pStyle w:val="a4"/>
      </w:pPr>
      <w:proofErr w:type="spellStart"/>
      <w:r>
        <w:rPr>
          <w:rFonts w:hint="eastAsia"/>
        </w:rPr>
        <w:t>质子治疗系统</w:t>
      </w:r>
      <w:r w:rsidR="00AB2825" w:rsidRPr="00EF2089">
        <w:rPr>
          <w:rFonts w:hint="eastAsia"/>
        </w:rPr>
        <w:t>工作场所辐射屏蔽设计时，主要依据的设计标准如下</w:t>
      </w:r>
      <w:proofErr w:type="spellEnd"/>
      <w:r w:rsidR="00AB2825" w:rsidRPr="00EF2089">
        <w:rPr>
          <w:rFonts w:hint="eastAsia"/>
        </w:rPr>
        <w:t>：</w:t>
      </w:r>
    </w:p>
    <w:p w14:paraId="03908C8C" w14:textId="77777777" w:rsidR="00AB2825" w:rsidRPr="00EF2089" w:rsidRDefault="00AB2825" w:rsidP="00AB2825">
      <w:pPr>
        <w:pStyle w:val="a4"/>
      </w:pPr>
      <w:r w:rsidRPr="00EF2089">
        <w:rPr>
          <w:rFonts w:hint="eastAsia"/>
        </w:rPr>
        <w:t>（</w:t>
      </w:r>
      <w:r w:rsidRPr="00EF2089">
        <w:rPr>
          <w:rFonts w:hint="eastAsia"/>
        </w:rPr>
        <w:t>1</w:t>
      </w:r>
      <w:r w:rsidRPr="00EF2089">
        <w:rPr>
          <w:rFonts w:hint="eastAsia"/>
        </w:rPr>
        <w:t>）年剂量约束值</w:t>
      </w:r>
    </w:p>
    <w:p w14:paraId="5B6C7A4D" w14:textId="77777777" w:rsidR="00AB2825" w:rsidRPr="00EF2089" w:rsidRDefault="00AB2825" w:rsidP="00AB2825">
      <w:pPr>
        <w:pStyle w:val="a4"/>
      </w:pPr>
      <w:r w:rsidRPr="00EF2089">
        <w:rPr>
          <w:rFonts w:hint="eastAsia"/>
        </w:rPr>
        <w:t>根据《电离辐射防护与辐射源安全基本标准》（</w:t>
      </w:r>
      <w:r w:rsidRPr="00EF2089">
        <w:rPr>
          <w:rFonts w:hint="eastAsia"/>
        </w:rPr>
        <w:t>G</w:t>
      </w:r>
      <w:r w:rsidRPr="00EF2089">
        <w:t>B18871-2002</w:t>
      </w:r>
      <w:r w:rsidRPr="00EF2089">
        <w:rPr>
          <w:rFonts w:hint="eastAsia"/>
        </w:rPr>
        <w:t>）中对照射剂量约束和潜在照射危险约束的防护要求，以职业照射剂量限值的</w:t>
      </w:r>
      <w:r w:rsidRPr="00EF2089">
        <w:rPr>
          <w:rFonts w:hint="eastAsia"/>
        </w:rPr>
        <w:t>1</w:t>
      </w:r>
      <w:r w:rsidRPr="00EF2089">
        <w:t>/4</w:t>
      </w:r>
      <w:r w:rsidRPr="00EF2089">
        <w:t>即</w:t>
      </w:r>
      <w:r w:rsidRPr="00EF2089">
        <w:t>5mSv/a</w:t>
      </w:r>
      <w:r w:rsidRPr="00EF2089">
        <w:t>作为职业人员的年剂量约束值</w:t>
      </w:r>
      <w:r w:rsidRPr="00EF2089">
        <w:rPr>
          <w:rFonts w:hint="eastAsia"/>
        </w:rPr>
        <w:t>，</w:t>
      </w:r>
      <w:r w:rsidRPr="00EF2089">
        <w:t>以公众照射剂量限值的</w:t>
      </w:r>
      <w:r w:rsidRPr="00EF2089">
        <w:rPr>
          <w:rFonts w:hint="eastAsia"/>
        </w:rPr>
        <w:t>1</w:t>
      </w:r>
      <w:r w:rsidRPr="00EF2089">
        <w:t>/10</w:t>
      </w:r>
      <w:r w:rsidRPr="00EF2089">
        <w:t>即</w:t>
      </w:r>
      <w:r w:rsidRPr="00EF2089">
        <w:rPr>
          <w:rFonts w:hint="eastAsia"/>
        </w:rPr>
        <w:t>0</w:t>
      </w:r>
      <w:r w:rsidRPr="00EF2089">
        <w:t>.1mSv/a</w:t>
      </w:r>
      <w:r w:rsidRPr="00EF2089">
        <w:t>作为公众的年剂量约束值</w:t>
      </w:r>
      <w:r w:rsidRPr="00EF2089">
        <w:rPr>
          <w:rFonts w:hint="eastAsia"/>
        </w:rPr>
        <w:t>。</w:t>
      </w:r>
    </w:p>
    <w:p w14:paraId="6B9CB296" w14:textId="77777777" w:rsidR="00AB2825" w:rsidRPr="00EF2089" w:rsidRDefault="00AB2825" w:rsidP="00AB2825">
      <w:pPr>
        <w:pStyle w:val="a4"/>
      </w:pPr>
      <w:r w:rsidRPr="00EF2089">
        <w:rPr>
          <w:rFonts w:hint="eastAsia"/>
        </w:rPr>
        <w:t>（</w:t>
      </w:r>
      <w:r w:rsidRPr="00EF2089">
        <w:rPr>
          <w:rFonts w:hint="eastAsia"/>
        </w:rPr>
        <w:t>2</w:t>
      </w:r>
      <w:r w:rsidRPr="00EF2089">
        <w:rPr>
          <w:rFonts w:hint="eastAsia"/>
        </w:rPr>
        <w:t>）屏蔽体外</w:t>
      </w:r>
      <w:r w:rsidRPr="00EF2089">
        <w:t>剂量率控制水平</w:t>
      </w:r>
    </w:p>
    <w:p w14:paraId="266F1A78" w14:textId="4743ADC2" w:rsidR="009F11CF" w:rsidRPr="00AB2825" w:rsidRDefault="00CE77C8" w:rsidP="00AB2825">
      <w:pPr>
        <w:pStyle w:val="a4"/>
      </w:pPr>
      <w:proofErr w:type="spellStart"/>
      <w:r>
        <w:t>质子治疗系统</w:t>
      </w:r>
      <w:r w:rsidR="00AB2825" w:rsidRPr="00EF2089">
        <w:rPr>
          <w:rFonts w:hint="eastAsia"/>
        </w:rPr>
        <w:t>机房屏蔽体外各关注点处的剂量率应不高于剂量率控制水平</w:t>
      </w:r>
      <w:proofErr w:type="spellEnd"/>
      <w:r w:rsidR="00AB2825" w:rsidRPr="00EF2089">
        <w:rPr>
          <w:rFonts w:hint="eastAsia"/>
        </w:rPr>
        <w:t>。</w:t>
      </w:r>
    </w:p>
    <w:p w14:paraId="185FE344" w14:textId="3BA20927" w:rsidR="003122CD" w:rsidRPr="00E861D6" w:rsidRDefault="003122CD" w:rsidP="00E161ED">
      <w:pPr>
        <w:pStyle w:val="4"/>
        <w:rPr>
          <w:lang w:eastAsia="zh-CN"/>
        </w:rPr>
      </w:pPr>
      <w:r w:rsidRPr="00E861D6">
        <w:rPr>
          <w:lang w:eastAsia="zh-CN"/>
        </w:rPr>
        <w:t>屏蔽</w:t>
      </w:r>
      <w:r w:rsidR="00E161ED">
        <w:rPr>
          <w:rFonts w:hint="eastAsia"/>
          <w:lang w:eastAsia="zh-CN"/>
        </w:rPr>
        <w:t>体外剂量率计算结果</w:t>
      </w:r>
    </w:p>
    <w:p w14:paraId="60D43CE3" w14:textId="6A1C0442" w:rsidR="00E161ED" w:rsidRPr="009929CC" w:rsidRDefault="00E161ED" w:rsidP="00E161ED">
      <w:pPr>
        <w:pStyle w:val="a4"/>
      </w:pPr>
      <w:proofErr w:type="spellStart"/>
      <w:r w:rsidRPr="009929CC">
        <w:t>通过采用</w:t>
      </w:r>
      <w:r w:rsidRPr="009929CC">
        <w:t>FLUKA</w:t>
      </w:r>
      <w:r w:rsidRPr="009929CC">
        <w:t>程序模拟计算，本项目现有的辐射屏蔽设计方案能够确保屏蔽体外辐射水平均满足其设计的控制水平</w:t>
      </w:r>
      <w:proofErr w:type="spellEnd"/>
      <w:r w:rsidRPr="009929CC">
        <w:t>。</w:t>
      </w:r>
    </w:p>
    <w:p w14:paraId="5124527E" w14:textId="77777777" w:rsidR="00DB79CE" w:rsidRDefault="00BE340C" w:rsidP="00BE340C">
      <w:pPr>
        <w:pStyle w:val="3"/>
      </w:pPr>
      <w:bookmarkStart w:id="361" w:name="_Toc71554632"/>
      <w:bookmarkStart w:id="362" w:name="_Toc209623940"/>
      <w:proofErr w:type="spellStart"/>
      <w:r>
        <w:t>辐射安全与防护措施</w:t>
      </w:r>
      <w:bookmarkEnd w:id="361"/>
      <w:bookmarkEnd w:id="362"/>
      <w:proofErr w:type="spellEnd"/>
    </w:p>
    <w:p w14:paraId="797D7AD2" w14:textId="77777777" w:rsidR="00BE340C" w:rsidRDefault="00BE340C" w:rsidP="00BE340C">
      <w:pPr>
        <w:pStyle w:val="4"/>
      </w:pPr>
      <w:proofErr w:type="spellStart"/>
      <w:r>
        <w:lastRenderedPageBreak/>
        <w:t>人身安全联锁系统</w:t>
      </w:r>
      <w:proofErr w:type="spellEnd"/>
    </w:p>
    <w:p w14:paraId="5DDDBC54" w14:textId="77777777" w:rsidR="00BE340C" w:rsidRDefault="00BE340C" w:rsidP="00BE340C">
      <w:pPr>
        <w:pStyle w:val="5"/>
      </w:pPr>
      <w:proofErr w:type="spellStart"/>
      <w:r>
        <w:rPr>
          <w:rFonts w:hint="eastAsia"/>
        </w:rPr>
        <w:t>设计准则</w:t>
      </w:r>
      <w:proofErr w:type="spellEnd"/>
    </w:p>
    <w:p w14:paraId="70C6DCDE" w14:textId="77777777" w:rsidR="006A69F2" w:rsidRDefault="006A69F2" w:rsidP="006A69F2">
      <w:pPr>
        <w:pStyle w:val="a4"/>
      </w:pPr>
      <w:bookmarkStart w:id="363" w:name="_Hlk176359746"/>
      <w:proofErr w:type="spellStart"/>
      <w:r>
        <w:t>质子治疗系统人身安全联锁系统设计时</w:t>
      </w:r>
      <w:r>
        <w:rPr>
          <w:rFonts w:hint="eastAsia"/>
        </w:rPr>
        <w:t>，</w:t>
      </w:r>
      <w:r>
        <w:t>遵循以下原则</w:t>
      </w:r>
      <w:proofErr w:type="spellEnd"/>
      <w:r>
        <w:rPr>
          <w:rFonts w:hint="eastAsia"/>
        </w:rPr>
        <w:t>：</w:t>
      </w:r>
    </w:p>
    <w:p w14:paraId="1814191A" w14:textId="77777777" w:rsidR="006A69F2" w:rsidRDefault="006A69F2" w:rsidP="006A69F2">
      <w:pPr>
        <w:pStyle w:val="a4"/>
      </w:pPr>
      <w:r w:rsidRPr="007B7277">
        <w:rPr>
          <w:rFonts w:hint="eastAsia"/>
        </w:rPr>
        <w:t>（</w:t>
      </w:r>
      <w:r w:rsidRPr="007B7277">
        <w:rPr>
          <w:rFonts w:hint="eastAsia"/>
        </w:rPr>
        <w:t>1</w:t>
      </w:r>
      <w:r w:rsidRPr="007B7277">
        <w:rPr>
          <w:rFonts w:hint="eastAsia"/>
        </w:rPr>
        <w:t>）纵深防御：充分考虑并合理设置联锁设施实现对人身辐射安全的多重冗余保护且各重保护措施之间具有相互独立性</w:t>
      </w:r>
      <w:r>
        <w:rPr>
          <w:rFonts w:hint="eastAsia"/>
        </w:rPr>
        <w:t>，</w:t>
      </w:r>
      <w:r w:rsidRPr="007B7277">
        <w:rPr>
          <w:rFonts w:hint="eastAsia"/>
        </w:rPr>
        <w:t>不会因为一套系统的</w:t>
      </w:r>
      <w:r>
        <w:rPr>
          <w:rFonts w:hint="eastAsia"/>
        </w:rPr>
        <w:t>失效</w:t>
      </w:r>
      <w:r w:rsidRPr="007B7277">
        <w:rPr>
          <w:rFonts w:hint="eastAsia"/>
        </w:rPr>
        <w:t>而影响到其他系统的安全性</w:t>
      </w:r>
      <w:r>
        <w:rPr>
          <w:rFonts w:hint="eastAsia"/>
        </w:rPr>
        <w:t>；</w:t>
      </w:r>
    </w:p>
    <w:p w14:paraId="5613B603" w14:textId="77777777" w:rsidR="006A69F2" w:rsidRDefault="006A69F2" w:rsidP="006A69F2">
      <w:pPr>
        <w:pStyle w:val="a4"/>
        <w:ind w:firstLineChars="0"/>
      </w:pPr>
      <w:r>
        <w:rPr>
          <w:rFonts w:hint="eastAsia"/>
        </w:rPr>
        <w:t>（</w:t>
      </w:r>
      <w:r>
        <w:rPr>
          <w:rFonts w:hint="eastAsia"/>
        </w:rPr>
        <w:t>2</w:t>
      </w:r>
      <w:r>
        <w:rPr>
          <w:rFonts w:hint="eastAsia"/>
        </w:rPr>
        <w:t>）硬件最可靠：重要的位置把最大的信赖寄托在“硬件”上。</w:t>
      </w:r>
    </w:p>
    <w:p w14:paraId="4D3A7A70" w14:textId="77777777" w:rsidR="006A69F2" w:rsidRDefault="006A69F2" w:rsidP="006A69F2">
      <w:pPr>
        <w:pStyle w:val="a4"/>
        <w:ind w:firstLineChars="0"/>
      </w:pPr>
      <w:r>
        <w:rPr>
          <w:rFonts w:hint="eastAsia"/>
        </w:rPr>
        <w:t>（</w:t>
      </w:r>
      <w:r>
        <w:t>3</w:t>
      </w:r>
      <w:r>
        <w:rPr>
          <w:rFonts w:hint="eastAsia"/>
        </w:rPr>
        <w:t>）最优切断：联锁系统应切断加速器最初始的运行功能（离子源高压），</w:t>
      </w:r>
      <w:proofErr w:type="spellStart"/>
      <w:r>
        <w:rPr>
          <w:rFonts w:hint="eastAsia"/>
        </w:rPr>
        <w:t>更好的保证区域内的辐射安全</w:t>
      </w:r>
      <w:proofErr w:type="spellEnd"/>
      <w:r>
        <w:rPr>
          <w:rFonts w:hint="eastAsia"/>
        </w:rPr>
        <w:t>。</w:t>
      </w:r>
    </w:p>
    <w:p w14:paraId="5778035C" w14:textId="77777777" w:rsidR="006A69F2" w:rsidRDefault="006A69F2" w:rsidP="006A69F2">
      <w:pPr>
        <w:pStyle w:val="a4"/>
        <w:ind w:firstLineChars="0"/>
      </w:pPr>
      <w:r>
        <w:rPr>
          <w:rFonts w:hint="eastAsia"/>
        </w:rPr>
        <w:t>（</w:t>
      </w:r>
      <w:r>
        <w:t>4</w:t>
      </w:r>
      <w:r>
        <w:rPr>
          <w:rFonts w:hint="eastAsia"/>
        </w:rPr>
        <w:t>）失效保护设计：关键联锁部件及联锁系统失效时，相应联锁控制区域仍处于安全状态。</w:t>
      </w:r>
    </w:p>
    <w:p w14:paraId="3225D71C" w14:textId="77777777" w:rsidR="006A69F2" w:rsidRDefault="006A69F2" w:rsidP="006A69F2">
      <w:pPr>
        <w:pStyle w:val="a4"/>
        <w:ind w:firstLineChars="0"/>
      </w:pPr>
      <w:r>
        <w:rPr>
          <w:rFonts w:hint="eastAsia"/>
        </w:rPr>
        <w:t>（</w:t>
      </w:r>
      <w:r>
        <w:t>5</w:t>
      </w:r>
      <w:r>
        <w:rPr>
          <w:rFonts w:hint="eastAsia"/>
        </w:rPr>
        <w:t>）自锁：联锁系统主要环节有自锁功能，即一旦联锁从该处实施切断，现场辐射安全人员必须到现场检查，确保不安全因素已排出后再手动进行“复位”。</w:t>
      </w:r>
    </w:p>
    <w:p w14:paraId="136C7EC2" w14:textId="53D65826" w:rsidR="0020360C" w:rsidRDefault="006A69F2" w:rsidP="006A69F2">
      <w:pPr>
        <w:pStyle w:val="a4"/>
        <w:rPr>
          <w:lang w:eastAsia="zh-CN"/>
        </w:rPr>
      </w:pPr>
      <w:r>
        <w:rPr>
          <w:rFonts w:hint="eastAsia"/>
        </w:rPr>
        <w:t>（</w:t>
      </w:r>
      <w:r>
        <w:t>6</w:t>
      </w:r>
      <w:r>
        <w:rPr>
          <w:rFonts w:hint="eastAsia"/>
        </w:rPr>
        <w:t>）安全联锁装置不得旁路，维修维护后必须恢复原状。</w:t>
      </w:r>
      <w:r w:rsidRPr="006F2F9D">
        <w:rPr>
          <w:rFonts w:hint="eastAsia"/>
        </w:rPr>
        <w:t>任何联锁旁路应通过管理制度进行审批，并在</w:t>
      </w:r>
      <w:r>
        <w:rPr>
          <w:rFonts w:hint="eastAsia"/>
        </w:rPr>
        <w:t>医院</w:t>
      </w:r>
      <w:r w:rsidRPr="006F2F9D">
        <w:rPr>
          <w:rFonts w:hint="eastAsia"/>
        </w:rPr>
        <w:t>辐射安全管理机构的见证下进行，工作完成后应及时进行联锁恢复及功能测试。</w:t>
      </w:r>
      <w:bookmarkEnd w:id="363"/>
    </w:p>
    <w:p w14:paraId="4F685FC7" w14:textId="158ABDA1" w:rsidR="00067EA7" w:rsidRPr="00067EA7" w:rsidRDefault="00067EA7" w:rsidP="00067EA7">
      <w:pPr>
        <w:pStyle w:val="5"/>
      </w:pPr>
      <w:r>
        <w:rPr>
          <w:rFonts w:hint="eastAsia"/>
          <w:lang w:eastAsia="zh-CN"/>
        </w:rPr>
        <w:t>系统结构和功能</w:t>
      </w:r>
    </w:p>
    <w:p w14:paraId="5D256483" w14:textId="77777777" w:rsidR="006A69F2" w:rsidRDefault="006A69F2" w:rsidP="006A69F2">
      <w:pPr>
        <w:pStyle w:val="a4"/>
      </w:pPr>
      <w:r>
        <w:t>质子治疗系统人身安全联锁系统的主要功能是保护进入治疗机房内部的人员免受辐射危害</w:t>
      </w:r>
      <w:r>
        <w:rPr>
          <w:rFonts w:hint="eastAsia"/>
        </w:rPr>
        <w:t>。</w:t>
      </w:r>
      <w:r>
        <w:t>系统的设计遵循模块化</w:t>
      </w:r>
      <w:r>
        <w:rPr>
          <w:rFonts w:hint="eastAsia"/>
        </w:rPr>
        <w:t>、</w:t>
      </w:r>
      <w:r>
        <w:t>冗余及独立安全的原则</w:t>
      </w:r>
      <w:r>
        <w:rPr>
          <w:rFonts w:hint="eastAsia"/>
        </w:rPr>
        <w:t>，</w:t>
      </w:r>
      <w:r>
        <w:t>考虑了整个系统的使用流程</w:t>
      </w:r>
      <w:r>
        <w:rPr>
          <w:rFonts w:hint="eastAsia"/>
        </w:rPr>
        <w:t>、</w:t>
      </w:r>
      <w:r>
        <w:t>工作流程及操作状态</w:t>
      </w:r>
      <w:r>
        <w:rPr>
          <w:rFonts w:hint="eastAsia"/>
        </w:rPr>
        <w:t>，</w:t>
      </w:r>
      <w:r>
        <w:t>且由于其与控制系统之间唯一的交互即为接收并发送状态信息</w:t>
      </w:r>
      <w:r>
        <w:rPr>
          <w:rFonts w:hint="eastAsia"/>
        </w:rPr>
        <w:t>，</w:t>
      </w:r>
      <w:r>
        <w:t>使得人身安全联锁系统独立于其他控制系统运行</w:t>
      </w:r>
      <w:r>
        <w:rPr>
          <w:rFonts w:hint="eastAsia"/>
        </w:rPr>
        <w:t>，</w:t>
      </w:r>
      <w:r>
        <w:t>能最大限度的降低在各种情况下的风险</w:t>
      </w:r>
      <w:r>
        <w:rPr>
          <w:rFonts w:hint="eastAsia"/>
        </w:rPr>
        <w:t>。</w:t>
      </w:r>
    </w:p>
    <w:p w14:paraId="7E8DCD97" w14:textId="63D9030F" w:rsidR="006A69F2" w:rsidRDefault="006A69F2" w:rsidP="006A69F2">
      <w:pPr>
        <w:pStyle w:val="a4"/>
      </w:pPr>
      <w:r>
        <w:t>人身安全联锁系统采用可编程控制技术</w:t>
      </w:r>
      <w:r>
        <w:rPr>
          <w:rFonts w:hint="eastAsia"/>
        </w:rPr>
        <w:t>、</w:t>
      </w:r>
      <w:r>
        <w:t>门禁控制技术及自动门技术</w:t>
      </w:r>
      <w:r>
        <w:rPr>
          <w:rFonts w:hint="eastAsia"/>
        </w:rPr>
        <w:t>、</w:t>
      </w:r>
      <w:r>
        <w:t>集散式控制技术</w:t>
      </w:r>
      <w:r>
        <w:rPr>
          <w:rFonts w:hint="eastAsia"/>
        </w:rPr>
        <w:t>、</w:t>
      </w:r>
      <w:r>
        <w:t>计算机网络与通讯技术</w:t>
      </w:r>
      <w:r>
        <w:rPr>
          <w:rFonts w:hint="eastAsia"/>
        </w:rPr>
        <w:t>、</w:t>
      </w:r>
      <w:r>
        <w:t>探测与数据处理技术</w:t>
      </w:r>
      <w:r>
        <w:rPr>
          <w:rFonts w:hint="eastAsia"/>
        </w:rPr>
        <w:t>、</w:t>
      </w:r>
      <w:r>
        <w:t>设备自诊断与自恢</w:t>
      </w:r>
      <w:r>
        <w:lastRenderedPageBreak/>
        <w:t>复技术等</w:t>
      </w:r>
      <w:r>
        <w:rPr>
          <w:rFonts w:hint="eastAsia"/>
        </w:rPr>
        <w:t>，</w:t>
      </w:r>
      <w:r>
        <w:t>对质子治疗</w:t>
      </w:r>
      <w:r>
        <w:rPr>
          <w:rFonts w:hint="eastAsia"/>
        </w:rPr>
        <w:t>系统</w:t>
      </w:r>
      <w:r>
        <w:t>的各联锁部件进行实时监测</w:t>
      </w:r>
      <w:r>
        <w:rPr>
          <w:rFonts w:hint="eastAsia"/>
        </w:rPr>
        <w:t>，</w:t>
      </w:r>
      <w:r>
        <w:t>并将信号输入安全联锁系统</w:t>
      </w:r>
      <w:r>
        <w:rPr>
          <w:rFonts w:hint="eastAsia"/>
        </w:rPr>
        <w:t>，</w:t>
      </w:r>
      <w:r>
        <w:t>只有在联锁条件全部满足的情况下</w:t>
      </w:r>
      <w:r>
        <w:rPr>
          <w:rFonts w:hint="eastAsia"/>
        </w:rPr>
        <w:t>，</w:t>
      </w:r>
      <w:r>
        <w:t>才允许束流的产生和加速</w:t>
      </w:r>
      <w:r>
        <w:rPr>
          <w:rFonts w:hint="eastAsia"/>
        </w:rPr>
        <w:t>。人身安全联锁系统的结构如</w:t>
      </w:r>
      <w:r>
        <w:fldChar w:fldCharType="begin"/>
      </w:r>
      <w:r>
        <w:instrText xml:space="preserve"> </w:instrText>
      </w:r>
      <w:r>
        <w:rPr>
          <w:rFonts w:hint="eastAsia"/>
        </w:rPr>
        <w:instrText>REF _Ref37665718 \h</w:instrText>
      </w:r>
      <w:r>
        <w:instrText xml:space="preserve">  \* MERGEFORMAT </w:instrText>
      </w:r>
      <w:r>
        <w:fldChar w:fldCharType="separate"/>
      </w:r>
      <w:r w:rsidR="00F523EE">
        <w:t>图</w:t>
      </w:r>
      <w:r w:rsidR="00F523EE">
        <w:t xml:space="preserve"> 3</w:t>
      </w:r>
      <w:r w:rsidR="00F523EE">
        <w:noBreakHyphen/>
        <w:t>3</w:t>
      </w:r>
      <w:r>
        <w:fldChar w:fldCharType="end"/>
      </w:r>
      <w:r>
        <w:t>所示</w:t>
      </w:r>
      <w:r>
        <w:rPr>
          <w:rFonts w:hint="eastAsia"/>
        </w:rPr>
        <w:t>。</w:t>
      </w:r>
    </w:p>
    <w:p w14:paraId="211513D7" w14:textId="77777777" w:rsidR="006A69F2" w:rsidRDefault="006A69F2" w:rsidP="006A69F2">
      <w:pPr>
        <w:pStyle w:val="a4"/>
        <w:keepNext/>
        <w:ind w:firstLineChars="0" w:firstLine="0"/>
        <w:jc w:val="center"/>
      </w:pPr>
      <w:r w:rsidRPr="00EC737F">
        <w:rPr>
          <w:noProof/>
          <w:lang w:val="en-US"/>
        </w:rPr>
        <w:drawing>
          <wp:inline distT="0" distB="0" distL="0" distR="0" wp14:anchorId="5EFFC0B9" wp14:editId="14917511">
            <wp:extent cx="3696845" cy="327754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0019" cy="3280361"/>
                    </a:xfrm>
                    <a:prstGeom prst="rect">
                      <a:avLst/>
                    </a:prstGeom>
                    <a:noFill/>
                    <a:ln>
                      <a:noFill/>
                    </a:ln>
                  </pic:spPr>
                </pic:pic>
              </a:graphicData>
            </a:graphic>
          </wp:inline>
        </w:drawing>
      </w:r>
    </w:p>
    <w:p w14:paraId="6DEF493B" w14:textId="2514A7BE" w:rsidR="00067EA7" w:rsidRPr="006A69F2" w:rsidRDefault="006A69F2" w:rsidP="006A69F2">
      <w:pPr>
        <w:pStyle w:val="af5"/>
        <w:rPr>
          <w:color w:val="000000"/>
        </w:rPr>
      </w:pPr>
      <w:bookmarkStart w:id="364" w:name="_Ref37665718"/>
      <w:bookmarkStart w:id="365" w:name="_Toc62148627"/>
      <w:bookmarkStart w:id="366" w:name="_Toc77839721"/>
      <w:bookmarkStart w:id="367" w:name="_Toc94259025"/>
      <w:r>
        <w:rPr>
          <w:color w:val="000000"/>
        </w:rPr>
        <w:t>图</w:t>
      </w:r>
      <w:r>
        <w:rPr>
          <w:color w:val="000000"/>
        </w:rPr>
        <w:t xml:space="preserve"> </w:t>
      </w:r>
      <w:r w:rsidR="00866D51">
        <w:rPr>
          <w:color w:val="000000"/>
        </w:rPr>
        <w:fldChar w:fldCharType="begin"/>
      </w:r>
      <w:r w:rsidR="00866D51">
        <w:rPr>
          <w:color w:val="000000"/>
        </w:rPr>
        <w:instrText xml:space="preserve"> STYLEREF 1 \s </w:instrText>
      </w:r>
      <w:r w:rsidR="00866D51">
        <w:rPr>
          <w:color w:val="000000"/>
        </w:rPr>
        <w:fldChar w:fldCharType="separate"/>
      </w:r>
      <w:r w:rsidR="00F523EE">
        <w:rPr>
          <w:noProof/>
          <w:color w:val="000000"/>
        </w:rPr>
        <w:t>3</w:t>
      </w:r>
      <w:r w:rsidR="00866D51">
        <w:rPr>
          <w:color w:val="000000"/>
        </w:rPr>
        <w:fldChar w:fldCharType="end"/>
      </w:r>
      <w:r w:rsidR="00866D51">
        <w:rPr>
          <w:color w:val="000000"/>
        </w:rPr>
        <w:noBreakHyphen/>
      </w:r>
      <w:r w:rsidR="00866D51">
        <w:rPr>
          <w:color w:val="000000"/>
        </w:rPr>
        <w:fldChar w:fldCharType="begin"/>
      </w:r>
      <w:r w:rsidR="00866D51">
        <w:rPr>
          <w:color w:val="000000"/>
        </w:rPr>
        <w:instrText xml:space="preserve"> SEQ </w:instrText>
      </w:r>
      <w:r w:rsidR="00866D51">
        <w:rPr>
          <w:color w:val="000000"/>
        </w:rPr>
        <w:instrText>图</w:instrText>
      </w:r>
      <w:r w:rsidR="00866D51">
        <w:rPr>
          <w:color w:val="000000"/>
        </w:rPr>
        <w:instrText xml:space="preserve"> \* ARABIC \s 1 </w:instrText>
      </w:r>
      <w:r w:rsidR="00866D51">
        <w:rPr>
          <w:color w:val="000000"/>
        </w:rPr>
        <w:fldChar w:fldCharType="separate"/>
      </w:r>
      <w:r w:rsidR="00F523EE">
        <w:rPr>
          <w:noProof/>
          <w:color w:val="000000"/>
        </w:rPr>
        <w:t>3</w:t>
      </w:r>
      <w:r w:rsidR="00866D51">
        <w:rPr>
          <w:color w:val="000000"/>
        </w:rPr>
        <w:fldChar w:fldCharType="end"/>
      </w:r>
      <w:bookmarkEnd w:id="364"/>
      <w:r>
        <w:rPr>
          <w:color w:val="000000"/>
        </w:rPr>
        <w:t xml:space="preserve"> </w:t>
      </w:r>
      <w:r>
        <w:rPr>
          <w:color w:val="000000"/>
        </w:rPr>
        <w:t>人身安全联锁系统结构示意图</w:t>
      </w:r>
      <w:bookmarkEnd w:id="365"/>
      <w:bookmarkEnd w:id="366"/>
      <w:bookmarkEnd w:id="367"/>
    </w:p>
    <w:p w14:paraId="14A230B0" w14:textId="0A783D1E" w:rsidR="001A2317" w:rsidRDefault="001A2317" w:rsidP="001A2317">
      <w:pPr>
        <w:pStyle w:val="5"/>
        <w:rPr>
          <w:lang w:eastAsia="zh-CN"/>
        </w:rPr>
      </w:pPr>
      <w:r>
        <w:rPr>
          <w:rFonts w:hint="eastAsia"/>
          <w:lang w:eastAsia="zh-CN"/>
        </w:rPr>
        <w:t>系统组成</w:t>
      </w:r>
    </w:p>
    <w:p w14:paraId="7F22F8F0" w14:textId="05B4BA33" w:rsidR="001A2317" w:rsidRPr="00336415" w:rsidRDefault="006A69F2" w:rsidP="001A2317">
      <w:pPr>
        <w:pStyle w:val="a4"/>
        <w:rPr>
          <w:color w:val="auto"/>
        </w:rPr>
      </w:pPr>
      <w:r w:rsidRPr="006A69F2">
        <w:rPr>
          <w:rFonts w:hint="eastAsia"/>
          <w:lang w:eastAsia="zh-CN"/>
        </w:rPr>
        <w:t>质子治疗系统的人身安全联锁系统主要由</w:t>
      </w:r>
      <w:proofErr w:type="spellStart"/>
      <w:r w:rsidRPr="006A69F2">
        <w:rPr>
          <w:rFonts w:hint="eastAsia"/>
          <w:lang w:eastAsia="zh-CN"/>
        </w:rPr>
        <w:t>PLC</w:t>
      </w:r>
      <w:r w:rsidRPr="006A69F2">
        <w:rPr>
          <w:rFonts w:hint="eastAsia"/>
          <w:lang w:eastAsia="zh-CN"/>
        </w:rPr>
        <w:t>、出入管理设备、急停开关、清场按钮、声光报警器等组成</w:t>
      </w:r>
      <w:proofErr w:type="spellEnd"/>
      <w:r w:rsidRPr="006A69F2">
        <w:rPr>
          <w:rFonts w:hint="eastAsia"/>
          <w:lang w:eastAsia="zh-CN"/>
        </w:rPr>
        <w:t>。</w:t>
      </w:r>
      <w:proofErr w:type="spellStart"/>
      <w:r w:rsidRPr="006A69F2">
        <w:rPr>
          <w:rFonts w:hint="eastAsia"/>
          <w:lang w:eastAsia="zh-CN"/>
        </w:rPr>
        <w:t>PLC</w:t>
      </w:r>
      <w:r w:rsidRPr="006A69F2">
        <w:rPr>
          <w:rFonts w:hint="eastAsia"/>
          <w:lang w:eastAsia="zh-CN"/>
        </w:rPr>
        <w:t>可以收到各个联锁装置的状态情况，并通过现场总线和主控</w:t>
      </w:r>
      <w:r w:rsidRPr="006A69F2">
        <w:rPr>
          <w:rFonts w:hint="eastAsia"/>
          <w:lang w:eastAsia="zh-CN"/>
        </w:rPr>
        <w:t>PLC</w:t>
      </w:r>
      <w:r w:rsidRPr="006A69F2">
        <w:rPr>
          <w:rFonts w:hint="eastAsia"/>
          <w:lang w:eastAsia="zh-CN"/>
        </w:rPr>
        <w:t>进行通信，得知哪些主要设备在工作，治疗机房内是否有束流供给，一旦出现与安全逻辑相冲突的事件，安全</w:t>
      </w:r>
      <w:r w:rsidRPr="006A69F2">
        <w:rPr>
          <w:rFonts w:hint="eastAsia"/>
          <w:lang w:eastAsia="zh-CN"/>
        </w:rPr>
        <w:t>PLC</w:t>
      </w:r>
      <w:r w:rsidRPr="006A69F2">
        <w:rPr>
          <w:rFonts w:hint="eastAsia"/>
          <w:lang w:eastAsia="zh-CN"/>
        </w:rPr>
        <w:t>就触发一系列保护动作包括停止束流和发出警报</w:t>
      </w:r>
      <w:proofErr w:type="spellEnd"/>
      <w:r w:rsidRPr="006A69F2">
        <w:rPr>
          <w:rFonts w:hint="eastAsia"/>
          <w:lang w:eastAsia="zh-CN"/>
        </w:rPr>
        <w:t>。</w:t>
      </w:r>
    </w:p>
    <w:p w14:paraId="7C2D97A9" w14:textId="053CE7DE" w:rsidR="00B65985" w:rsidRDefault="00B65985" w:rsidP="0099074B">
      <w:pPr>
        <w:pStyle w:val="4"/>
        <w:rPr>
          <w:lang w:eastAsia="zh-CN"/>
        </w:rPr>
      </w:pPr>
      <w:bookmarkStart w:id="368" w:name="_Toc71554643"/>
      <w:r>
        <w:rPr>
          <w:rFonts w:hint="eastAsia"/>
          <w:lang w:eastAsia="zh-CN"/>
        </w:rPr>
        <w:t>场所辐射监测系统</w:t>
      </w:r>
    </w:p>
    <w:p w14:paraId="17E59442" w14:textId="6B9973FF" w:rsidR="00B65985" w:rsidRDefault="00B65985" w:rsidP="00B65985">
      <w:pPr>
        <w:pStyle w:val="a4"/>
      </w:pPr>
      <w:r>
        <w:rPr>
          <w:rFonts w:hint="eastAsia"/>
        </w:rPr>
        <w:t>质子治疗系统的场所辐射监测系统主要负责工作场所的监测，由固定安装探测器、</w:t>
      </w:r>
      <w:r>
        <w:t>数据采集单元</w:t>
      </w:r>
      <w:r>
        <w:rPr>
          <w:rFonts w:hint="eastAsia"/>
        </w:rPr>
        <w:t>、内部局域网、监控计算机、中心管理计算机与辐射防护数据库组成，如</w:t>
      </w:r>
      <w:r>
        <w:fldChar w:fldCharType="begin"/>
      </w:r>
      <w:r>
        <w:instrText xml:space="preserve"> </w:instrText>
      </w:r>
      <w:r>
        <w:rPr>
          <w:rFonts w:hint="eastAsia"/>
        </w:rPr>
        <w:instrText>REF _Ref21617250 \h</w:instrText>
      </w:r>
      <w:r>
        <w:instrText xml:space="preserve">  \* MERGEFORMAT </w:instrText>
      </w:r>
      <w:r>
        <w:fldChar w:fldCharType="separate"/>
      </w:r>
      <w:r w:rsidR="00F523EE" w:rsidRPr="00F523EE">
        <w:rPr>
          <w:rFonts w:hint="eastAsia"/>
        </w:rPr>
        <w:t>图</w:t>
      </w:r>
      <w:r w:rsidR="00F523EE" w:rsidRPr="00F523EE">
        <w:t>3</w:t>
      </w:r>
      <w:r w:rsidR="00F523EE" w:rsidRPr="00F523EE">
        <w:noBreakHyphen/>
        <w:t>4</w:t>
      </w:r>
      <w:r>
        <w:fldChar w:fldCharType="end"/>
      </w:r>
      <w:r>
        <w:rPr>
          <w:rFonts w:hint="eastAsia"/>
        </w:rPr>
        <w:t>所示。探测器用于测量辐射水平；数据采集单元用于采集探测器的输出信号</w:t>
      </w:r>
      <w:r>
        <w:t>和完成信号的加权处理、剂量率显示、本地报警及通讯；内部局</w:t>
      </w:r>
      <w:r>
        <w:lastRenderedPageBreak/>
        <w:t>域网是探测器和监控计算机进行通讯的媒介；监控计算机用于完成监测数据的日常分析与管理；中心管理计算机用于发布剂量监测数据；辐射防护数据库用于存储剂量数据，存储探测器测得的实时剂量数据，包括剂量率、测量时间、监测点代号、测量辐射类型（</w:t>
      </w:r>
      <w:r>
        <w:t>γ/</w:t>
      </w:r>
      <w:r>
        <w:t>中子）。</w:t>
      </w:r>
    </w:p>
    <w:p w14:paraId="5D757081" w14:textId="77777777" w:rsidR="00B65985" w:rsidRDefault="00B65985" w:rsidP="00B65985">
      <w:pPr>
        <w:pStyle w:val="a4"/>
        <w:keepNext/>
        <w:ind w:firstLineChars="0" w:firstLine="0"/>
        <w:jc w:val="center"/>
        <w:rPr>
          <w:lang w:val="en-US"/>
        </w:rPr>
      </w:pPr>
      <w:r w:rsidRPr="0020101B">
        <w:rPr>
          <w:noProof/>
          <w:lang w:val="en-US"/>
        </w:rPr>
        <w:drawing>
          <wp:inline distT="0" distB="0" distL="0" distR="0" wp14:anchorId="7B42D7EB" wp14:editId="4E625545">
            <wp:extent cx="3739515" cy="2440940"/>
            <wp:effectExtent l="0" t="0" r="0" b="0"/>
            <wp:docPr id="6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9515" cy="2440940"/>
                    </a:xfrm>
                    <a:prstGeom prst="rect">
                      <a:avLst/>
                    </a:prstGeom>
                    <a:noFill/>
                    <a:ln>
                      <a:noFill/>
                    </a:ln>
                  </pic:spPr>
                </pic:pic>
              </a:graphicData>
            </a:graphic>
          </wp:inline>
        </w:drawing>
      </w:r>
    </w:p>
    <w:p w14:paraId="38EB8011" w14:textId="3326E249" w:rsidR="00B65985" w:rsidRPr="00E161ED" w:rsidRDefault="00B65985" w:rsidP="00E161ED">
      <w:pPr>
        <w:pStyle w:val="af5"/>
        <w:rPr>
          <w:bCs/>
          <w:color w:val="000000"/>
        </w:rPr>
      </w:pPr>
      <w:bookmarkStart w:id="369" w:name="_Ref21617250"/>
      <w:bookmarkStart w:id="370" w:name="_Toc34738529"/>
      <w:bookmarkStart w:id="371" w:name="_Toc62148636"/>
      <w:bookmarkStart w:id="372" w:name="_Toc77839730"/>
      <w:bookmarkStart w:id="373" w:name="_Toc94259036"/>
      <w:r w:rsidRPr="002B48A6">
        <w:rPr>
          <w:rFonts w:hint="eastAsia"/>
          <w:bCs/>
          <w:color w:val="000000"/>
        </w:rPr>
        <w:t>图</w:t>
      </w:r>
      <w:r w:rsidR="00866D51">
        <w:rPr>
          <w:bCs/>
          <w:color w:val="000000"/>
        </w:rPr>
        <w:fldChar w:fldCharType="begin"/>
      </w:r>
      <w:r w:rsidR="00866D51">
        <w:rPr>
          <w:bCs/>
          <w:color w:val="000000"/>
        </w:rPr>
        <w:instrText xml:space="preserve"> </w:instrText>
      </w:r>
      <w:r w:rsidR="00866D51">
        <w:rPr>
          <w:rFonts w:hint="eastAsia"/>
          <w:bCs/>
          <w:color w:val="000000"/>
        </w:rPr>
        <w:instrText>STYLEREF 1 \s</w:instrText>
      </w:r>
      <w:r w:rsidR="00866D51">
        <w:rPr>
          <w:bCs/>
          <w:color w:val="000000"/>
        </w:rPr>
        <w:instrText xml:space="preserve"> </w:instrText>
      </w:r>
      <w:r w:rsidR="00866D51">
        <w:rPr>
          <w:bCs/>
          <w:color w:val="000000"/>
        </w:rPr>
        <w:fldChar w:fldCharType="separate"/>
      </w:r>
      <w:r w:rsidR="00F523EE">
        <w:rPr>
          <w:bCs/>
          <w:noProof/>
          <w:color w:val="000000"/>
        </w:rPr>
        <w:t>3</w:t>
      </w:r>
      <w:r w:rsidR="00866D51">
        <w:rPr>
          <w:bCs/>
          <w:color w:val="000000"/>
        </w:rPr>
        <w:fldChar w:fldCharType="end"/>
      </w:r>
      <w:r w:rsidR="00866D51">
        <w:rPr>
          <w:bCs/>
          <w:color w:val="000000"/>
        </w:rPr>
        <w:noBreakHyphen/>
      </w:r>
      <w:r w:rsidR="00866D51">
        <w:rPr>
          <w:bCs/>
          <w:color w:val="000000"/>
        </w:rPr>
        <w:fldChar w:fldCharType="begin"/>
      </w:r>
      <w:r w:rsidR="00866D51">
        <w:rPr>
          <w:bCs/>
          <w:color w:val="000000"/>
        </w:rPr>
        <w:instrText xml:space="preserve"> </w:instrText>
      </w:r>
      <w:r w:rsidR="00866D51">
        <w:rPr>
          <w:rFonts w:hint="eastAsia"/>
          <w:bCs/>
          <w:color w:val="000000"/>
        </w:rPr>
        <w:instrText xml:space="preserve">SEQ </w:instrText>
      </w:r>
      <w:r w:rsidR="00866D51">
        <w:rPr>
          <w:rFonts w:hint="eastAsia"/>
          <w:bCs/>
          <w:color w:val="000000"/>
        </w:rPr>
        <w:instrText>图</w:instrText>
      </w:r>
      <w:r w:rsidR="00866D51">
        <w:rPr>
          <w:rFonts w:hint="eastAsia"/>
          <w:bCs/>
          <w:color w:val="000000"/>
        </w:rPr>
        <w:instrText xml:space="preserve"> \* ARABIC \s 1</w:instrText>
      </w:r>
      <w:r w:rsidR="00866D51">
        <w:rPr>
          <w:bCs/>
          <w:color w:val="000000"/>
        </w:rPr>
        <w:instrText xml:space="preserve"> </w:instrText>
      </w:r>
      <w:r w:rsidR="00866D51">
        <w:rPr>
          <w:bCs/>
          <w:color w:val="000000"/>
        </w:rPr>
        <w:fldChar w:fldCharType="separate"/>
      </w:r>
      <w:r w:rsidR="00F523EE">
        <w:rPr>
          <w:bCs/>
          <w:noProof/>
          <w:color w:val="000000"/>
        </w:rPr>
        <w:t>4</w:t>
      </w:r>
      <w:r w:rsidR="00866D51">
        <w:rPr>
          <w:bCs/>
          <w:color w:val="000000"/>
        </w:rPr>
        <w:fldChar w:fldCharType="end"/>
      </w:r>
      <w:bookmarkEnd w:id="369"/>
      <w:r w:rsidRPr="002B48A6">
        <w:rPr>
          <w:bCs/>
          <w:color w:val="000000"/>
        </w:rPr>
        <w:t xml:space="preserve"> </w:t>
      </w:r>
      <w:r w:rsidRPr="002B48A6">
        <w:rPr>
          <w:bCs/>
          <w:color w:val="000000"/>
        </w:rPr>
        <w:t>质子治疗系统场所</w:t>
      </w:r>
      <w:r w:rsidRPr="002B48A6">
        <w:rPr>
          <w:rFonts w:hint="eastAsia"/>
          <w:bCs/>
          <w:color w:val="000000"/>
        </w:rPr>
        <w:t>辐射监测系统结构</w:t>
      </w:r>
      <w:bookmarkEnd w:id="370"/>
      <w:bookmarkEnd w:id="371"/>
      <w:bookmarkEnd w:id="372"/>
      <w:bookmarkEnd w:id="373"/>
    </w:p>
    <w:p w14:paraId="1230EB58" w14:textId="6C2E8A42" w:rsidR="00C30FFF" w:rsidRDefault="00C30FFF" w:rsidP="00C30FFF">
      <w:pPr>
        <w:pStyle w:val="3"/>
      </w:pPr>
      <w:bookmarkStart w:id="374" w:name="_Toc209623941"/>
      <w:r>
        <w:rPr>
          <w:rFonts w:hint="eastAsia"/>
          <w:lang w:eastAsia="zh-CN"/>
        </w:rPr>
        <w:t>放射性三废处理</w:t>
      </w:r>
      <w:bookmarkEnd w:id="374"/>
    </w:p>
    <w:p w14:paraId="1978322B" w14:textId="4FDC3FAD" w:rsidR="00C30FFF" w:rsidRDefault="00C30FFF" w:rsidP="00C30FFF">
      <w:pPr>
        <w:pStyle w:val="4"/>
      </w:pPr>
      <w:r>
        <w:rPr>
          <w:rFonts w:hint="eastAsia"/>
          <w:lang w:eastAsia="zh-CN"/>
        </w:rPr>
        <w:t>放射性废气</w:t>
      </w:r>
    </w:p>
    <w:p w14:paraId="4C98F299" w14:textId="77777777" w:rsidR="00625B2D" w:rsidRDefault="00C30FFF" w:rsidP="00625B2D">
      <w:pPr>
        <w:pStyle w:val="a4"/>
        <w:rPr>
          <w:color w:val="auto"/>
        </w:rPr>
      </w:pPr>
      <w:r>
        <w:rPr>
          <w:rFonts w:hint="eastAsia"/>
        </w:rPr>
        <w:t>质子治疗系统运行期间将产生感生放射性气体，其主要放射性核素为</w:t>
      </w:r>
      <w:r>
        <w:rPr>
          <w:vertAlign w:val="superscript"/>
        </w:rPr>
        <w:t>13</w:t>
      </w:r>
      <w:r>
        <w:t>N</w:t>
      </w:r>
      <w:r>
        <w:rPr>
          <w:rFonts w:hint="eastAsia"/>
        </w:rPr>
        <w:t>（</w:t>
      </w:r>
      <w:r>
        <w:rPr>
          <w:lang w:val="pt-BR"/>
        </w:rPr>
        <w:t>T</w:t>
      </w:r>
      <w:r>
        <w:rPr>
          <w:vertAlign w:val="subscript"/>
          <w:lang w:val="pt-BR"/>
        </w:rPr>
        <w:t>1/2</w:t>
      </w:r>
      <w:r>
        <w:rPr>
          <w:lang w:val="pt-BR"/>
        </w:rPr>
        <w:t>[</w:t>
      </w:r>
      <w:r>
        <w:rPr>
          <w:vertAlign w:val="superscript"/>
          <w:lang w:val="pt-BR"/>
        </w:rPr>
        <w:t>13</w:t>
      </w:r>
      <w:r>
        <w:rPr>
          <w:lang w:val="pt-BR"/>
        </w:rPr>
        <w:t>N]=9.965min</w:t>
      </w:r>
      <w:r>
        <w:rPr>
          <w:rFonts w:hint="eastAsia"/>
          <w:lang w:val="pt-BR"/>
        </w:rPr>
        <w:t>）</w:t>
      </w:r>
      <w:r>
        <w:rPr>
          <w:rFonts w:hint="eastAsia"/>
        </w:rPr>
        <w:t>、</w:t>
      </w:r>
      <w:r>
        <w:rPr>
          <w:vertAlign w:val="superscript"/>
        </w:rPr>
        <w:t>15</w:t>
      </w:r>
      <w:r>
        <w:t>O</w:t>
      </w:r>
      <w:r>
        <w:rPr>
          <w:rFonts w:hint="eastAsia"/>
        </w:rPr>
        <w:t>（</w:t>
      </w:r>
      <w:r>
        <w:rPr>
          <w:lang w:val="pt-BR"/>
        </w:rPr>
        <w:t>T</w:t>
      </w:r>
      <w:r>
        <w:rPr>
          <w:vertAlign w:val="subscript"/>
          <w:lang w:val="pt-BR"/>
        </w:rPr>
        <w:t>1/2</w:t>
      </w:r>
      <w:r>
        <w:rPr>
          <w:lang w:val="pt-BR"/>
        </w:rPr>
        <w:t>[</w:t>
      </w:r>
      <w:r>
        <w:rPr>
          <w:vertAlign w:val="superscript"/>
          <w:lang w:val="pt-BR"/>
        </w:rPr>
        <w:t>15</w:t>
      </w:r>
      <w:r>
        <w:rPr>
          <w:lang w:val="pt-BR"/>
        </w:rPr>
        <w:t>O]=2.037min</w:t>
      </w:r>
      <w:r>
        <w:rPr>
          <w:rFonts w:hint="eastAsia"/>
          <w:lang w:val="pt-BR"/>
        </w:rPr>
        <w:t>）</w:t>
      </w:r>
      <w:r>
        <w:rPr>
          <w:rFonts w:hint="eastAsia"/>
        </w:rPr>
        <w:t>、</w:t>
      </w:r>
      <w:r>
        <w:rPr>
          <w:vertAlign w:val="superscript"/>
        </w:rPr>
        <w:t>11</w:t>
      </w:r>
      <w:r>
        <w:t>C</w:t>
      </w:r>
      <w:r>
        <w:rPr>
          <w:rFonts w:hint="eastAsia"/>
        </w:rPr>
        <w:t>（</w:t>
      </w:r>
      <w:r>
        <w:rPr>
          <w:lang w:val="pt-BR"/>
        </w:rPr>
        <w:t>T</w:t>
      </w:r>
      <w:r>
        <w:rPr>
          <w:vertAlign w:val="subscript"/>
          <w:lang w:val="pt-BR"/>
        </w:rPr>
        <w:t>1/2</w:t>
      </w:r>
      <w:r>
        <w:rPr>
          <w:lang w:val="pt-BR"/>
        </w:rPr>
        <w:t>[</w:t>
      </w:r>
      <w:r>
        <w:rPr>
          <w:vertAlign w:val="superscript"/>
          <w:lang w:val="pt-BR"/>
        </w:rPr>
        <w:t>11</w:t>
      </w:r>
      <w:r>
        <w:rPr>
          <w:lang w:val="pt-BR"/>
        </w:rPr>
        <w:t>C]=20.39min</w:t>
      </w:r>
      <w:r>
        <w:rPr>
          <w:rFonts w:hint="eastAsia"/>
          <w:lang w:val="pt-BR"/>
        </w:rPr>
        <w:t>）</w:t>
      </w:r>
      <w:r>
        <w:rPr>
          <w:rFonts w:hint="eastAsia"/>
        </w:rPr>
        <w:t>和</w:t>
      </w:r>
      <w:r>
        <w:rPr>
          <w:vertAlign w:val="superscript"/>
        </w:rPr>
        <w:t>41</w:t>
      </w:r>
      <w:r>
        <w:t>Ar</w:t>
      </w:r>
      <w:r>
        <w:rPr>
          <w:rFonts w:hint="eastAsia"/>
        </w:rPr>
        <w:t>（</w:t>
      </w:r>
      <w:r>
        <w:rPr>
          <w:lang w:val="pt-BR"/>
        </w:rPr>
        <w:t>T</w:t>
      </w:r>
      <w:r>
        <w:rPr>
          <w:vertAlign w:val="subscript"/>
          <w:lang w:val="pt-BR"/>
        </w:rPr>
        <w:t>1/2</w:t>
      </w:r>
      <w:r>
        <w:rPr>
          <w:lang w:val="pt-BR"/>
        </w:rPr>
        <w:t>[</w:t>
      </w:r>
      <w:r>
        <w:rPr>
          <w:vertAlign w:val="superscript"/>
        </w:rPr>
        <w:t>41</w:t>
      </w:r>
      <w:r>
        <w:t>Ar</w:t>
      </w:r>
      <w:r>
        <w:rPr>
          <w:lang w:val="pt-BR"/>
        </w:rPr>
        <w:t>]=1.8h</w:t>
      </w:r>
      <w:r>
        <w:rPr>
          <w:rFonts w:hint="eastAsia"/>
          <w:lang w:val="pt-BR"/>
        </w:rPr>
        <w:t>）</w:t>
      </w:r>
      <w:r>
        <w:rPr>
          <w:rFonts w:hint="eastAsia"/>
          <w:lang w:val="pt-BR" w:eastAsia="zh-CN"/>
        </w:rPr>
        <w:t>。</w:t>
      </w:r>
      <w:r w:rsidRPr="00C30FFF">
        <w:rPr>
          <w:rFonts w:hint="eastAsia"/>
        </w:rPr>
        <w:t>质子治疗系统运行产生的气态感生放射性核素均为短半衰期核素，经过一段时间后可自行衰变至较低水平。</w:t>
      </w:r>
      <w:r w:rsidR="00625B2D">
        <w:rPr>
          <w:color w:val="auto"/>
        </w:rPr>
        <w:t>现有的通风系统设计能够使回旋加速器大厅和治疗室内的空气感生放射性核素的浓度均低于各自的导出空气浓度。</w:t>
      </w:r>
    </w:p>
    <w:p w14:paraId="5379F53F" w14:textId="4A6F0952" w:rsidR="00C30FFF" w:rsidRPr="00625B2D" w:rsidRDefault="00625B2D" w:rsidP="00625B2D">
      <w:pPr>
        <w:pStyle w:val="a4"/>
        <w:rPr>
          <w:color w:val="auto"/>
          <w:lang w:eastAsia="zh-CN"/>
        </w:rPr>
      </w:pPr>
      <w:r>
        <w:rPr>
          <w:color w:val="auto"/>
        </w:rPr>
        <w:t>质子治疗系统各区域均设有排风管道，装置运行过程中产生的感生放射性气体由各区域屋面排入环境。考虑到其排入大气后的扩散和稀释，其对环境和公众的影响很小。</w:t>
      </w:r>
    </w:p>
    <w:p w14:paraId="09A96DE5" w14:textId="7A369931" w:rsidR="00C30FFF" w:rsidRDefault="00C30FFF" w:rsidP="00C30FFF">
      <w:pPr>
        <w:pStyle w:val="4"/>
      </w:pPr>
      <w:r>
        <w:rPr>
          <w:rFonts w:hint="eastAsia"/>
          <w:lang w:eastAsia="zh-CN"/>
        </w:rPr>
        <w:t>放射性废</w:t>
      </w:r>
      <w:r w:rsidR="00791333">
        <w:rPr>
          <w:rFonts w:hint="eastAsia"/>
          <w:lang w:eastAsia="zh-CN"/>
        </w:rPr>
        <w:t>水</w:t>
      </w:r>
    </w:p>
    <w:p w14:paraId="45FBD583" w14:textId="1B9FEB5B" w:rsidR="00C30FFF" w:rsidRDefault="00C30FFF" w:rsidP="00011C57">
      <w:pPr>
        <w:pStyle w:val="a4"/>
        <w:rPr>
          <w:lang w:eastAsia="zh-CN"/>
        </w:rPr>
      </w:pPr>
      <w:proofErr w:type="spellStart"/>
      <w:r w:rsidRPr="00C30FFF">
        <w:rPr>
          <w:rFonts w:hint="eastAsia"/>
        </w:rPr>
        <w:lastRenderedPageBreak/>
        <w:t>本项目产生的放射性废</w:t>
      </w:r>
      <w:r w:rsidR="00791333">
        <w:rPr>
          <w:rFonts w:hint="eastAsia"/>
          <w:lang w:eastAsia="zh-CN"/>
        </w:rPr>
        <w:t>水</w:t>
      </w:r>
      <w:r w:rsidRPr="00C30FFF">
        <w:rPr>
          <w:rFonts w:hint="eastAsia"/>
        </w:rPr>
        <w:t>主要是活化的冷却水</w:t>
      </w:r>
      <w:proofErr w:type="spellEnd"/>
      <w:r w:rsidRPr="00C30FFF">
        <w:rPr>
          <w:rFonts w:hint="eastAsia"/>
        </w:rPr>
        <w:t>。</w:t>
      </w:r>
    </w:p>
    <w:p w14:paraId="095DFF25" w14:textId="4EE46A53" w:rsidR="00625B2D" w:rsidRDefault="00625B2D" w:rsidP="00625B2D">
      <w:pPr>
        <w:pStyle w:val="a4"/>
        <w:rPr>
          <w:color w:val="auto"/>
        </w:rPr>
      </w:pPr>
      <w:r>
        <w:rPr>
          <w:color w:val="auto"/>
        </w:rPr>
        <w:t>正常运行情况下，设备冷却水闭路循环不排放，只是在设备相关部位检修时才需要排放。涉及活化冷却水排放的检修频次最多为</w:t>
      </w:r>
      <w:r>
        <w:rPr>
          <w:color w:val="auto"/>
        </w:rPr>
        <w:t>1</w:t>
      </w:r>
      <w:r>
        <w:rPr>
          <w:color w:val="auto"/>
        </w:rPr>
        <w:t>次</w:t>
      </w:r>
      <w:r>
        <w:rPr>
          <w:color w:val="auto"/>
        </w:rPr>
        <w:t>/</w:t>
      </w:r>
      <w:r>
        <w:rPr>
          <w:color w:val="auto"/>
        </w:rPr>
        <w:t>年，可能会产生活化的主冷却水回路的最大排放量约为</w:t>
      </w:r>
      <w:r>
        <w:rPr>
          <w:color w:val="auto"/>
        </w:rPr>
        <w:t>5.8m</w:t>
      </w:r>
      <w:r>
        <w:rPr>
          <w:color w:val="auto"/>
          <w:vertAlign w:val="superscript"/>
        </w:rPr>
        <w:t>3</w:t>
      </w:r>
      <w:r>
        <w:rPr>
          <w:color w:val="auto"/>
        </w:rPr>
        <w:t>。本项目第三个旋转束治疗室底板下方设有冷却水贮存池。贮存池为混凝土材质，池壁采用防护涂料，设计为一级防护。尺寸（长</w:t>
      </w:r>
      <w:r>
        <w:rPr>
          <w:color w:val="auto"/>
        </w:rPr>
        <w:t>×</w:t>
      </w:r>
      <w:r>
        <w:rPr>
          <w:color w:val="auto"/>
        </w:rPr>
        <w:t>宽</w:t>
      </w:r>
      <w:r>
        <w:rPr>
          <w:color w:val="auto"/>
        </w:rPr>
        <w:t>×</w:t>
      </w:r>
      <w:r>
        <w:rPr>
          <w:color w:val="auto"/>
        </w:rPr>
        <w:t>深）为</w:t>
      </w:r>
      <w:r>
        <w:rPr>
          <w:color w:val="auto"/>
        </w:rPr>
        <w:t>2m×2m×3m</w:t>
      </w:r>
      <w:r>
        <w:rPr>
          <w:color w:val="auto"/>
        </w:rPr>
        <w:t>，有效贮存容积约为</w:t>
      </w:r>
      <w:r>
        <w:rPr>
          <w:color w:val="auto"/>
        </w:rPr>
        <w:t>6m</w:t>
      </w:r>
      <w:r>
        <w:rPr>
          <w:color w:val="auto"/>
          <w:vertAlign w:val="superscript"/>
        </w:rPr>
        <w:t>3</w:t>
      </w:r>
      <w:r>
        <w:rPr>
          <w:color w:val="auto"/>
        </w:rPr>
        <w:t>，用于暂存更换下来的冷却水，能够满足要求。冷却水管的末端位于束流输运线隧道的管沟内，管沟内设有地漏，地漏通过管道与冷却水贮存池连接。</w:t>
      </w:r>
      <w:r>
        <w:rPr>
          <w:color w:val="auto"/>
          <w:szCs w:val="21"/>
        </w:rPr>
        <w:t>冷却水贮存池通过管道与医院污水管网相连，管道设有排水阀门，需要排放时可</w:t>
      </w:r>
      <w:r>
        <w:rPr>
          <w:color w:val="auto"/>
        </w:rPr>
        <w:t>手动打开排水阀，将冷却水排至医院污水管网。</w:t>
      </w:r>
    </w:p>
    <w:p w14:paraId="0F34CAC9" w14:textId="32FA2BDD" w:rsidR="00625B2D" w:rsidRDefault="00625B2D" w:rsidP="00625B2D">
      <w:pPr>
        <w:pStyle w:val="a4"/>
        <w:rPr>
          <w:color w:val="auto"/>
          <w:szCs w:val="21"/>
        </w:rPr>
      </w:pPr>
      <w:r>
        <w:rPr>
          <w:color w:val="auto"/>
        </w:rPr>
        <w:t>当因检修等原因需要排放时，打开需要排放的该路冷却水管末端的阀门，直接排入管沟内，经地漏排入贮存池。经一定时间暂存后，短半衰期核素</w:t>
      </w:r>
      <w:r>
        <w:rPr>
          <w:color w:val="auto"/>
          <w:vertAlign w:val="superscript"/>
        </w:rPr>
        <w:t>15</w:t>
      </w:r>
      <w:r>
        <w:rPr>
          <w:color w:val="auto"/>
        </w:rPr>
        <w:t>O</w:t>
      </w:r>
      <w:r>
        <w:rPr>
          <w:color w:val="auto"/>
        </w:rPr>
        <w:t>、</w:t>
      </w:r>
      <w:r>
        <w:rPr>
          <w:color w:val="auto"/>
          <w:vertAlign w:val="superscript"/>
        </w:rPr>
        <w:t>13</w:t>
      </w:r>
      <w:r>
        <w:rPr>
          <w:color w:val="auto"/>
        </w:rPr>
        <w:t>N</w:t>
      </w:r>
      <w:r>
        <w:rPr>
          <w:color w:val="auto"/>
        </w:rPr>
        <w:t>和</w:t>
      </w:r>
      <w:r>
        <w:rPr>
          <w:color w:val="auto"/>
          <w:vertAlign w:val="superscript"/>
        </w:rPr>
        <w:t>11</w:t>
      </w:r>
      <w:r>
        <w:rPr>
          <w:color w:val="auto"/>
        </w:rPr>
        <w:t>C</w:t>
      </w:r>
      <w:r>
        <w:rPr>
          <w:color w:val="auto"/>
        </w:rPr>
        <w:t>等将迅速衰变，因此考虑半衰期较长的</w:t>
      </w:r>
      <w:r>
        <w:rPr>
          <w:color w:val="auto"/>
          <w:vertAlign w:val="superscript"/>
        </w:rPr>
        <w:t>3</w:t>
      </w:r>
      <w:r>
        <w:rPr>
          <w:color w:val="auto"/>
        </w:rPr>
        <w:t>H</w:t>
      </w:r>
      <w:r>
        <w:rPr>
          <w:color w:val="auto"/>
        </w:rPr>
        <w:t>和</w:t>
      </w:r>
      <w:r>
        <w:rPr>
          <w:color w:val="auto"/>
          <w:vertAlign w:val="superscript"/>
        </w:rPr>
        <w:t>7</w:t>
      </w:r>
      <w:r>
        <w:rPr>
          <w:color w:val="auto"/>
        </w:rPr>
        <w:t>Be</w:t>
      </w:r>
      <w:r>
        <w:rPr>
          <w:color w:val="auto"/>
        </w:rPr>
        <w:t>，</w:t>
      </w:r>
      <w:r>
        <w:rPr>
          <w:color w:val="auto"/>
          <w:szCs w:val="21"/>
        </w:rPr>
        <w:t>根</w:t>
      </w:r>
      <w:r>
        <w:rPr>
          <w:rFonts w:ascii="宋体" w:hAnsi="宋体" w:cs="宋体" w:hint="eastAsia"/>
          <w:color w:val="auto"/>
          <w:szCs w:val="21"/>
        </w:rPr>
        <w:t>据计</w:t>
      </w:r>
      <w:r>
        <w:rPr>
          <w:color w:val="auto"/>
          <w:szCs w:val="21"/>
        </w:rPr>
        <w:t>算结果，</w:t>
      </w:r>
      <w:r>
        <w:rPr>
          <w:rFonts w:hint="eastAsia"/>
        </w:rPr>
        <w:t>回旋加速器冷却水回路</w:t>
      </w:r>
      <w:r>
        <w:rPr>
          <w:rFonts w:hint="eastAsia"/>
          <w:lang w:val="en-US" w:eastAsia="zh-CN"/>
        </w:rPr>
        <w:t>和</w:t>
      </w:r>
      <w:proofErr w:type="spellStart"/>
      <w:r>
        <w:rPr>
          <w:rFonts w:hint="eastAsia"/>
        </w:rPr>
        <w:t>束流线磁铁冷却水回路中</w:t>
      </w:r>
      <w:r>
        <w:rPr>
          <w:rFonts w:hint="eastAsia"/>
          <w:lang w:val="en-US" w:eastAsia="zh-CN"/>
        </w:rPr>
        <w:t>即使全部排放</w:t>
      </w:r>
      <w:proofErr w:type="spellEnd"/>
      <w:r>
        <w:rPr>
          <w:rFonts w:hint="eastAsia"/>
          <w:lang w:val="en-US" w:eastAsia="zh-CN"/>
        </w:rPr>
        <w:t>，</w:t>
      </w:r>
      <w:proofErr w:type="spellStart"/>
      <w:r>
        <w:rPr>
          <w:rFonts w:hint="eastAsia"/>
        </w:rPr>
        <w:t>可能产生的活化冷却水</w:t>
      </w:r>
      <w:r>
        <w:rPr>
          <w:rFonts w:hint="eastAsia"/>
          <w:lang w:val="en-US" w:eastAsia="zh-CN"/>
        </w:rPr>
        <w:t>中</w:t>
      </w:r>
      <w:proofErr w:type="spellEnd"/>
      <w:r>
        <w:rPr>
          <w:color w:val="auto"/>
          <w:szCs w:val="21"/>
        </w:rPr>
        <w:t>感生放射性核素</w:t>
      </w:r>
      <w:r>
        <w:rPr>
          <w:color w:val="auto"/>
          <w:vertAlign w:val="superscript"/>
          <w:lang w:val="pt-BR"/>
        </w:rPr>
        <w:t>3</w:t>
      </w:r>
      <w:r>
        <w:rPr>
          <w:color w:val="auto"/>
          <w:lang w:val="pt-BR"/>
        </w:rPr>
        <w:t>H</w:t>
      </w:r>
      <w:r>
        <w:rPr>
          <w:color w:val="auto"/>
          <w:lang w:val="pt-BR"/>
        </w:rPr>
        <w:t>和</w:t>
      </w:r>
      <w:r>
        <w:rPr>
          <w:color w:val="auto"/>
          <w:vertAlign w:val="superscript"/>
          <w:lang w:val="pt-BR"/>
        </w:rPr>
        <w:t>7</w:t>
      </w:r>
      <w:r>
        <w:rPr>
          <w:color w:val="auto"/>
          <w:lang w:val="pt-BR"/>
        </w:rPr>
        <w:t>Be</w:t>
      </w:r>
      <w:proofErr w:type="spellStart"/>
      <w:r>
        <w:rPr>
          <w:color w:val="auto"/>
          <w:szCs w:val="21"/>
        </w:rPr>
        <w:t>的饱和活度均低于单次排放和单月排放的要求</w:t>
      </w:r>
      <w:proofErr w:type="spellEnd"/>
      <w:r>
        <w:rPr>
          <w:color w:val="auto"/>
          <w:szCs w:val="21"/>
        </w:rPr>
        <w:t>。</w:t>
      </w:r>
    </w:p>
    <w:p w14:paraId="7754426E" w14:textId="517362C0" w:rsidR="00625B2D" w:rsidRDefault="00625B2D" w:rsidP="00625B2D">
      <w:pPr>
        <w:pStyle w:val="a4"/>
        <w:rPr>
          <w:color w:val="auto"/>
        </w:rPr>
      </w:pPr>
      <w:r>
        <w:rPr>
          <w:rFonts w:hint="eastAsia"/>
          <w:color w:val="auto"/>
          <w:szCs w:val="21"/>
          <w:lang w:val="en-US" w:eastAsia="zh-CN"/>
        </w:rPr>
        <w:t>放射性废液经暂存后，</w:t>
      </w:r>
      <w:r>
        <w:rPr>
          <w:color w:val="auto"/>
          <w:szCs w:val="21"/>
        </w:rPr>
        <w:t>排放前需委托有资质的单位</w:t>
      </w:r>
      <w:r>
        <w:rPr>
          <w:color w:val="auto"/>
        </w:rPr>
        <w:t>对废水贮存槽中冷却水进行取样分析，分析</w:t>
      </w:r>
      <w:r>
        <w:rPr>
          <w:color w:val="auto"/>
          <w:vertAlign w:val="superscript"/>
        </w:rPr>
        <w:t>3</w:t>
      </w:r>
      <w:r>
        <w:rPr>
          <w:color w:val="auto"/>
        </w:rPr>
        <w:t>H</w:t>
      </w:r>
      <w:r>
        <w:rPr>
          <w:color w:val="auto"/>
        </w:rPr>
        <w:t>、</w:t>
      </w:r>
      <w:r>
        <w:rPr>
          <w:color w:val="auto"/>
          <w:vertAlign w:val="superscript"/>
        </w:rPr>
        <w:t>7</w:t>
      </w:r>
      <w:r>
        <w:rPr>
          <w:color w:val="auto"/>
        </w:rPr>
        <w:t>Be</w:t>
      </w:r>
      <w:r>
        <w:rPr>
          <w:color w:val="auto"/>
        </w:rPr>
        <w:t>以及总</w:t>
      </w:r>
      <w:r>
        <w:rPr>
          <w:color w:val="auto"/>
        </w:rPr>
        <w:t>α</w:t>
      </w:r>
      <w:r>
        <w:rPr>
          <w:color w:val="auto"/>
        </w:rPr>
        <w:t>和总</w:t>
      </w:r>
      <w:r>
        <w:rPr>
          <w:color w:val="auto"/>
        </w:rPr>
        <w:t>β</w:t>
      </w:r>
      <w:r>
        <w:rPr>
          <w:color w:val="auto"/>
        </w:rPr>
        <w:t>的活度浓度，总</w:t>
      </w:r>
      <w:r>
        <w:rPr>
          <w:color w:val="auto"/>
        </w:rPr>
        <w:t>α</w:t>
      </w:r>
      <w:r>
        <w:rPr>
          <w:color w:val="auto"/>
        </w:rPr>
        <w:t>和总</w:t>
      </w:r>
      <w:r>
        <w:rPr>
          <w:color w:val="auto"/>
        </w:rPr>
        <w:t>β</w:t>
      </w:r>
      <w:r>
        <w:rPr>
          <w:color w:val="auto"/>
        </w:rPr>
        <w:t>的活度浓度满足标准方可排入医院污水管网，并对每次取样分析结果和冷却水排放量进行记录存档。</w:t>
      </w:r>
    </w:p>
    <w:p w14:paraId="3179E383" w14:textId="68440239" w:rsidR="006709C7" w:rsidRPr="00625B2D" w:rsidRDefault="00625B2D" w:rsidP="00625B2D">
      <w:pPr>
        <w:pStyle w:val="a4"/>
        <w:rPr>
          <w:lang w:eastAsia="zh-CN"/>
        </w:rPr>
      </w:pPr>
      <w:proofErr w:type="spellStart"/>
      <w:r>
        <w:rPr>
          <w:color w:val="auto"/>
        </w:rPr>
        <w:t>综上，质子治疗系统正常运行时不会产生放射性废水，检修情况下可能排放的废水活度远低于排放限值，且需取样分析后满足山东省</w:t>
      </w:r>
      <w:r>
        <w:rPr>
          <w:color w:val="auto"/>
          <w:lang w:val="en-US" w:eastAsia="zh-CN"/>
        </w:rPr>
        <w:t>地方标准</w:t>
      </w:r>
      <w:r>
        <w:rPr>
          <w:color w:val="auto"/>
        </w:rPr>
        <w:t>要求后才能排放，对环境和公众的影响很小</w:t>
      </w:r>
      <w:proofErr w:type="spellEnd"/>
      <w:r>
        <w:rPr>
          <w:color w:val="auto"/>
        </w:rPr>
        <w:t>。</w:t>
      </w:r>
    </w:p>
    <w:p w14:paraId="0A14D70C" w14:textId="7BA56ECA" w:rsidR="00C30FFF" w:rsidRDefault="00C30FFF" w:rsidP="00C30FFF">
      <w:pPr>
        <w:pStyle w:val="4"/>
        <w:rPr>
          <w:lang w:eastAsia="zh-CN"/>
        </w:rPr>
      </w:pPr>
      <w:r>
        <w:rPr>
          <w:rFonts w:hint="eastAsia"/>
          <w:lang w:eastAsia="zh-CN"/>
        </w:rPr>
        <w:t>放射性固体废物</w:t>
      </w:r>
    </w:p>
    <w:p w14:paraId="432685D3" w14:textId="77777777" w:rsidR="00625B2D" w:rsidRPr="00EE3B8C" w:rsidRDefault="00625B2D" w:rsidP="00EE3B8C">
      <w:pPr>
        <w:pStyle w:val="a4"/>
      </w:pPr>
      <w:proofErr w:type="spellStart"/>
      <w:r w:rsidRPr="00EE3B8C">
        <w:t>质子治疗系统运行期间可能产生的放射性固体废物主要有以下两类</w:t>
      </w:r>
      <w:proofErr w:type="spellEnd"/>
      <w:r w:rsidRPr="00EE3B8C">
        <w:t>：</w:t>
      </w:r>
    </w:p>
    <w:p w14:paraId="37E8B569" w14:textId="3F7C6C18" w:rsidR="00625B2D" w:rsidRPr="00EE3B8C" w:rsidRDefault="00625B2D" w:rsidP="00EE3B8C">
      <w:pPr>
        <w:pStyle w:val="a4"/>
      </w:pPr>
      <w:r w:rsidRPr="00EE3B8C">
        <w:t>（</w:t>
      </w:r>
      <w:r w:rsidRPr="00EE3B8C">
        <w:t>1</w:t>
      </w:r>
      <w:r w:rsidRPr="00EE3B8C">
        <w:t>）离子源和一些易损易活化的靶件，如降能器、准直器和狭缝等。预计每年放射性固体废物产生量不会超过</w:t>
      </w:r>
      <w:r w:rsidRPr="00EE3B8C">
        <w:t>1m</w:t>
      </w:r>
      <w:r w:rsidRPr="00EE3B8C">
        <w:rPr>
          <w:vertAlign w:val="superscript"/>
        </w:rPr>
        <w:t>3</w:t>
      </w:r>
      <w:r w:rsidRPr="00EE3B8C">
        <w:t>。加速器停机后对活化结构部件剂量率</w:t>
      </w:r>
      <w:r w:rsidRPr="00EE3B8C">
        <w:lastRenderedPageBreak/>
        <w:t>贡献较大的主要是主要是</w:t>
      </w:r>
      <w:r w:rsidRPr="00EE3B8C">
        <w:rPr>
          <w:vertAlign w:val="superscript"/>
        </w:rPr>
        <w:t>54</w:t>
      </w:r>
      <w:r w:rsidRPr="00EE3B8C">
        <w:t>Mn</w:t>
      </w:r>
      <w:r w:rsidRPr="00EE3B8C">
        <w:t>、</w:t>
      </w:r>
      <w:r w:rsidRPr="00EE3B8C">
        <w:rPr>
          <w:vertAlign w:val="superscript"/>
        </w:rPr>
        <w:t>51</w:t>
      </w:r>
      <w:r w:rsidRPr="00EE3B8C">
        <w:t>Cr</w:t>
      </w:r>
      <w:r w:rsidRPr="00EE3B8C">
        <w:t>、</w:t>
      </w:r>
      <w:r w:rsidRPr="00EE3B8C">
        <w:rPr>
          <w:vertAlign w:val="superscript"/>
        </w:rPr>
        <w:t>52</w:t>
      </w:r>
      <w:r w:rsidRPr="00EE3B8C">
        <w:t>Mn</w:t>
      </w:r>
      <w:r w:rsidRPr="00EE3B8C">
        <w:t>、</w:t>
      </w:r>
      <w:r w:rsidRPr="00EE3B8C">
        <w:rPr>
          <w:vertAlign w:val="superscript"/>
        </w:rPr>
        <w:t>57</w:t>
      </w:r>
      <w:r w:rsidRPr="00EE3B8C">
        <w:t>Co</w:t>
      </w:r>
      <w:r w:rsidRPr="00EE3B8C">
        <w:t>和</w:t>
      </w:r>
      <w:r w:rsidRPr="00EE3B8C">
        <w:rPr>
          <w:vertAlign w:val="superscript"/>
        </w:rPr>
        <w:t>58</w:t>
      </w:r>
      <w:r w:rsidRPr="00EE3B8C">
        <w:t>Co</w:t>
      </w:r>
      <w:r w:rsidRPr="00EE3B8C">
        <w:t>等半衰期较长的核素。</w:t>
      </w:r>
    </w:p>
    <w:p w14:paraId="75845B1A" w14:textId="77777777" w:rsidR="00625B2D" w:rsidRPr="00EE3B8C" w:rsidRDefault="00625B2D" w:rsidP="00EE3B8C">
      <w:pPr>
        <w:pStyle w:val="a4"/>
      </w:pPr>
      <w:r w:rsidRPr="00EE3B8C">
        <w:t>（</w:t>
      </w:r>
      <w:r w:rsidRPr="00EE3B8C">
        <w:t>2</w:t>
      </w:r>
      <w:r w:rsidRPr="00EE3B8C">
        <w:t>）冷却水系统更换下来的离子交换树脂，年产生量不超过</w:t>
      </w:r>
      <w:r w:rsidRPr="00EE3B8C">
        <w:t>3m</w:t>
      </w:r>
      <w:r w:rsidRPr="00EE3B8C">
        <w:rPr>
          <w:vertAlign w:val="superscript"/>
        </w:rPr>
        <w:t>3</w:t>
      </w:r>
      <w:r w:rsidRPr="00EE3B8C">
        <w:t>。</w:t>
      </w:r>
    </w:p>
    <w:p w14:paraId="5E3AE36C" w14:textId="5B2D5BA4" w:rsidR="00625B2D" w:rsidRPr="00EE3B8C" w:rsidRDefault="00625B2D" w:rsidP="00EE3B8C">
      <w:pPr>
        <w:pStyle w:val="a4"/>
      </w:pPr>
      <w:r w:rsidRPr="00EE3B8C">
        <w:t>本项目在回旋加速器大厅南侧设有放射性固体废物储藏室，尺寸</w:t>
      </w:r>
      <w:r w:rsidRPr="00EE3B8C">
        <w:t>2.55m×1.90×2.47m</w:t>
      </w:r>
      <w:r w:rsidRPr="00EE3B8C">
        <w:t>（长</w:t>
      </w:r>
      <w:r w:rsidRPr="00EE3B8C">
        <w:t>×</w:t>
      </w:r>
      <w:r w:rsidRPr="00EE3B8C">
        <w:t>宽</w:t>
      </w:r>
      <w:r w:rsidRPr="00EE3B8C">
        <w:t>×</w:t>
      </w:r>
      <w:r w:rsidRPr="00EE3B8C">
        <w:t>高），储藏室设有废物储存柜和铅桶。用于存放质子治疗系统运行期间产生的放射性固体废物。该储藏室设有门禁系统，门禁卡由专人负责保管，领用时需登记。</w:t>
      </w:r>
    </w:p>
    <w:p w14:paraId="14339030" w14:textId="7DE2EFC9" w:rsidR="00625B2D" w:rsidRPr="00EE3B8C" w:rsidRDefault="00625B2D" w:rsidP="00EE3B8C">
      <w:pPr>
        <w:pStyle w:val="a4"/>
      </w:pPr>
      <w:r w:rsidRPr="00EE3B8C">
        <w:t>质子治疗系统维修维护过程中结构部件拆除后，需对其进行表面辐射水平监测，对剂量率水平较高的部件（通常情况下剂量率高于</w:t>
      </w:r>
      <w:r w:rsidRPr="00EE3B8C">
        <w:t>10μSv/h</w:t>
      </w:r>
      <w:r w:rsidRPr="00EE3B8C">
        <w:t>），需暂存在固体废物储藏间的废物柜或铅桶内；对于表面剂量率水平较低的废物，直接袋装后集中暂存在固体废物储藏间内</w:t>
      </w:r>
      <w:r w:rsidRPr="00EE3B8C">
        <w:rPr>
          <w:rFonts w:hint="eastAsia"/>
        </w:rPr>
        <w:t>；</w:t>
      </w:r>
      <w:r w:rsidRPr="00EE3B8C">
        <w:t>废物桶或废物袋上贴有警示标志和标签，标明废物类型、剂量率水平和存放日期。</w:t>
      </w:r>
    </w:p>
    <w:p w14:paraId="192F2EC6" w14:textId="77777777" w:rsidR="00625B2D" w:rsidRPr="00EE3B8C" w:rsidRDefault="00625B2D" w:rsidP="00EE3B8C">
      <w:pPr>
        <w:pStyle w:val="a4"/>
      </w:pPr>
      <w:proofErr w:type="spellStart"/>
      <w:r w:rsidRPr="00EE3B8C">
        <w:t>医院根据放射性固体废物的贮存情况进行集中处理，处理前需对其进行表面污染水平及剂量率水平进行监测</w:t>
      </w:r>
      <w:proofErr w:type="spellEnd"/>
      <w:r w:rsidRPr="00EE3B8C">
        <w:t>：</w:t>
      </w:r>
    </w:p>
    <w:p w14:paraId="42221149" w14:textId="0615F5BF" w:rsidR="00625B2D" w:rsidRPr="00EE3B8C" w:rsidRDefault="00625B2D" w:rsidP="00EE3B8C">
      <w:pPr>
        <w:pStyle w:val="a4"/>
      </w:pPr>
      <w:r w:rsidRPr="00EE3B8C">
        <w:t>1</w:t>
      </w:r>
      <w:r w:rsidRPr="00EE3B8C">
        <w:t>）对于满足如下解控要求的：</w:t>
      </w:r>
    </w:p>
    <w:p w14:paraId="2FFDEF91" w14:textId="77777777" w:rsidR="00625B2D" w:rsidRPr="00EE3B8C" w:rsidRDefault="00625B2D" w:rsidP="00EE3B8C">
      <w:pPr>
        <w:pStyle w:val="a4"/>
      </w:pPr>
      <w:r w:rsidRPr="00EE3B8C">
        <w:rPr>
          <w:rFonts w:ascii="Cambria Math" w:hAnsi="Cambria Math" w:cs="Cambria Math"/>
        </w:rPr>
        <w:t>①</w:t>
      </w:r>
      <w:proofErr w:type="spellStart"/>
      <w:r w:rsidRPr="00EE3B8C">
        <w:t>可回收利用的部件，由瓦里安统一回收</w:t>
      </w:r>
      <w:proofErr w:type="spellEnd"/>
      <w:r w:rsidRPr="00EE3B8C">
        <w:t>。</w:t>
      </w:r>
    </w:p>
    <w:p w14:paraId="3BDC638B" w14:textId="77777777" w:rsidR="00625B2D" w:rsidRPr="00EE3B8C" w:rsidRDefault="00625B2D" w:rsidP="00EE3B8C">
      <w:pPr>
        <w:pStyle w:val="a4"/>
      </w:pPr>
      <w:r w:rsidRPr="00EE3B8C">
        <w:rPr>
          <w:rFonts w:ascii="Cambria Math" w:hAnsi="Cambria Math" w:cs="Cambria Math"/>
        </w:rPr>
        <w:t>②</w:t>
      </w:r>
      <w:proofErr w:type="spellStart"/>
      <w:r w:rsidRPr="00EE3B8C">
        <w:t>不能回收利用的部件，即项目运行期间产生的放射性固体废物的清洁解控参照《电离辐射防护与辐射源安全基本标准</w:t>
      </w:r>
      <w:proofErr w:type="spellEnd"/>
      <w:r w:rsidRPr="00EE3B8C">
        <w:t>》</w:t>
      </w:r>
      <w:r w:rsidRPr="00EE3B8C">
        <w:t xml:space="preserve"> (GB18871-2002)</w:t>
      </w:r>
      <w:proofErr w:type="spellStart"/>
      <w:r w:rsidRPr="00EE3B8C">
        <w:t>附录</w:t>
      </w:r>
      <w:proofErr w:type="spellEnd"/>
      <w:r w:rsidRPr="00EE3B8C">
        <w:t xml:space="preserve"> A </w:t>
      </w:r>
      <w:r w:rsidRPr="00EE3B8C">
        <w:t>中</w:t>
      </w:r>
      <w:r w:rsidRPr="00EE3B8C">
        <w:t xml:space="preserve"> A2.1 </w:t>
      </w:r>
      <w:proofErr w:type="spellStart"/>
      <w:r w:rsidRPr="00EE3B8C">
        <w:t>的规</w:t>
      </w:r>
      <w:r w:rsidRPr="00EE3B8C">
        <w:rPr>
          <w:rFonts w:hint="eastAsia"/>
        </w:rPr>
        <w:t>定“任何时间段内在进行实践的场所存在的给定核素的总活度或在实践中使用的给定核素的活度浓度不超过表</w:t>
      </w:r>
      <w:proofErr w:type="spellEnd"/>
      <w:r w:rsidRPr="00EE3B8C">
        <w:rPr>
          <w:rFonts w:hint="eastAsia"/>
        </w:rPr>
        <w:t xml:space="preserve"> A1 </w:t>
      </w:r>
      <w:proofErr w:type="spellStart"/>
      <w:r w:rsidRPr="00EE3B8C">
        <w:rPr>
          <w:rFonts w:hint="eastAsia"/>
        </w:rPr>
        <w:t>所给出的或审管部门所规定的豁免水平</w:t>
      </w:r>
      <w:proofErr w:type="spellEnd"/>
      <w:r w:rsidRPr="00EE3B8C">
        <w:rPr>
          <w:rFonts w:hint="eastAsia"/>
        </w:rPr>
        <w:t>”。</w:t>
      </w:r>
    </w:p>
    <w:p w14:paraId="10E3AB7C" w14:textId="77777777" w:rsidR="00625B2D" w:rsidRPr="00EE3B8C" w:rsidRDefault="00625B2D" w:rsidP="00EE3B8C">
      <w:pPr>
        <w:pStyle w:val="a4"/>
      </w:pPr>
      <w:r w:rsidRPr="00EE3B8C">
        <w:t>对于存在一种以上放射性核素的情况，仅当各放射性核素的活度或活度浓度与其相应的豁免活度或豁免活度浓度之比的和小于</w:t>
      </w:r>
      <w:r w:rsidRPr="00EE3B8C">
        <w:t>1</w:t>
      </w:r>
      <w:r w:rsidRPr="00EE3B8C">
        <w:t>时，方可给予豁免。</w:t>
      </w:r>
    </w:p>
    <w:p w14:paraId="43A08389" w14:textId="77777777" w:rsidR="00625B2D" w:rsidRPr="00EE3B8C" w:rsidRDefault="00625B2D" w:rsidP="00EE3B8C">
      <w:pPr>
        <w:pStyle w:val="a4"/>
      </w:pPr>
      <w:r w:rsidRPr="00EE3B8C">
        <w:t>2</w:t>
      </w:r>
      <w:r w:rsidRPr="00EE3B8C">
        <w:t>）对于不满足解控要求的由医院申请送往城市放射性废物库贮存。</w:t>
      </w:r>
    </w:p>
    <w:p w14:paraId="3570DD52" w14:textId="127F507D" w:rsidR="00C30FFF" w:rsidRPr="00EE3B8C" w:rsidRDefault="00625B2D" w:rsidP="00EE3B8C">
      <w:pPr>
        <w:pStyle w:val="a4"/>
      </w:pPr>
      <w:r w:rsidRPr="00EE3B8C">
        <w:t>医院需对每次放射性固体废物的处理情况进行记录并存档，具体记录内容包括每次处理的固体废物名称种类、废物量、表面污染监测结果、剂量率监测结果以及最终去向等。</w:t>
      </w:r>
    </w:p>
    <w:p w14:paraId="62909221" w14:textId="00969D52" w:rsidR="000A56A3" w:rsidRDefault="00011C57" w:rsidP="000A56A3">
      <w:pPr>
        <w:pStyle w:val="20"/>
        <w:rPr>
          <w:lang w:eastAsia="zh-CN"/>
        </w:rPr>
      </w:pPr>
      <w:bookmarkStart w:id="375" w:name="_Toc209623942"/>
      <w:bookmarkEnd w:id="368"/>
      <w:r>
        <w:rPr>
          <w:rFonts w:hint="eastAsia"/>
          <w:lang w:eastAsia="zh-CN"/>
        </w:rPr>
        <w:lastRenderedPageBreak/>
        <w:t>风险防范措施及应急预案</w:t>
      </w:r>
      <w:bookmarkEnd w:id="375"/>
    </w:p>
    <w:p w14:paraId="33F240C3" w14:textId="77777777" w:rsidR="00011C57" w:rsidRPr="00EF44AE" w:rsidRDefault="00011C57" w:rsidP="00011C57">
      <w:pPr>
        <w:pStyle w:val="a4"/>
        <w:rPr>
          <w:kern w:val="0"/>
          <w:lang w:eastAsia="zh-CN"/>
        </w:rPr>
      </w:pPr>
      <w:proofErr w:type="spellStart"/>
      <w:r w:rsidRPr="00EF44AE">
        <w:rPr>
          <w:rFonts w:hint="eastAsia"/>
        </w:rPr>
        <w:t>质子治疗系统的核心是回旋加速器，</w:t>
      </w:r>
      <w:r w:rsidRPr="00EF44AE">
        <w:rPr>
          <w:rFonts w:hint="eastAsia"/>
          <w:lang w:eastAsia="zh-CN"/>
        </w:rPr>
        <w:t>其辐射场是瞬发性的，装置一旦停机，能造成环境影响的辐射源立即消失，且不会再引起周边介质的活化</w:t>
      </w:r>
      <w:proofErr w:type="spellEnd"/>
      <w:r w:rsidRPr="00EF44AE">
        <w:rPr>
          <w:rFonts w:hint="eastAsia"/>
          <w:lang w:eastAsia="zh-CN"/>
        </w:rPr>
        <w:t>。</w:t>
      </w:r>
    </w:p>
    <w:p w14:paraId="6FAB3A06" w14:textId="77777777" w:rsidR="00011C57" w:rsidRPr="00EF44AE" w:rsidRDefault="00011C57" w:rsidP="00011C57">
      <w:pPr>
        <w:pStyle w:val="a4"/>
        <w:rPr>
          <w:lang w:eastAsia="zh-CN"/>
        </w:rPr>
      </w:pPr>
      <w:r w:rsidRPr="00EF44AE">
        <w:rPr>
          <w:rFonts w:hint="eastAsia"/>
        </w:rPr>
        <w:t>质子治疗系统运行期间可能发生的事故主要有因安全联锁系统失效、人员误入治疗机房内部或工作人员在机房内工作期间设备出束造成的人员误照射事故和冷却水泄漏事故。</w:t>
      </w:r>
    </w:p>
    <w:p w14:paraId="67D39C26" w14:textId="77777777" w:rsidR="00011C57" w:rsidRPr="00EF44AE" w:rsidRDefault="00011C57" w:rsidP="00011C57">
      <w:pPr>
        <w:pStyle w:val="a4"/>
      </w:pPr>
      <w:r w:rsidRPr="00EF44AE">
        <w:rPr>
          <w:rFonts w:hint="eastAsia"/>
          <w:lang w:eastAsia="zh-CN"/>
        </w:rPr>
        <w:t>电离辐射引起的生物效应包括随机效应和确定性效应。随机效应的发生不存在剂量的阈值，其发生几率与受照剂量的大小有关，如遗传效应和某些躯体效应（即癌症）。确定性效应的发生存在阈值效应，其效应的严重程度随受照剂量的大小而异，剂量愈高则效应的严重程度愈大。</w:t>
      </w:r>
      <w:proofErr w:type="spellStart"/>
      <w:r w:rsidRPr="00EF44AE">
        <w:rPr>
          <w:rFonts w:hint="eastAsia"/>
        </w:rPr>
        <w:t>由于各辐射工作场所屏蔽结构保持完好，因此该类事故对周围环境不会造成超过控制水平限值的辐射影响</w:t>
      </w:r>
      <w:proofErr w:type="spellEnd"/>
      <w:r w:rsidRPr="00EF44AE">
        <w:rPr>
          <w:rFonts w:hint="eastAsia"/>
        </w:rPr>
        <w:t>。</w:t>
      </w:r>
    </w:p>
    <w:p w14:paraId="3C1A3FA9" w14:textId="14838093" w:rsidR="00011C57" w:rsidRPr="00EF44AE" w:rsidRDefault="00011C57" w:rsidP="00011C57">
      <w:pPr>
        <w:pStyle w:val="a4"/>
        <w:rPr>
          <w:lang w:eastAsia="zh-CN"/>
        </w:rPr>
      </w:pPr>
      <w:r w:rsidRPr="00EF44AE">
        <w:rPr>
          <w:rFonts w:hint="eastAsia"/>
          <w:lang w:eastAsia="zh-CN"/>
        </w:rPr>
        <w:t>根据《放射性同位素与射线装置安全和防护条例》，辐射事故的性质、严重程度、可控性和影响范围等因素，从重</w:t>
      </w:r>
      <w:proofErr w:type="gramStart"/>
      <w:r w:rsidRPr="00EF44AE">
        <w:rPr>
          <w:rFonts w:hint="eastAsia"/>
          <w:lang w:eastAsia="zh-CN"/>
        </w:rPr>
        <w:t>到轻将辐射</w:t>
      </w:r>
      <w:proofErr w:type="gramEnd"/>
      <w:r w:rsidRPr="00EF44AE">
        <w:rPr>
          <w:rFonts w:hint="eastAsia"/>
          <w:lang w:eastAsia="zh-CN"/>
        </w:rPr>
        <w:t>事故分为特别重大辐射事故、重大辐射事故、较大辐射事故和一般辐射事故四个等级。其中，一般辐射事故，是指Ⅳ类、Ⅴ类放射源丢失、被盗、失控，或者放射性同位素和射线装置失控导致人员受到超过年剂量限值的照射。由此可以判断质子治疗系统发生</w:t>
      </w:r>
      <w:proofErr w:type="gramStart"/>
      <w:r w:rsidRPr="00EF44AE">
        <w:rPr>
          <w:rFonts w:hint="eastAsia"/>
          <w:lang w:eastAsia="zh-CN"/>
        </w:rPr>
        <w:t>人员误照事故</w:t>
      </w:r>
      <w:proofErr w:type="gramEnd"/>
      <w:r w:rsidRPr="00EF44AE">
        <w:rPr>
          <w:rFonts w:hint="eastAsia"/>
          <w:lang w:eastAsia="zh-CN"/>
        </w:rPr>
        <w:t>属于一般辐射事故，可以通过下</w:t>
      </w:r>
      <w:r>
        <w:rPr>
          <w:rFonts w:hint="eastAsia"/>
          <w:lang w:eastAsia="zh-CN"/>
        </w:rPr>
        <w:t>文</w:t>
      </w:r>
      <w:r w:rsidRPr="00EF44AE">
        <w:rPr>
          <w:rFonts w:hint="eastAsia"/>
          <w:lang w:eastAsia="zh-CN"/>
        </w:rPr>
        <w:t>描述的事故防范措施预防事故的发生。</w:t>
      </w:r>
    </w:p>
    <w:p w14:paraId="360850BA" w14:textId="77777777" w:rsidR="00011C57" w:rsidRPr="00EF44AE" w:rsidRDefault="00011C57" w:rsidP="00011C57">
      <w:pPr>
        <w:pStyle w:val="a4"/>
        <w:rPr>
          <w:kern w:val="0"/>
          <w:lang w:eastAsia="zh-CN"/>
        </w:rPr>
      </w:pPr>
      <w:r w:rsidRPr="00EF44AE">
        <w:rPr>
          <w:rFonts w:hint="eastAsia"/>
          <w:lang w:eastAsia="zh-CN"/>
        </w:rPr>
        <w:t>（</w:t>
      </w:r>
      <w:r w:rsidRPr="00EF44AE">
        <w:rPr>
          <w:lang w:eastAsia="zh-CN"/>
        </w:rPr>
        <w:t>1</w:t>
      </w:r>
      <w:r w:rsidRPr="00EF44AE">
        <w:rPr>
          <w:rFonts w:hint="eastAsia"/>
          <w:lang w:eastAsia="zh-CN"/>
        </w:rPr>
        <w:t>）质子治疗系统</w:t>
      </w:r>
      <w:proofErr w:type="spellStart"/>
      <w:r w:rsidRPr="00EF44AE">
        <w:rPr>
          <w:rFonts w:hint="eastAsia"/>
        </w:rPr>
        <w:t>设计有功能齐全，具有安全冗余的高安全等级的安全联锁系统，采用分区控制、清场搜索、声光报警器</w:t>
      </w:r>
      <w:r w:rsidRPr="00EF44AE">
        <w:rPr>
          <w:rFonts w:hint="eastAsia"/>
          <w:lang w:eastAsia="zh-CN"/>
        </w:rPr>
        <w:t>、视频监控</w:t>
      </w:r>
      <w:proofErr w:type="spellEnd"/>
      <w:r w:rsidRPr="00EF44AE">
        <w:rPr>
          <w:rFonts w:hint="eastAsia"/>
          <w:lang w:eastAsia="zh-CN"/>
        </w:rPr>
        <w:t>、</w:t>
      </w:r>
      <w:proofErr w:type="spellStart"/>
      <w:r w:rsidRPr="00EF44AE">
        <w:rPr>
          <w:rFonts w:hint="eastAsia"/>
        </w:rPr>
        <w:t>紧急停机、</w:t>
      </w:r>
      <w:r w:rsidRPr="00EF44AE">
        <w:rPr>
          <w:rFonts w:hint="eastAsia"/>
          <w:lang w:eastAsia="zh-CN"/>
        </w:rPr>
        <w:t>紧急开门</w:t>
      </w:r>
      <w:r w:rsidRPr="00EF44AE">
        <w:rPr>
          <w:rFonts w:hint="eastAsia"/>
        </w:rPr>
        <w:t>等安全设备和措施，确保当治疗机房内有束流时，各区域的门无法打开，人员无法进入；当治疗机房某一区域有人时，机房内无法出束</w:t>
      </w:r>
      <w:proofErr w:type="spellEnd"/>
      <w:r w:rsidRPr="00EF44AE">
        <w:rPr>
          <w:rFonts w:hint="eastAsia"/>
          <w:lang w:eastAsia="zh-CN"/>
        </w:rPr>
        <w:t>，</w:t>
      </w:r>
      <w:proofErr w:type="spellStart"/>
      <w:r w:rsidRPr="00EF44AE">
        <w:rPr>
          <w:rFonts w:hint="eastAsia"/>
        </w:rPr>
        <w:t>能够有效防止误入事故的发生</w:t>
      </w:r>
      <w:r w:rsidRPr="00EF44AE">
        <w:rPr>
          <w:rFonts w:hint="eastAsia"/>
          <w:lang w:eastAsia="zh-CN"/>
        </w:rPr>
        <w:t>。为防止各项安全</w:t>
      </w:r>
      <w:proofErr w:type="gramStart"/>
      <w:r w:rsidRPr="00EF44AE">
        <w:rPr>
          <w:rFonts w:hint="eastAsia"/>
          <w:lang w:eastAsia="zh-CN"/>
        </w:rPr>
        <w:t>联锁</w:t>
      </w:r>
      <w:proofErr w:type="gramEnd"/>
      <w:r w:rsidRPr="00EF44AE">
        <w:rPr>
          <w:rFonts w:hint="eastAsia"/>
          <w:lang w:eastAsia="zh-CN"/>
        </w:rPr>
        <w:t>硬件设施失效，定期检查并确认安全</w:t>
      </w:r>
      <w:proofErr w:type="gramStart"/>
      <w:r w:rsidRPr="00EF44AE">
        <w:rPr>
          <w:rFonts w:hint="eastAsia"/>
          <w:lang w:eastAsia="zh-CN"/>
        </w:rPr>
        <w:t>联锁</w:t>
      </w:r>
      <w:proofErr w:type="gramEnd"/>
      <w:r w:rsidRPr="00EF44AE">
        <w:rPr>
          <w:rFonts w:hint="eastAsia"/>
          <w:lang w:eastAsia="zh-CN"/>
        </w:rPr>
        <w:t>设施的有效性</w:t>
      </w:r>
      <w:proofErr w:type="spellEnd"/>
      <w:r w:rsidRPr="00EF44AE">
        <w:rPr>
          <w:rFonts w:hint="eastAsia"/>
          <w:lang w:eastAsia="zh-CN"/>
        </w:rPr>
        <w:t>。</w:t>
      </w:r>
    </w:p>
    <w:p w14:paraId="780DBF84" w14:textId="77777777" w:rsidR="00011C57" w:rsidRPr="00EF44AE" w:rsidRDefault="00011C57" w:rsidP="00011C57">
      <w:pPr>
        <w:pStyle w:val="a4"/>
        <w:rPr>
          <w:lang w:eastAsia="zh-CN"/>
        </w:rPr>
      </w:pPr>
      <w:r w:rsidRPr="00EF44AE">
        <w:rPr>
          <w:rFonts w:hint="eastAsia"/>
          <w:lang w:eastAsia="zh-CN"/>
        </w:rPr>
        <w:t>（</w:t>
      </w:r>
      <w:r w:rsidRPr="00EF44AE">
        <w:rPr>
          <w:lang w:eastAsia="zh-CN"/>
        </w:rPr>
        <w:t>2</w:t>
      </w:r>
      <w:r w:rsidRPr="00EF44AE">
        <w:rPr>
          <w:rFonts w:hint="eastAsia"/>
          <w:lang w:eastAsia="zh-CN"/>
        </w:rPr>
        <w:t>）</w:t>
      </w:r>
      <w:proofErr w:type="gramStart"/>
      <w:r w:rsidRPr="00EF44AE">
        <w:rPr>
          <w:rFonts w:hint="eastAsia"/>
          <w:lang w:eastAsia="zh-CN"/>
        </w:rPr>
        <w:t>开机出束前</w:t>
      </w:r>
      <w:proofErr w:type="gramEnd"/>
      <w:r w:rsidRPr="00EF44AE">
        <w:rPr>
          <w:rFonts w:hint="eastAsia"/>
          <w:lang w:eastAsia="zh-CN"/>
        </w:rPr>
        <w:t>，撤离治疗机房时应清点人数，必须按照既定的清场搜索路线和程序对机房各区域进行清场。</w:t>
      </w:r>
      <w:proofErr w:type="gramStart"/>
      <w:r w:rsidRPr="00EF44AE">
        <w:rPr>
          <w:rFonts w:hint="eastAsia"/>
          <w:lang w:eastAsia="zh-CN"/>
        </w:rPr>
        <w:t>出束期间</w:t>
      </w:r>
      <w:proofErr w:type="gramEnd"/>
      <w:r w:rsidRPr="00EF44AE">
        <w:rPr>
          <w:rFonts w:hint="eastAsia"/>
          <w:lang w:eastAsia="zh-CN"/>
        </w:rPr>
        <w:t>一旦发现有人员滞留在机房内，就近按下急停按钮。工作人员进入治疗机房内部工作时应随身佩戴有效的剂量报警</w:t>
      </w:r>
      <w:r w:rsidRPr="00EF44AE">
        <w:rPr>
          <w:rFonts w:hint="eastAsia"/>
          <w:lang w:eastAsia="zh-CN"/>
        </w:rPr>
        <w:lastRenderedPageBreak/>
        <w:t>仪，以便随时了解机房内的辐射水平并在辐射水平超出阈值时发出报警信号。</w:t>
      </w:r>
    </w:p>
    <w:p w14:paraId="427923E3" w14:textId="77777777" w:rsidR="00011C57" w:rsidRPr="00EF44AE" w:rsidRDefault="00011C57" w:rsidP="00011C57">
      <w:pPr>
        <w:pStyle w:val="a4"/>
        <w:rPr>
          <w:lang w:eastAsia="zh-CN"/>
        </w:rPr>
      </w:pPr>
      <w:r w:rsidRPr="00EF44AE">
        <w:rPr>
          <w:rFonts w:hint="eastAsia"/>
          <w:lang w:eastAsia="zh-CN"/>
        </w:rPr>
        <w:t>（</w:t>
      </w:r>
      <w:r w:rsidRPr="00EF44AE">
        <w:rPr>
          <w:lang w:eastAsia="zh-CN"/>
        </w:rPr>
        <w:t>3</w:t>
      </w:r>
      <w:r w:rsidRPr="00EF44AE">
        <w:rPr>
          <w:rFonts w:hint="eastAsia"/>
          <w:lang w:eastAsia="zh-CN"/>
        </w:rPr>
        <w:t>）放射工作人员需加强专业知识学习，加强辐射安全与防护培训，严格遵守操作规程和规章制度。管理人员应强化管理，落实安全责任制，经常督促检查。</w:t>
      </w:r>
    </w:p>
    <w:p w14:paraId="3C629BE6" w14:textId="77777777" w:rsidR="00011C57" w:rsidRPr="00EF44AE" w:rsidRDefault="00011C57" w:rsidP="00011C57">
      <w:pPr>
        <w:pStyle w:val="a4"/>
      </w:pPr>
      <w:r w:rsidRPr="00EF44AE">
        <w:rPr>
          <w:rFonts w:hint="eastAsia"/>
        </w:rPr>
        <w:t>（</w:t>
      </w:r>
      <w:r w:rsidRPr="00EF44AE">
        <w:t>4</w:t>
      </w:r>
      <w:r w:rsidRPr="00EF44AE">
        <w:rPr>
          <w:rFonts w:hint="eastAsia"/>
        </w:rPr>
        <w:t>）做好设备稳定性检测和状态检测，使设备始终保持在最佳状态下工作。</w:t>
      </w:r>
    </w:p>
    <w:p w14:paraId="529600DB" w14:textId="2FA72972" w:rsidR="0084377C" w:rsidRPr="00076F0B" w:rsidRDefault="00EE3B8C" w:rsidP="00EE3B8C">
      <w:pPr>
        <w:pStyle w:val="a4"/>
      </w:pPr>
      <w:r>
        <w:rPr>
          <w:rFonts w:hint="eastAsia"/>
          <w:lang w:eastAsia="zh-CN"/>
        </w:rPr>
        <w:t>一旦发生</w:t>
      </w:r>
      <w:proofErr w:type="spellStart"/>
      <w:r w:rsidRPr="00EE3B8C">
        <w:rPr>
          <w:rFonts w:hint="eastAsia"/>
        </w:rPr>
        <w:t>冷却水管故障或破裂</w:t>
      </w:r>
      <w:r>
        <w:rPr>
          <w:rFonts w:hint="eastAsia"/>
          <w:lang w:eastAsia="zh-CN"/>
        </w:rPr>
        <w:t>，应</w:t>
      </w:r>
      <w:r w:rsidRPr="00EE3B8C">
        <w:rPr>
          <w:rFonts w:hint="eastAsia"/>
        </w:rPr>
        <w:t>立即停止出束，对冷却水系统进行检查维修</w:t>
      </w:r>
      <w:r w:rsidR="00011C57" w:rsidRPr="00EF44AE">
        <w:rPr>
          <w:rFonts w:hint="eastAsia"/>
        </w:rPr>
        <w:t>。</w:t>
      </w:r>
      <w:r w:rsidR="00011C57">
        <w:rPr>
          <w:rFonts w:hint="eastAsia"/>
          <w:lang w:eastAsia="zh-CN"/>
        </w:rPr>
        <w:t>事故防范措施包括</w:t>
      </w:r>
      <w:proofErr w:type="spellEnd"/>
      <w:r w:rsidR="00011C57">
        <w:rPr>
          <w:rFonts w:hint="eastAsia"/>
          <w:lang w:eastAsia="zh-CN"/>
        </w:rPr>
        <w:t>：</w:t>
      </w:r>
      <w:proofErr w:type="spellStart"/>
      <w:r w:rsidR="00011C57" w:rsidRPr="00EF44AE">
        <w:rPr>
          <w:rFonts w:hint="eastAsia"/>
        </w:rPr>
        <w:t>定期检查冷却水系统运行情况。制定检修操作程序，加强安全文化教育，严格遵守操作程序，防止误操作造成的冷却水泄漏事故</w:t>
      </w:r>
      <w:proofErr w:type="spellEnd"/>
      <w:r w:rsidR="00011C57" w:rsidRPr="00EF44AE">
        <w:rPr>
          <w:rFonts w:hint="eastAsia"/>
        </w:rPr>
        <w:t>。</w:t>
      </w:r>
    </w:p>
    <w:p w14:paraId="7B9D307E" w14:textId="6347EED1" w:rsidR="007E6591" w:rsidRPr="00EF44AE" w:rsidRDefault="00011C57" w:rsidP="007E6591">
      <w:pPr>
        <w:pStyle w:val="20"/>
        <w:rPr>
          <w:lang w:eastAsia="zh-CN"/>
        </w:rPr>
      </w:pPr>
      <w:bookmarkStart w:id="376" w:name="_Toc209623943"/>
      <w:r>
        <w:rPr>
          <w:rFonts w:hint="eastAsia"/>
          <w:lang w:eastAsia="zh-CN"/>
        </w:rPr>
        <w:t>建设项目对环境影响的经济损益分析结果</w:t>
      </w:r>
      <w:bookmarkEnd w:id="376"/>
    </w:p>
    <w:p w14:paraId="50F8CF03" w14:textId="3C4FCF11" w:rsidR="00011C57" w:rsidRDefault="00011C57" w:rsidP="00011C57">
      <w:pPr>
        <w:pStyle w:val="a4"/>
        <w:rPr>
          <w:lang w:val="en-US" w:eastAsia="zh-CN"/>
        </w:rPr>
      </w:pPr>
      <w:r w:rsidRPr="00011C57">
        <w:rPr>
          <w:rFonts w:hint="eastAsia"/>
          <w:lang w:val="en-US" w:eastAsia="zh-CN"/>
        </w:rPr>
        <w:t>随着世界各国治癌技术研究和开发的快速发展，质子治疗肿瘤技术由于具有质子布拉格峰效应带来的深度截止效应，以及更加精准的宽度方向控制，已成为新一代更加有效的放疗技术。临床结果显示，相对于其他放射治疗方法，尤其对于有重要组织器官包绕的肿瘤，质子治疗显示出较大的优势：精确度高、治愈率高、副作用小。质子治疗系统已成为当前国际上肿瘤放射治疗的主流装备。</w:t>
      </w:r>
    </w:p>
    <w:p w14:paraId="7E8BE8C4" w14:textId="318F92B2" w:rsidR="00C60167" w:rsidRPr="00C60167" w:rsidRDefault="00C60167" w:rsidP="00C60167">
      <w:pPr>
        <w:pStyle w:val="a4"/>
        <w:rPr>
          <w:kern w:val="0"/>
          <w:lang w:eastAsia="zh-CN"/>
        </w:rPr>
      </w:pPr>
      <w:r w:rsidRPr="008732A3">
        <w:rPr>
          <w:rFonts w:hint="eastAsia"/>
        </w:rPr>
        <w:t>FLASH</w:t>
      </w:r>
      <w:r w:rsidRPr="008732A3">
        <w:rPr>
          <w:rFonts w:hint="eastAsia"/>
        </w:rPr>
        <w:t>技术与质子治疗结合，形成</w:t>
      </w:r>
      <w:r w:rsidRPr="008732A3">
        <w:rPr>
          <w:rFonts w:hint="eastAsia"/>
        </w:rPr>
        <w:t>FLASH</w:t>
      </w:r>
      <w:r w:rsidRPr="008732A3">
        <w:rPr>
          <w:rFonts w:hint="eastAsia"/>
        </w:rPr>
        <w:t>质子治疗，从而在物理优势之上再叠加生物学优势。</w:t>
      </w:r>
      <w:r w:rsidRPr="00B32015">
        <w:rPr>
          <w:rFonts w:hint="eastAsia"/>
        </w:rPr>
        <w:t>FLASH</w:t>
      </w:r>
      <w:r w:rsidRPr="00B32015">
        <w:rPr>
          <w:rFonts w:hint="eastAsia"/>
        </w:rPr>
        <w:t>质子治疗旨在将两者的优势合二为一：既利用质子布拉格峰实现物理上的精准，又利用超高剂量率诱发生物学上的正常组织保护效应。</w:t>
      </w:r>
    </w:p>
    <w:p w14:paraId="1DD0CF65" w14:textId="0A1133B1" w:rsidR="00011C57" w:rsidRPr="00011C57" w:rsidRDefault="00011C57" w:rsidP="00011C57">
      <w:pPr>
        <w:pStyle w:val="a4"/>
        <w:rPr>
          <w:lang w:val="en-US"/>
        </w:rPr>
      </w:pPr>
      <w:r w:rsidRPr="00011C57">
        <w:rPr>
          <w:rFonts w:hint="eastAsia"/>
          <w:lang w:val="en-US"/>
        </w:rPr>
        <w:t>本项目在创造很大的经济、社会效益的同时，也要付出一定的代价：工作人员和周围公众受到在国家标准范围内的少量辐射照射。根据前面章节的分析，项目运行期间对环境的影响均低于国家标准中规定的限值，其影响都是可以接受的。</w:t>
      </w:r>
    </w:p>
    <w:p w14:paraId="2E4E8066" w14:textId="6EB10FE8" w:rsidR="007E6591" w:rsidRDefault="00011C57" w:rsidP="00011C57">
      <w:pPr>
        <w:pStyle w:val="a4"/>
        <w:rPr>
          <w:lang w:val="en-US" w:eastAsia="zh-CN"/>
        </w:rPr>
      </w:pPr>
      <w:proofErr w:type="spellStart"/>
      <w:r w:rsidRPr="00011C57">
        <w:rPr>
          <w:rFonts w:hint="eastAsia"/>
          <w:lang w:val="en-US"/>
        </w:rPr>
        <w:t>因此，本项目的社会效益和环境效益能够得到很好的统一</w:t>
      </w:r>
      <w:proofErr w:type="spellEnd"/>
      <w:r w:rsidRPr="00011C57">
        <w:rPr>
          <w:rFonts w:hint="eastAsia"/>
          <w:lang w:val="en-US"/>
        </w:rPr>
        <w:t>。</w:t>
      </w:r>
    </w:p>
    <w:p w14:paraId="34C5B553" w14:textId="47D874D8" w:rsidR="00011C57" w:rsidRPr="00EF44AE" w:rsidRDefault="00011C57" w:rsidP="00011C57">
      <w:pPr>
        <w:pStyle w:val="20"/>
        <w:rPr>
          <w:lang w:eastAsia="zh-CN"/>
        </w:rPr>
      </w:pPr>
      <w:bookmarkStart w:id="377" w:name="_Toc209623944"/>
      <w:r>
        <w:rPr>
          <w:rFonts w:hint="eastAsia"/>
          <w:lang w:eastAsia="zh-CN"/>
        </w:rPr>
        <w:t>建设项目拟采取的辐射监测计划和安全管理</w:t>
      </w:r>
      <w:r w:rsidR="00991657">
        <w:rPr>
          <w:rFonts w:hint="eastAsia"/>
          <w:lang w:eastAsia="zh-CN"/>
        </w:rPr>
        <w:t>措施</w:t>
      </w:r>
      <w:bookmarkEnd w:id="377"/>
    </w:p>
    <w:p w14:paraId="427AC69D" w14:textId="77777777" w:rsidR="00991657" w:rsidRDefault="00991657" w:rsidP="00991657">
      <w:pPr>
        <w:pStyle w:val="3"/>
        <w:rPr>
          <w:lang w:eastAsia="zh-CN"/>
        </w:rPr>
      </w:pPr>
      <w:bookmarkStart w:id="378" w:name="_Toc160543452"/>
      <w:bookmarkStart w:id="379" w:name="_Toc209623945"/>
      <w:r>
        <w:rPr>
          <w:rFonts w:hint="eastAsia"/>
          <w:lang w:eastAsia="zh-CN"/>
        </w:rPr>
        <w:t>辐射监测计划</w:t>
      </w:r>
      <w:bookmarkEnd w:id="378"/>
      <w:bookmarkEnd w:id="379"/>
    </w:p>
    <w:p w14:paraId="7B224E0C" w14:textId="77777777" w:rsidR="00991657" w:rsidRDefault="00991657" w:rsidP="00991657">
      <w:pPr>
        <w:pStyle w:val="a4"/>
        <w:rPr>
          <w:lang w:eastAsia="zh-CN"/>
        </w:rPr>
      </w:pPr>
      <w:r w:rsidRPr="00EE284D">
        <w:rPr>
          <w:rFonts w:hint="eastAsia"/>
        </w:rPr>
        <w:lastRenderedPageBreak/>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个人剂量报警仪为辅的方式进行。</w:t>
      </w:r>
    </w:p>
    <w:p w14:paraId="655D214A" w14:textId="77777777" w:rsidR="00991657" w:rsidRPr="0084473A" w:rsidRDefault="00991657" w:rsidP="00991657">
      <w:pPr>
        <w:pStyle w:val="a4"/>
      </w:pPr>
      <w:r>
        <w:rPr>
          <w:rFonts w:hint="eastAsia"/>
        </w:rPr>
        <w:t>此外，建设单位对放射工作人员进行健康体检，两次体检的时间间隔不超过</w:t>
      </w:r>
      <w:r>
        <w:rPr>
          <w:rFonts w:hint="eastAsia"/>
        </w:rPr>
        <w:t>2</w:t>
      </w:r>
      <w:r>
        <w:rPr>
          <w:rFonts w:hint="eastAsia"/>
        </w:rPr>
        <w:t>年。</w:t>
      </w:r>
    </w:p>
    <w:p w14:paraId="40D2F9C9" w14:textId="77777777" w:rsidR="00991657" w:rsidRDefault="00991657" w:rsidP="00991657">
      <w:pPr>
        <w:pStyle w:val="3"/>
        <w:rPr>
          <w:lang w:eastAsia="zh-CN"/>
        </w:rPr>
      </w:pPr>
      <w:bookmarkStart w:id="380" w:name="_Toc160543453"/>
      <w:bookmarkStart w:id="381" w:name="_Toc209623946"/>
      <w:r>
        <w:rPr>
          <w:rFonts w:hint="eastAsia"/>
          <w:lang w:eastAsia="zh-CN"/>
        </w:rPr>
        <w:t>辐射安全管理</w:t>
      </w:r>
      <w:bookmarkEnd w:id="380"/>
      <w:bookmarkEnd w:id="381"/>
    </w:p>
    <w:p w14:paraId="65FCD080" w14:textId="74F70E2E" w:rsidR="00991657" w:rsidRDefault="006C3EB9" w:rsidP="00991657">
      <w:pPr>
        <w:pStyle w:val="a4"/>
        <w:rPr>
          <w:lang w:eastAsia="zh-CN"/>
        </w:rPr>
      </w:pPr>
      <w:r w:rsidRPr="006C3EB9">
        <w:rPr>
          <w:rFonts w:hint="eastAsia"/>
          <w:lang w:eastAsia="zh-CN"/>
        </w:rPr>
        <w:t>医院目前已成立了专门的放射防护管理领导小组，领导小组组长由院长于金明担任，全面负责医院的辐射安全管理工作。小组成员由医学装备部、基建工程部、医务管理部、安全保卫部等职能部门负责人以及放疗科、核医学科、介入治疗中心、影像科等放射诊疗相关业务科室负责人组成。领导小组办公室设在医学装备部。配备</w:t>
      </w:r>
      <w:r w:rsidRPr="006C3EB9">
        <w:rPr>
          <w:rFonts w:hint="eastAsia"/>
          <w:lang w:eastAsia="zh-CN"/>
        </w:rPr>
        <w:t>1</w:t>
      </w:r>
      <w:r w:rsidRPr="006C3EB9">
        <w:rPr>
          <w:rFonts w:hint="eastAsia"/>
          <w:lang w:eastAsia="zh-CN"/>
        </w:rPr>
        <w:t>名辐射防护专职管理人员，该名人员为注册核安全工程师。</w:t>
      </w:r>
    </w:p>
    <w:p w14:paraId="3D2546C6" w14:textId="77777777" w:rsidR="006C3EB9" w:rsidRDefault="006C3EB9" w:rsidP="00991657">
      <w:pPr>
        <w:pStyle w:val="a4"/>
        <w:rPr>
          <w:lang w:eastAsia="zh-CN"/>
        </w:rPr>
      </w:pPr>
      <w:r w:rsidRPr="006C3EB9">
        <w:rPr>
          <w:rFonts w:hint="eastAsia"/>
        </w:rPr>
        <w:t>根据《放射性同位素与射线装置安全许可管理办法》的要求，医院已根据核技术应用现状，制定了《辐射事故处理应急预案》、《辐射</w:t>
      </w:r>
      <w:r w:rsidRPr="006C3EB9">
        <w:rPr>
          <w:rFonts w:hint="eastAsia"/>
        </w:rPr>
        <w:t>(</w:t>
      </w:r>
      <w:r w:rsidRPr="006C3EB9">
        <w:rPr>
          <w:rFonts w:hint="eastAsia"/>
        </w:rPr>
        <w:t>放射</w:t>
      </w:r>
      <w:r w:rsidRPr="006C3EB9">
        <w:rPr>
          <w:rFonts w:hint="eastAsia"/>
        </w:rPr>
        <w:t>)</w:t>
      </w:r>
      <w:r w:rsidRPr="006C3EB9">
        <w:rPr>
          <w:rFonts w:hint="eastAsia"/>
        </w:rPr>
        <w:t>防护管理制度》、《辐射工作人员个人剂量监测和职业健康管理制度》、《辐射工作人员培训和考核管理制度》、《辐射</w:t>
      </w:r>
      <w:r w:rsidRPr="006C3EB9">
        <w:rPr>
          <w:rFonts w:hint="eastAsia"/>
        </w:rPr>
        <w:t>(</w:t>
      </w:r>
      <w:r w:rsidRPr="006C3EB9">
        <w:rPr>
          <w:rFonts w:hint="eastAsia"/>
        </w:rPr>
        <w:t>放射</w:t>
      </w:r>
      <w:r w:rsidRPr="006C3EB9">
        <w:rPr>
          <w:rFonts w:hint="eastAsia"/>
        </w:rPr>
        <w:t>)</w:t>
      </w:r>
      <w:r w:rsidRPr="006C3EB9">
        <w:rPr>
          <w:rFonts w:hint="eastAsia"/>
        </w:rPr>
        <w:t>防护监测制度》、《放射源等放射性物质储存场所安全保卫制度》、《放射源及放射性同位素使用登记管理制度》、《射线装置安全使用管理制度》、《射线装置使用登记管理制度》、《监测仪表使用与校验管理制度》、《辐射安全防护设施维护与维修制度》、《辐射工作场所分区规范》、《医用射线受检者防护管理制度》、《更换放射源管理制度》等规章制度，建立了放射性同位素和射线装置台账，基本能满足医院现有核技术应用项目的管理需要。</w:t>
      </w:r>
    </w:p>
    <w:p w14:paraId="5C33B1A8" w14:textId="2673A247" w:rsidR="00991657" w:rsidRDefault="00991657" w:rsidP="00991657">
      <w:pPr>
        <w:pStyle w:val="a4"/>
      </w:pPr>
      <w:r>
        <w:rPr>
          <w:rFonts w:hint="eastAsia"/>
        </w:rPr>
        <w:t>医院还将根据本项目建设内容和特点，在本项目建成运行前，制定和完善相应的操作规程、辐射防护、设备检修维护、监测方案、放射性废物处理等相关规章制度，确保本项目运行过程中的辐射安全。</w:t>
      </w:r>
    </w:p>
    <w:p w14:paraId="6D07457F" w14:textId="77777777" w:rsidR="00011C57" w:rsidRPr="00991657" w:rsidRDefault="00011C57" w:rsidP="00011C57">
      <w:pPr>
        <w:pStyle w:val="a4"/>
        <w:rPr>
          <w:lang w:eastAsia="zh-CN"/>
        </w:rPr>
      </w:pPr>
    </w:p>
    <w:p w14:paraId="3C7CA8E8" w14:textId="77777777" w:rsidR="00C47514" w:rsidRDefault="00C47514" w:rsidP="00D66F5F">
      <w:pPr>
        <w:pStyle w:val="a4"/>
        <w:rPr>
          <w:lang w:eastAsia="zh-CN"/>
        </w:rPr>
        <w:sectPr w:rsidR="00C47514" w:rsidSect="00C47514">
          <w:footerReference w:type="default" r:id="rId33"/>
          <w:pgSz w:w="11906" w:h="16838"/>
          <w:pgMar w:top="1440" w:right="1800" w:bottom="1440" w:left="1800" w:header="851" w:footer="992" w:gutter="0"/>
          <w:cols w:space="720"/>
          <w:docGrid w:type="lines" w:linePitch="312"/>
        </w:sectPr>
      </w:pPr>
    </w:p>
    <w:p w14:paraId="05FBAC9E" w14:textId="4B13F46E" w:rsidR="0014072F" w:rsidRDefault="0014072F" w:rsidP="00C5359B">
      <w:pPr>
        <w:pStyle w:val="1"/>
        <w:rPr>
          <w:lang w:eastAsia="zh-CN"/>
        </w:rPr>
      </w:pPr>
      <w:bookmarkStart w:id="382" w:name="_Toc487528620"/>
      <w:bookmarkStart w:id="383" w:name="_Toc487619907"/>
      <w:bookmarkStart w:id="384" w:name="_Toc34738615"/>
      <w:bookmarkStart w:id="385" w:name="_Toc71554658"/>
      <w:bookmarkStart w:id="386" w:name="_Toc209623947"/>
      <w:bookmarkStart w:id="387" w:name="_Toc360693533"/>
      <w:bookmarkStart w:id="388" w:name="_Toc361128457"/>
      <w:bookmarkStart w:id="389" w:name="_Toc363461190"/>
      <w:bookmarkStart w:id="390" w:name="_Toc372036476"/>
      <w:bookmarkStart w:id="391" w:name="_Toc426980417"/>
      <w:proofErr w:type="spellStart"/>
      <w:r>
        <w:rPr>
          <w:rFonts w:hint="eastAsia"/>
        </w:rPr>
        <w:lastRenderedPageBreak/>
        <w:t>环境影响</w:t>
      </w:r>
      <w:bookmarkEnd w:id="382"/>
      <w:bookmarkEnd w:id="383"/>
      <w:bookmarkEnd w:id="384"/>
      <w:bookmarkEnd w:id="385"/>
      <w:r w:rsidR="00991657">
        <w:rPr>
          <w:rFonts w:hint="eastAsia"/>
          <w:lang w:eastAsia="zh-CN"/>
        </w:rPr>
        <w:t>评价结论</w:t>
      </w:r>
      <w:bookmarkEnd w:id="386"/>
      <w:proofErr w:type="spellEnd"/>
    </w:p>
    <w:p w14:paraId="007E563E" w14:textId="068BC09C" w:rsidR="00991657" w:rsidRPr="00991657" w:rsidRDefault="00991657" w:rsidP="00991657">
      <w:pPr>
        <w:pStyle w:val="a4"/>
        <w:spacing w:before="159" w:after="159"/>
      </w:pPr>
      <w:r w:rsidRPr="009648F8">
        <w:rPr>
          <w:rFonts w:hint="eastAsia"/>
        </w:rPr>
        <w:t>建设单位拟开展的</w:t>
      </w:r>
      <w:r w:rsidR="00C60167" w:rsidRPr="00C60167">
        <w:rPr>
          <w:rFonts w:hint="eastAsia"/>
        </w:rPr>
        <w:t>山东第一医科大学附属肿瘤医院质子治疗系统</w:t>
      </w:r>
      <w:r w:rsidR="00C60167" w:rsidRPr="00C60167">
        <w:rPr>
          <w:rFonts w:hint="eastAsia"/>
        </w:rPr>
        <w:t>Flash</w:t>
      </w:r>
      <w:r w:rsidR="00C60167" w:rsidRPr="00C60167">
        <w:rPr>
          <w:rFonts w:hint="eastAsia"/>
        </w:rPr>
        <w:t>应用项目</w:t>
      </w:r>
      <w:r w:rsidRPr="009648F8">
        <w:rPr>
          <w:rFonts w:hint="eastAsia"/>
        </w:rPr>
        <w:t>在严格按照环评中的要求进行建设后，项目运行期间对工作人员和环境的影响符合环境保护的要求，该项目对环境的影响是可以接受的。建设单位在落实本报告书中的各项污染防治措施和管理措施后，将具备其所从事的辐射活动的技术能力和辐射安全防护能力，故从辐射防护和环境保护的角度考虑，本项目的建设是可行的。</w:t>
      </w:r>
    </w:p>
    <w:p w14:paraId="4BD8B324" w14:textId="23DB3B4F" w:rsidR="00991657" w:rsidRDefault="00991657" w:rsidP="00991657">
      <w:pPr>
        <w:pStyle w:val="1"/>
        <w:rPr>
          <w:lang w:eastAsia="zh-CN"/>
        </w:rPr>
      </w:pPr>
      <w:bookmarkStart w:id="392" w:name="_Toc71554669"/>
      <w:bookmarkStart w:id="393" w:name="_Toc71555225"/>
      <w:bookmarkStart w:id="394" w:name="_Toc15765399"/>
      <w:bookmarkStart w:id="395" w:name="_Toc16264575"/>
      <w:bookmarkStart w:id="396" w:name="_Toc16264826"/>
      <w:bookmarkStart w:id="397" w:name="_Toc19546478"/>
      <w:bookmarkStart w:id="398" w:name="_Toc209623948"/>
      <w:bookmarkStart w:id="399" w:name="_Toc34738637"/>
      <w:bookmarkStart w:id="400" w:name="_Toc426980438"/>
      <w:bookmarkEnd w:id="387"/>
      <w:bookmarkEnd w:id="388"/>
      <w:bookmarkEnd w:id="389"/>
      <w:bookmarkEnd w:id="390"/>
      <w:bookmarkEnd w:id="391"/>
      <w:bookmarkEnd w:id="392"/>
      <w:bookmarkEnd w:id="393"/>
      <w:bookmarkEnd w:id="394"/>
      <w:bookmarkEnd w:id="395"/>
      <w:bookmarkEnd w:id="396"/>
      <w:bookmarkEnd w:id="397"/>
      <w:r>
        <w:rPr>
          <w:rFonts w:hint="eastAsia"/>
          <w:lang w:eastAsia="zh-CN"/>
        </w:rPr>
        <w:t>联系方式</w:t>
      </w:r>
      <w:bookmarkEnd w:id="398"/>
    </w:p>
    <w:p w14:paraId="4046889D" w14:textId="77777777" w:rsidR="00991657" w:rsidRDefault="00991657" w:rsidP="00991657">
      <w:pPr>
        <w:pStyle w:val="a4"/>
        <w:spacing w:before="159" w:after="159"/>
      </w:pPr>
      <w:r>
        <w:rPr>
          <w:rFonts w:hint="eastAsia"/>
        </w:rPr>
        <w:t>（</w:t>
      </w:r>
      <w:r>
        <w:rPr>
          <w:rFonts w:hint="eastAsia"/>
        </w:rPr>
        <w:t>1</w:t>
      </w:r>
      <w:r>
        <w:rPr>
          <w:rFonts w:hint="eastAsia"/>
        </w:rPr>
        <w:t>）建设单位</w:t>
      </w:r>
    </w:p>
    <w:p w14:paraId="6CF3B7B7" w14:textId="2E2292FC" w:rsidR="00991657" w:rsidRDefault="00991657" w:rsidP="00991657">
      <w:pPr>
        <w:pStyle w:val="a4"/>
        <w:spacing w:before="159" w:after="159"/>
      </w:pPr>
      <w:proofErr w:type="spellStart"/>
      <w:r>
        <w:rPr>
          <w:rFonts w:hint="eastAsia"/>
        </w:rPr>
        <w:t>建设单位名称：</w:t>
      </w:r>
      <w:r w:rsidR="00C60167" w:rsidRPr="00C60167">
        <w:rPr>
          <w:rFonts w:hint="eastAsia"/>
        </w:rPr>
        <w:t>山东第一医科大学附属肿瘤医院（山东省肿瘤防治研究院、山东省肿瘤医院</w:t>
      </w:r>
      <w:proofErr w:type="spellEnd"/>
      <w:r w:rsidR="00C60167" w:rsidRPr="00C60167">
        <w:rPr>
          <w:rFonts w:hint="eastAsia"/>
        </w:rPr>
        <w:t>）</w:t>
      </w:r>
    </w:p>
    <w:p w14:paraId="5CDBC8A9" w14:textId="4BACD06B" w:rsidR="00991657" w:rsidRDefault="00991657" w:rsidP="00991657">
      <w:pPr>
        <w:pStyle w:val="a4"/>
        <w:spacing w:before="159" w:after="159"/>
      </w:pPr>
      <w:r>
        <w:rPr>
          <w:rFonts w:hint="eastAsia"/>
        </w:rPr>
        <w:t>联系地址：</w:t>
      </w:r>
      <w:r w:rsidR="00C60167" w:rsidRPr="00C60167">
        <w:rPr>
          <w:rFonts w:hint="eastAsia"/>
        </w:rPr>
        <w:t>济南市槐荫区济兖路</w:t>
      </w:r>
      <w:r w:rsidR="00C60167" w:rsidRPr="00C60167">
        <w:rPr>
          <w:rFonts w:hint="eastAsia"/>
        </w:rPr>
        <w:t>440</w:t>
      </w:r>
      <w:r w:rsidR="00C60167" w:rsidRPr="00C60167">
        <w:rPr>
          <w:rFonts w:hint="eastAsia"/>
        </w:rPr>
        <w:t>号</w:t>
      </w:r>
    </w:p>
    <w:p w14:paraId="76ADEBDC" w14:textId="6DE4A820" w:rsidR="00991657" w:rsidRPr="00DE2972" w:rsidRDefault="00991657" w:rsidP="00991657">
      <w:pPr>
        <w:pStyle w:val="a4"/>
        <w:spacing w:before="159" w:after="159"/>
      </w:pPr>
      <w:bookmarkStart w:id="401" w:name="_Hlk91074914"/>
      <w:proofErr w:type="spellStart"/>
      <w:r w:rsidRPr="00DE2972">
        <w:rPr>
          <w:rFonts w:hint="eastAsia"/>
        </w:rPr>
        <w:t>建设单位联系人：</w:t>
      </w:r>
      <w:r w:rsidR="00C60167">
        <w:rPr>
          <w:rFonts w:hint="eastAsia"/>
          <w:lang w:eastAsia="zh-CN"/>
        </w:rPr>
        <w:t>高工</w:t>
      </w:r>
      <w:proofErr w:type="spellEnd"/>
    </w:p>
    <w:p w14:paraId="093E496A" w14:textId="33F6B238" w:rsidR="00991657" w:rsidRDefault="00991657" w:rsidP="00991657">
      <w:pPr>
        <w:pStyle w:val="a4"/>
        <w:spacing w:before="159" w:after="159"/>
      </w:pPr>
      <w:r w:rsidRPr="00DE2972">
        <w:rPr>
          <w:rFonts w:hint="eastAsia"/>
        </w:rPr>
        <w:t>建设单位联系电话：</w:t>
      </w:r>
      <w:bookmarkEnd w:id="401"/>
      <w:r w:rsidR="00C60167" w:rsidRPr="00C60167">
        <w:t>0531-67626452</w:t>
      </w:r>
    </w:p>
    <w:p w14:paraId="35932FF7" w14:textId="573504CE" w:rsidR="00991657" w:rsidRDefault="00991657" w:rsidP="00991657">
      <w:pPr>
        <w:pStyle w:val="a4"/>
        <w:spacing w:before="159" w:after="159"/>
      </w:pPr>
      <w:r w:rsidRPr="006328D3">
        <w:rPr>
          <w:rFonts w:hint="eastAsia"/>
        </w:rPr>
        <w:t>E-mail</w:t>
      </w:r>
      <w:r w:rsidRPr="006328D3">
        <w:rPr>
          <w:rFonts w:hint="eastAsia"/>
        </w:rPr>
        <w:t>：</w:t>
      </w:r>
      <w:r w:rsidR="00C60167" w:rsidRPr="00C60167">
        <w:t>gf2451@163.com</w:t>
      </w:r>
    </w:p>
    <w:p w14:paraId="6AA3E301" w14:textId="77777777" w:rsidR="00991657" w:rsidRDefault="00991657" w:rsidP="00991657">
      <w:pPr>
        <w:pStyle w:val="a4"/>
        <w:spacing w:before="159" w:after="159"/>
      </w:pPr>
      <w:r>
        <w:rPr>
          <w:rFonts w:hint="eastAsia"/>
        </w:rPr>
        <w:t>（</w:t>
      </w:r>
      <w:r>
        <w:rPr>
          <w:rFonts w:hint="eastAsia"/>
        </w:rPr>
        <w:t>2</w:t>
      </w:r>
      <w:r>
        <w:rPr>
          <w:rFonts w:hint="eastAsia"/>
        </w:rPr>
        <w:t>）环评单位</w:t>
      </w:r>
    </w:p>
    <w:p w14:paraId="2C489A1F" w14:textId="77777777" w:rsidR="00991657" w:rsidRDefault="00991657" w:rsidP="00991657">
      <w:pPr>
        <w:pStyle w:val="a4"/>
        <w:spacing w:before="159" w:after="159"/>
      </w:pPr>
      <w:proofErr w:type="spellStart"/>
      <w:r>
        <w:rPr>
          <w:rFonts w:hint="eastAsia"/>
        </w:rPr>
        <w:t>环评机构名称：中国原子能科学研究院</w:t>
      </w:r>
      <w:proofErr w:type="spellEnd"/>
    </w:p>
    <w:p w14:paraId="784D5B4B" w14:textId="77777777" w:rsidR="00991657" w:rsidRDefault="00991657" w:rsidP="00991657">
      <w:pPr>
        <w:pStyle w:val="a4"/>
        <w:spacing w:before="159" w:after="159"/>
      </w:pPr>
      <w:proofErr w:type="spellStart"/>
      <w:r>
        <w:rPr>
          <w:rFonts w:hint="eastAsia"/>
        </w:rPr>
        <w:t>环评机构地址：北京市房山区新镇北坊</w:t>
      </w:r>
      <w:proofErr w:type="spellEnd"/>
    </w:p>
    <w:p w14:paraId="4AB449C0" w14:textId="0A424AAE" w:rsidR="00991657" w:rsidRDefault="00991657" w:rsidP="00991657">
      <w:pPr>
        <w:pStyle w:val="a4"/>
        <w:spacing w:before="159" w:after="159"/>
      </w:pPr>
      <w:proofErr w:type="spellStart"/>
      <w:r>
        <w:rPr>
          <w:rFonts w:hint="eastAsia"/>
        </w:rPr>
        <w:t>环评机构联系人：</w:t>
      </w:r>
      <w:r w:rsidR="00C60167">
        <w:rPr>
          <w:rFonts w:hint="eastAsia"/>
          <w:lang w:eastAsia="zh-CN"/>
        </w:rPr>
        <w:t>王</w:t>
      </w:r>
      <w:proofErr w:type="spellEnd"/>
      <w:r>
        <w:rPr>
          <w:rFonts w:hint="eastAsia"/>
        </w:rPr>
        <w:t>工</w:t>
      </w:r>
    </w:p>
    <w:p w14:paraId="017E2E2F" w14:textId="660C720E" w:rsidR="00991657" w:rsidRDefault="00991657" w:rsidP="00991657">
      <w:pPr>
        <w:pStyle w:val="a4"/>
        <w:spacing w:before="159" w:after="159"/>
        <w:rPr>
          <w:lang w:eastAsia="zh-CN"/>
        </w:rPr>
      </w:pPr>
      <w:r>
        <w:rPr>
          <w:rFonts w:hint="eastAsia"/>
        </w:rPr>
        <w:t>环评机构联系方式：</w:t>
      </w:r>
      <w:r w:rsidRPr="0012506B">
        <w:t>010-69359</w:t>
      </w:r>
      <w:r w:rsidR="00C60167">
        <w:rPr>
          <w:rFonts w:hint="eastAsia"/>
          <w:lang w:eastAsia="zh-CN"/>
        </w:rPr>
        <w:t>056</w:t>
      </w:r>
    </w:p>
    <w:p w14:paraId="60BE75F9" w14:textId="61749BCD" w:rsidR="00991657" w:rsidRDefault="00991657" w:rsidP="00991657">
      <w:pPr>
        <w:pStyle w:val="a4"/>
        <w:spacing w:before="159" w:after="159"/>
      </w:pPr>
      <w:r>
        <w:rPr>
          <w:rFonts w:hint="eastAsia"/>
        </w:rPr>
        <w:t>E-mail</w:t>
      </w:r>
      <w:r>
        <w:rPr>
          <w:rFonts w:hint="eastAsia"/>
        </w:rPr>
        <w:t>：</w:t>
      </w:r>
      <w:r w:rsidR="00C60167" w:rsidRPr="00C60167">
        <w:t>15810800470@163.com</w:t>
      </w:r>
    </w:p>
    <w:bookmarkEnd w:id="399"/>
    <w:bookmarkEnd w:id="400"/>
    <w:p w14:paraId="77B5806B" w14:textId="10211458" w:rsidR="00E330EF" w:rsidRPr="00E330EF" w:rsidRDefault="00E330EF" w:rsidP="00527314">
      <w:pPr>
        <w:rPr>
          <w:noProof/>
          <w:lang w:val="x-none"/>
        </w:rPr>
      </w:pPr>
    </w:p>
    <w:sectPr w:rsidR="00E330EF" w:rsidRPr="00E330EF" w:rsidSect="00527314">
      <w:headerReference w:type="even" r:id="rId34"/>
      <w:headerReference w:type="default" r:id="rId35"/>
      <w:footerReference w:type="even" r:id="rId36"/>
      <w:footerReference w:type="default" r:id="rId37"/>
      <w:pgSz w:w="11906" w:h="16838" w:code="9"/>
      <w:pgMar w:top="1440" w:right="1800" w:bottom="1440" w:left="1800" w:header="851" w:footer="992" w:gutter="0"/>
      <w:cols w:space="425"/>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9F77E" w14:textId="77777777" w:rsidR="00FA1484" w:rsidRDefault="00FA1484">
      <w:r>
        <w:separator/>
      </w:r>
    </w:p>
  </w:endnote>
  <w:endnote w:type="continuationSeparator" w:id="0">
    <w:p w14:paraId="0CA319A1" w14:textId="77777777" w:rsidR="00FA1484" w:rsidRDefault="00FA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úì.">
    <w:altName w:val="黑体"/>
    <w:charset w:val="86"/>
    <w:family w:val="auto"/>
    <w:pitch w:val="default"/>
    <w:sig w:usb0="00000000" w:usb1="00000000" w:usb2="00000010" w:usb3="00000000" w:csb0="00040000" w:csb1="00000000"/>
  </w:font>
  <w:font w:name="QPFAEB+Helvetica-Bold">
    <w:altName w:val="Times New Roman"/>
    <w:charset w:val="00"/>
    <w:family w:val="roman"/>
    <w:pitch w:val="default"/>
  </w:font>
  <w:font w:name="TT A 267o 00">
    <w:altName w:val="宋体"/>
    <w:charset w:val="86"/>
    <w:family w:val="decorative"/>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D2AE" w14:textId="77777777" w:rsidR="00903ED3" w:rsidRDefault="00903ED3" w:rsidP="0014072F">
    <w:pPr>
      <w:pStyle w:val="aa"/>
      <w:spacing w:before="120" w:after="1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A0AD6" w14:textId="77777777" w:rsidR="000D24F7" w:rsidRDefault="000D24F7">
    <w:pPr>
      <w:pStyle w:val="aa"/>
      <w:spacing w:before="120" w:after="120"/>
      <w:jc w:val="center"/>
    </w:pPr>
    <w:r>
      <w:fldChar w:fldCharType="begin"/>
    </w:r>
    <w:r>
      <w:instrText>PAGE   \* MERGEFORMAT</w:instrText>
    </w:r>
    <w:r>
      <w:fldChar w:fldCharType="separate"/>
    </w:r>
    <w:r w:rsidRPr="008F5C41">
      <w:rPr>
        <w:noProof/>
        <w:lang w:val="zh-CN" w:eastAsia="zh-CN"/>
      </w:rPr>
      <w:t>354</w:t>
    </w:r>
    <w:r>
      <w:fldChar w:fldCharType="end"/>
    </w:r>
  </w:p>
  <w:p w14:paraId="047E765B" w14:textId="77777777" w:rsidR="000D24F7" w:rsidRDefault="000D24F7">
    <w:pPr>
      <w:pStyle w:val="aa"/>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C9B3" w14:textId="77777777" w:rsidR="00207DCC" w:rsidRDefault="00207DCC">
    <w:pPr>
      <w:pStyle w:val="aa"/>
      <w:framePr w:wrap="around" w:vAnchor="text" w:hAnchor="margin" w:xAlign="center" w:y="1"/>
      <w:rPr>
        <w:rStyle w:val="ae"/>
        <w:sz w:val="21"/>
        <w:szCs w:val="21"/>
      </w:rPr>
    </w:pPr>
    <w:r>
      <w:rPr>
        <w:sz w:val="21"/>
        <w:szCs w:val="21"/>
      </w:rPr>
      <w:fldChar w:fldCharType="begin"/>
    </w:r>
    <w:r>
      <w:rPr>
        <w:rStyle w:val="ae"/>
        <w:sz w:val="21"/>
        <w:szCs w:val="21"/>
      </w:rPr>
      <w:instrText xml:space="preserve">PAGE  </w:instrText>
    </w:r>
    <w:r>
      <w:rPr>
        <w:sz w:val="21"/>
        <w:szCs w:val="21"/>
      </w:rPr>
      <w:fldChar w:fldCharType="separate"/>
    </w:r>
    <w:r>
      <w:rPr>
        <w:rStyle w:val="ae"/>
        <w:sz w:val="21"/>
        <w:szCs w:val="21"/>
        <w:lang w:val="en-US" w:eastAsia="zh-CN"/>
      </w:rPr>
      <w:t>2</w:t>
    </w:r>
    <w:r>
      <w:rPr>
        <w:sz w:val="21"/>
        <w:szCs w:val="21"/>
      </w:rPr>
      <w:fldChar w:fldCharType="end"/>
    </w:r>
  </w:p>
  <w:p w14:paraId="58F07F70" w14:textId="77777777" w:rsidR="00207DCC" w:rsidRDefault="00CB133E">
    <w:pPr>
      <w:pStyle w:val="aa"/>
    </w:pPr>
    <w:r>
      <w:rPr>
        <w:noProof/>
      </w:rPr>
      <mc:AlternateContent>
        <mc:Choice Requires="wps">
          <w:drawing>
            <wp:anchor distT="4294967294" distB="4294967294" distL="114300" distR="114300" simplePos="0" relativeHeight="251657728" behindDoc="0" locked="0" layoutInCell="1" allowOverlap="1" wp14:anchorId="6BB86087" wp14:editId="1B5C1255">
              <wp:simplePos x="0" y="0"/>
              <wp:positionH relativeFrom="column">
                <wp:posOffset>0</wp:posOffset>
              </wp:positionH>
              <wp:positionV relativeFrom="paragraph">
                <wp:posOffset>-1906</wp:posOffset>
              </wp:positionV>
              <wp:extent cx="12959715" cy="0"/>
              <wp:effectExtent l="0" t="0" r="0" b="0"/>
              <wp:wrapNone/>
              <wp:docPr id="300" name="直接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9597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74AB3F" id="直接连接符 86" o:spid="_x0000_s1026" style="position:absolute;left:0;text-align:left;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5pt" to="1020.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">
              <o:lock v:ext="edit" shapetype="f"/>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B9C4" w14:textId="77777777" w:rsidR="00207DCC" w:rsidRDefault="00207DCC">
    <w:pPr>
      <w:pStyle w:val="aa"/>
      <w:framePr w:wrap="around" w:vAnchor="text" w:hAnchor="margin" w:xAlign="center" w:y="1"/>
      <w:rPr>
        <w:rStyle w:val="ae"/>
        <w:sz w:val="21"/>
        <w:szCs w:val="21"/>
      </w:rPr>
    </w:pPr>
    <w:r>
      <w:rPr>
        <w:sz w:val="21"/>
        <w:szCs w:val="21"/>
      </w:rPr>
      <w:fldChar w:fldCharType="begin"/>
    </w:r>
    <w:r>
      <w:rPr>
        <w:rStyle w:val="ae"/>
        <w:sz w:val="21"/>
        <w:szCs w:val="21"/>
      </w:rPr>
      <w:instrText xml:space="preserve">PAGE  </w:instrText>
    </w:r>
    <w:r>
      <w:rPr>
        <w:sz w:val="21"/>
        <w:szCs w:val="21"/>
      </w:rPr>
      <w:fldChar w:fldCharType="separate"/>
    </w:r>
    <w:r>
      <w:rPr>
        <w:rStyle w:val="ae"/>
        <w:noProof/>
        <w:sz w:val="21"/>
        <w:szCs w:val="21"/>
      </w:rPr>
      <w:t>24</w:t>
    </w:r>
    <w:r>
      <w:rPr>
        <w:rStyle w:val="ae"/>
        <w:noProof/>
        <w:sz w:val="21"/>
        <w:szCs w:val="21"/>
      </w:rPr>
      <w:t>4</w:t>
    </w:r>
    <w:r>
      <w:rPr>
        <w:sz w:val="21"/>
        <w:szCs w:val="21"/>
      </w:rPr>
      <w:fldChar w:fldCharType="end"/>
    </w:r>
  </w:p>
  <w:p w14:paraId="74314C79" w14:textId="77777777" w:rsidR="00207DCC" w:rsidRDefault="00207DCC" w:rsidP="0014072F">
    <w:pPr>
      <w:pStyle w:val="aa"/>
      <w:tabs>
        <w:tab w:val="clear" w:pos="4153"/>
        <w:tab w:val="clear" w:pos="8306"/>
        <w:tab w:val="left" w:pos="2538"/>
      </w:tabs>
      <w:rPr>
        <w:lang w:eastAsia="zh-CN"/>
      </w:rPr>
    </w:pPr>
    <w:r>
      <w:tab/>
    </w:r>
  </w:p>
  <w:p w14:paraId="224FA79C" w14:textId="77777777" w:rsidR="00207DCC" w:rsidRDefault="00207D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A5E3" w14:textId="77777777" w:rsidR="00207DCC" w:rsidRDefault="00207DC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C699" w14:textId="77777777" w:rsidR="00207DCC" w:rsidRDefault="00207DCC" w:rsidP="0014072F">
    <w:pPr>
      <w:pStyle w:val="aa"/>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5C4A" w14:textId="77777777" w:rsidR="0049773A" w:rsidRDefault="0049773A">
    <w:pPr>
      <w:pStyle w:val="aa"/>
      <w:jc w:val="center"/>
    </w:pPr>
    <w:r>
      <w:fldChar w:fldCharType="begin"/>
    </w:r>
    <w:r>
      <w:instrText>PAGE   \* MERGEFORMAT</w:instrText>
    </w:r>
    <w:r>
      <w:fldChar w:fldCharType="separate"/>
    </w:r>
    <w:r>
      <w:rPr>
        <w:lang w:val="zh-CN" w:eastAsia="zh-CN"/>
      </w:rPr>
      <w:t>2</w:t>
    </w:r>
    <w:r>
      <w:fldChar w:fldCharType="end"/>
    </w:r>
  </w:p>
  <w:p w14:paraId="018658FB" w14:textId="77777777" w:rsidR="0049773A" w:rsidRDefault="0049773A">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262A" w14:textId="77777777" w:rsidR="00207DCC" w:rsidRDefault="00207DCC">
    <w:pPr>
      <w:pStyle w:val="aa"/>
      <w:framePr w:wrap="around" w:vAnchor="text" w:hAnchor="margin" w:xAlign="center" w:y="1"/>
      <w:rPr>
        <w:rStyle w:val="ae"/>
      </w:rPr>
    </w:pPr>
    <w:r>
      <w:fldChar w:fldCharType="begin"/>
    </w:r>
    <w:r>
      <w:rPr>
        <w:rStyle w:val="ae"/>
      </w:rPr>
      <w:instrText xml:space="preserve">PAGE  </w:instrText>
    </w:r>
    <w:r>
      <w:fldChar w:fldCharType="separate"/>
    </w:r>
    <w:r>
      <w:fldChar w:fldCharType="end"/>
    </w:r>
  </w:p>
  <w:p w14:paraId="1C96E3A5" w14:textId="77777777" w:rsidR="00207DCC" w:rsidRDefault="00207DCC">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C886" w14:textId="77777777" w:rsidR="00207DCC" w:rsidRDefault="00207DCC">
    <w:pPr>
      <w:pStyle w:val="aa"/>
      <w:jc w:val="center"/>
    </w:pPr>
    <w:r>
      <w:fldChar w:fldCharType="begin"/>
    </w:r>
    <w:r>
      <w:instrText xml:space="preserve"> PAGE   \* MERGEFORMAT </w:instrText>
    </w:r>
    <w:r>
      <w:fldChar w:fldCharType="separate"/>
    </w:r>
    <w:r w:rsidRPr="001F6D46">
      <w:rPr>
        <w:noProof/>
        <w:lang w:val="zh-CN" w:eastAsia="zh-CN"/>
      </w:rPr>
      <w:t>32</w:t>
    </w:r>
    <w:r>
      <w:fldChar w:fldCharType="end"/>
    </w:r>
  </w:p>
  <w:p w14:paraId="2FFC7FBE" w14:textId="77777777" w:rsidR="00207DCC" w:rsidRDefault="00207DCC">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F41C" w14:textId="77777777" w:rsidR="00207DCC" w:rsidRDefault="00207DCC">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D76C" w14:textId="77777777" w:rsidR="00207DCC" w:rsidRDefault="00207DCC">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6CEB" w14:textId="77777777" w:rsidR="00207DCC" w:rsidRDefault="00207DCC">
    <w:pPr>
      <w:pStyle w:val="aa"/>
      <w:jc w:val="center"/>
    </w:pPr>
    <w:r>
      <w:fldChar w:fldCharType="begin"/>
    </w:r>
    <w:r>
      <w:instrText xml:space="preserve"> PAGE   \* MERGEFORMAT </w:instrText>
    </w:r>
    <w:r>
      <w:fldChar w:fldCharType="separate"/>
    </w:r>
    <w:r w:rsidRPr="001F6D46">
      <w:rPr>
        <w:noProof/>
        <w:lang w:val="zh-CN" w:eastAsia="zh-CN"/>
      </w:rPr>
      <w:t>88</w:t>
    </w:r>
    <w:r>
      <w:fldChar w:fldCharType="end"/>
    </w:r>
  </w:p>
  <w:p w14:paraId="7FDA318F" w14:textId="77777777" w:rsidR="00207DCC" w:rsidRDefault="00207DCC">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37CE0" w14:textId="77777777" w:rsidR="00FA1484" w:rsidRDefault="00FA1484">
      <w:r>
        <w:separator/>
      </w:r>
    </w:p>
  </w:footnote>
  <w:footnote w:type="continuationSeparator" w:id="0">
    <w:p w14:paraId="2DEC8091" w14:textId="77777777" w:rsidR="00FA1484" w:rsidRDefault="00FA1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07AA" w14:textId="77777777" w:rsidR="00903ED3" w:rsidRDefault="00903ED3" w:rsidP="0014072F">
    <w:pPr>
      <w:pStyle w:val="a8"/>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67D" w14:textId="77777777" w:rsidR="00207DCC" w:rsidRDefault="00207DCC">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924" w14:textId="77777777" w:rsidR="00903ED3" w:rsidRDefault="00903ED3" w:rsidP="0014072F">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EBD6" w14:textId="77777777" w:rsidR="006F0243" w:rsidRDefault="006F0243" w:rsidP="006F0243">
    <w:pPr>
      <w:pStyle w:val="a8"/>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851A" w14:textId="77777777" w:rsidR="00207DCC" w:rsidRDefault="00207DCC">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64BF" w14:textId="77777777" w:rsidR="00207DCC" w:rsidRDefault="00207DCC">
    <w:pPr>
      <w:pStyle w:val="a8"/>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2D89" w14:textId="77777777" w:rsidR="00207DCC" w:rsidRDefault="00207DCC">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7C27" w14:textId="77777777" w:rsidR="00207DCC" w:rsidRDefault="00207DCC">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13BB" w14:textId="77777777" w:rsidR="00207DCC" w:rsidRDefault="00207DC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619D" w14:textId="77777777" w:rsidR="00207DCC" w:rsidRDefault="00207DC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lvl w:ilvl="0">
      <w:start w:val="1"/>
      <w:numFmt w:val="decimal"/>
      <w:pStyle w:val="a"/>
      <w:lvlText w:val="%1."/>
      <w:lvlJc w:val="left"/>
      <w:pPr>
        <w:tabs>
          <w:tab w:val="num" w:pos="360"/>
        </w:tabs>
        <w:ind w:left="360" w:hanging="360"/>
      </w:pPr>
    </w:lvl>
  </w:abstractNum>
  <w:abstractNum w:abstractNumId="1" w15:restartNumberingAfterBreak="0">
    <w:nsid w:val="00000009"/>
    <w:multiLevelType w:val="multilevel"/>
    <w:tmpl w:val="00000009"/>
    <w:lvl w:ilvl="0">
      <w:start w:val="1"/>
      <w:numFmt w:val="decimal"/>
      <w:pStyle w:val="2"/>
      <w:lvlText w:val="1.%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000000A"/>
    <w:multiLevelType w:val="singleLevel"/>
    <w:tmpl w:val="0000000A"/>
    <w:lvl w:ilvl="0">
      <w:start w:val="1"/>
      <w:numFmt w:val="decimal"/>
      <w:lvlText w:val="%1."/>
      <w:lvlJc w:val="left"/>
      <w:pPr>
        <w:tabs>
          <w:tab w:val="num" w:pos="360"/>
        </w:tabs>
        <w:ind w:left="360" w:hanging="360"/>
      </w:pPr>
    </w:lvl>
  </w:abstractNum>
  <w:abstractNum w:abstractNumId="3" w15:restartNumberingAfterBreak="0">
    <w:nsid w:val="0000000B"/>
    <w:multiLevelType w:val="multilevel"/>
    <w:tmpl w:val="0000000B"/>
    <w:lvl w:ilvl="0">
      <w:start w:val="1"/>
      <w:numFmt w:val="bullet"/>
      <w:pStyle w:val="A1"/>
      <w:lvlText w:val="—"/>
      <w:lvlJc w:val="left"/>
      <w:pPr>
        <w:tabs>
          <w:tab w:val="num" w:pos="737"/>
        </w:tabs>
        <w:ind w:left="0" w:firstLine="227"/>
      </w:pPr>
      <w:rPr>
        <w:rFonts w:ascii="宋体" w:eastAsia="宋体" w:hAnsi="宋体"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000000E"/>
    <w:multiLevelType w:val="multilevel"/>
    <w:tmpl w:val="81F8719E"/>
    <w:lvl w:ilvl="0">
      <w:start w:val="1"/>
      <w:numFmt w:val="decimal"/>
      <w:pStyle w:val="1"/>
      <w:lvlText w:val="%1"/>
      <w:lvlJc w:val="left"/>
      <w:pPr>
        <w:tabs>
          <w:tab w:val="num" w:pos="432"/>
        </w:tabs>
        <w:ind w:left="432" w:hanging="432"/>
      </w:pPr>
      <w:rPr>
        <w:rFonts w:ascii="Times New Roman" w:hAnsi="Times New Roman" w:cs="Times New Roman" w:hint="default"/>
      </w:rPr>
    </w:lvl>
    <w:lvl w:ilvl="1">
      <w:start w:val="1"/>
      <w:numFmt w:val="decimal"/>
      <w:pStyle w:val="20"/>
      <w:lvlText w:val="%1.%2"/>
      <w:lvlJc w:val="left"/>
      <w:pPr>
        <w:tabs>
          <w:tab w:val="num" w:pos="9081"/>
        </w:tabs>
        <w:ind w:left="9081" w:hanging="576"/>
      </w:pPr>
      <w:rPr>
        <w:rFonts w:ascii="Times New Roman" w:hAnsi="Times New Roman" w:cs="Times New Roman" w:hint="default"/>
      </w:rPr>
    </w:lvl>
    <w:lvl w:ilvl="2">
      <w:start w:val="1"/>
      <w:numFmt w:val="decimal"/>
      <w:pStyle w:val="3"/>
      <w:lvlText w:val="%1.%2.%3"/>
      <w:lvlJc w:val="left"/>
      <w:pPr>
        <w:tabs>
          <w:tab w:val="num" w:pos="862"/>
        </w:tabs>
        <w:ind w:left="862" w:hanging="720"/>
      </w:pPr>
      <w:rPr>
        <w:rFonts w:ascii="Times New Roman" w:hAnsi="Times New Roman" w:cs="Times New Roman" w:hint="default"/>
      </w:rPr>
    </w:lvl>
    <w:lvl w:ilvl="3">
      <w:start w:val="1"/>
      <w:numFmt w:val="decimal"/>
      <w:pStyle w:val="4"/>
      <w:lvlText w:val="%1.%2.%3.%4"/>
      <w:lvlJc w:val="left"/>
      <w:pPr>
        <w:tabs>
          <w:tab w:val="num" w:pos="864"/>
        </w:tabs>
        <w:ind w:left="864" w:hanging="864"/>
      </w:pPr>
      <w:rPr>
        <w:lang w:val="en-US"/>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F"/>
    <w:multiLevelType w:val="multilevel"/>
    <w:tmpl w:val="0000000F"/>
    <w:lvl w:ilvl="0">
      <w:start w:val="1"/>
      <w:numFmt w:val="bullet"/>
      <w:lvlText w:val="—"/>
      <w:lvlJc w:val="left"/>
      <w:pPr>
        <w:tabs>
          <w:tab w:val="num" w:pos="737"/>
        </w:tabs>
        <w:ind w:left="0" w:firstLine="227"/>
      </w:pPr>
      <w:rPr>
        <w:rFonts w:ascii="宋体" w:eastAsia="宋体" w:hAnsi="宋体"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14D141C"/>
    <w:multiLevelType w:val="hybridMultilevel"/>
    <w:tmpl w:val="5EB22920"/>
    <w:lvl w:ilvl="0" w:tplc="3B8CCE7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2CB589F"/>
    <w:multiLevelType w:val="hybridMultilevel"/>
    <w:tmpl w:val="EF9CE2C2"/>
    <w:lvl w:ilvl="0" w:tplc="44780F96">
      <w:start w:val="1"/>
      <w:numFmt w:val="decimal"/>
      <w:lvlText w:val="（%1）"/>
      <w:lvlJc w:val="left"/>
      <w:pPr>
        <w:ind w:left="0" w:firstLine="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09BD4863"/>
    <w:multiLevelType w:val="hybridMultilevel"/>
    <w:tmpl w:val="4BCEB6A4"/>
    <w:lvl w:ilvl="0" w:tplc="AB74ED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9D551A8"/>
    <w:multiLevelType w:val="hybridMultilevel"/>
    <w:tmpl w:val="48D47F3C"/>
    <w:lvl w:ilvl="0" w:tplc="0D828A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17F7314"/>
    <w:multiLevelType w:val="hybridMultilevel"/>
    <w:tmpl w:val="96468720"/>
    <w:lvl w:ilvl="0" w:tplc="6ACA28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4964F7"/>
    <w:multiLevelType w:val="hybridMultilevel"/>
    <w:tmpl w:val="FDE01946"/>
    <w:lvl w:ilvl="0" w:tplc="C1F4246E">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8BE70EA"/>
    <w:multiLevelType w:val="hybridMultilevel"/>
    <w:tmpl w:val="E4261E86"/>
    <w:lvl w:ilvl="0" w:tplc="04090011">
      <w:start w:val="1"/>
      <w:numFmt w:val="decimal"/>
      <w:lvlText w:val="%1)"/>
      <w:lvlJc w:val="left"/>
      <w:pPr>
        <w:ind w:left="1200" w:hanging="720"/>
      </w:pPr>
      <w:rPr>
        <w:rFonts w:hint="default"/>
      </w:rPr>
    </w:lvl>
    <w:lvl w:ilvl="1" w:tplc="B888C9A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96F7B30"/>
    <w:multiLevelType w:val="hybridMultilevel"/>
    <w:tmpl w:val="29B0A342"/>
    <w:lvl w:ilvl="0" w:tplc="FB6AAB9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F7325E1"/>
    <w:multiLevelType w:val="multilevel"/>
    <w:tmpl w:val="325079C0"/>
    <w:styleLink w:val="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105045E"/>
    <w:multiLevelType w:val="hybridMultilevel"/>
    <w:tmpl w:val="C5EEDE7C"/>
    <w:lvl w:ilvl="0" w:tplc="A62EE1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666A56"/>
    <w:multiLevelType w:val="hybridMultilevel"/>
    <w:tmpl w:val="5B983194"/>
    <w:lvl w:ilvl="0" w:tplc="A3DA8694">
      <w:start w:val="1"/>
      <w:numFmt w:val="decimal"/>
      <w:lvlText w:val="（%1）"/>
      <w:lvlJc w:val="left"/>
      <w:pPr>
        <w:ind w:left="1056" w:hanging="57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4342775"/>
    <w:multiLevelType w:val="hybridMultilevel"/>
    <w:tmpl w:val="F202F272"/>
    <w:lvl w:ilvl="0" w:tplc="B1D6F2C4">
      <w:start w:val="1"/>
      <w:numFmt w:val="decimal"/>
      <w:lvlText w:val="（%1）"/>
      <w:lvlJc w:val="left"/>
      <w:pPr>
        <w:ind w:left="1056" w:hanging="57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26037638"/>
    <w:multiLevelType w:val="hybridMultilevel"/>
    <w:tmpl w:val="8E7CA7BC"/>
    <w:lvl w:ilvl="0" w:tplc="9C226BD0">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C377886"/>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2CE216BD"/>
    <w:multiLevelType w:val="hybridMultilevel"/>
    <w:tmpl w:val="715EA6BA"/>
    <w:lvl w:ilvl="0" w:tplc="BEC87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1781648"/>
    <w:multiLevelType w:val="hybridMultilevel"/>
    <w:tmpl w:val="0F3E1F98"/>
    <w:lvl w:ilvl="0" w:tplc="D63A2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84208FE"/>
    <w:multiLevelType w:val="hybridMultilevel"/>
    <w:tmpl w:val="E31E95D8"/>
    <w:lvl w:ilvl="0" w:tplc="AF7A5E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A2150CD"/>
    <w:multiLevelType w:val="hybridMultilevel"/>
    <w:tmpl w:val="82624E74"/>
    <w:lvl w:ilvl="0" w:tplc="7EBEE44A">
      <w:start w:val="1"/>
      <w:numFmt w:val="decimal"/>
      <w:lvlText w:val="%1．"/>
      <w:lvlJc w:val="left"/>
      <w:pPr>
        <w:ind w:left="366" w:hanging="36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E7F3C92"/>
    <w:multiLevelType w:val="hybridMultilevel"/>
    <w:tmpl w:val="90766BC4"/>
    <w:lvl w:ilvl="0" w:tplc="66903A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31F4110"/>
    <w:multiLevelType w:val="hybridMultilevel"/>
    <w:tmpl w:val="B37E558E"/>
    <w:lvl w:ilvl="0" w:tplc="949CD23A">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52863F1"/>
    <w:multiLevelType w:val="hybridMultilevel"/>
    <w:tmpl w:val="A246E996"/>
    <w:lvl w:ilvl="0" w:tplc="8FA426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8023B3C"/>
    <w:multiLevelType w:val="hybridMultilevel"/>
    <w:tmpl w:val="326E0668"/>
    <w:lvl w:ilvl="0" w:tplc="255472A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91451DE"/>
    <w:multiLevelType w:val="hybridMultilevel"/>
    <w:tmpl w:val="7C960428"/>
    <w:lvl w:ilvl="0" w:tplc="F5ECEBAA">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9" w15:restartNumberingAfterBreak="0">
    <w:nsid w:val="4AAE28F2"/>
    <w:multiLevelType w:val="hybridMultilevel"/>
    <w:tmpl w:val="5358AD4C"/>
    <w:lvl w:ilvl="0" w:tplc="547EF046">
      <w:start w:val="1"/>
      <w:numFmt w:val="decimal"/>
      <w:lvlText w:val="（%1）"/>
      <w:lvlJc w:val="left"/>
      <w:pPr>
        <w:ind w:left="1044" w:hanging="56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BE67980"/>
    <w:multiLevelType w:val="hybridMultilevel"/>
    <w:tmpl w:val="FE00EF04"/>
    <w:lvl w:ilvl="0" w:tplc="30105CB4">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1" w15:restartNumberingAfterBreak="0">
    <w:nsid w:val="55B961FF"/>
    <w:multiLevelType w:val="hybridMultilevel"/>
    <w:tmpl w:val="F03E1C40"/>
    <w:lvl w:ilvl="0" w:tplc="1A6E6B94">
      <w:start w:val="1"/>
      <w:numFmt w:val="decimal"/>
      <w:lvlText w:val="(%1)"/>
      <w:lvlJc w:val="left"/>
      <w:pPr>
        <w:ind w:left="840" w:hanging="360"/>
      </w:pPr>
      <w:rPr>
        <w:rFonts w:hint="default"/>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97D5F99"/>
    <w:multiLevelType w:val="hybridMultilevel"/>
    <w:tmpl w:val="94889572"/>
    <w:lvl w:ilvl="0" w:tplc="F4283A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9F01A01"/>
    <w:multiLevelType w:val="hybridMultilevel"/>
    <w:tmpl w:val="DA0A64C2"/>
    <w:lvl w:ilvl="0" w:tplc="F04AC8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A7186C"/>
    <w:multiLevelType w:val="hybridMultilevel"/>
    <w:tmpl w:val="BA0A90D6"/>
    <w:lvl w:ilvl="0" w:tplc="25A0D5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0B55DC2"/>
    <w:multiLevelType w:val="multilevel"/>
    <w:tmpl w:val="60B55DC2"/>
    <w:lvl w:ilvl="0">
      <w:start w:val="1"/>
      <w:numFmt w:val="upperLetter"/>
      <w:pStyle w:val="a0"/>
      <w:lvlText w:val="%1"/>
      <w:lvlJc w:val="left"/>
      <w:pPr>
        <w:tabs>
          <w:tab w:val="num" w:pos="0"/>
        </w:tabs>
        <w:ind w:left="0" w:hanging="425"/>
      </w:pPr>
      <w:rPr>
        <w:rFonts w:hint="eastAsia"/>
      </w:rPr>
    </w:lvl>
    <w:lvl w:ilvl="1">
      <w:start w:val="1"/>
      <w:numFmt w:val="decimal"/>
      <w:pStyle w:val="a2"/>
      <w:suff w:val="nothing"/>
      <w:lvlText w:val="表%1.%2　"/>
      <w:lvlJc w:val="left"/>
      <w:pPr>
        <w:ind w:left="2982" w:hanging="567"/>
      </w:pPr>
      <w:rPr>
        <w:rFonts w:hint="eastAsia"/>
        <w:lang w:val="en-US"/>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6" w15:restartNumberingAfterBreak="0">
    <w:nsid w:val="61BF1FED"/>
    <w:multiLevelType w:val="hybridMultilevel"/>
    <w:tmpl w:val="6CACA3B0"/>
    <w:lvl w:ilvl="0" w:tplc="2A66E01E">
      <w:start w:val="1"/>
      <w:numFmt w:val="decimal"/>
      <w:lvlText w:val="（%1）"/>
      <w:lvlJc w:val="left"/>
      <w:pPr>
        <w:ind w:left="1074" w:hanging="59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1DD1420"/>
    <w:multiLevelType w:val="hybridMultilevel"/>
    <w:tmpl w:val="FF481B4C"/>
    <w:lvl w:ilvl="0" w:tplc="95207F66">
      <w:start w:val="1"/>
      <w:numFmt w:val="decimal"/>
      <w:lvlText w:val="（%1）"/>
      <w:lvlJc w:val="left"/>
      <w:pPr>
        <w:ind w:left="1074" w:hanging="59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633A7022"/>
    <w:multiLevelType w:val="hybridMultilevel"/>
    <w:tmpl w:val="1BEA6234"/>
    <w:lvl w:ilvl="0" w:tplc="4B16D8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5610AA3"/>
    <w:multiLevelType w:val="hybridMultilevel"/>
    <w:tmpl w:val="5C06CADA"/>
    <w:lvl w:ilvl="0" w:tplc="D7FC6D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6715B1E"/>
    <w:multiLevelType w:val="hybridMultilevel"/>
    <w:tmpl w:val="C76E6D4A"/>
    <w:lvl w:ilvl="0" w:tplc="D8C0F8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9DE4473"/>
    <w:multiLevelType w:val="hybridMultilevel"/>
    <w:tmpl w:val="B240E880"/>
    <w:lvl w:ilvl="0" w:tplc="E814FD86">
      <w:start w:val="1"/>
      <w:numFmt w:val="decimal"/>
      <w:lvlText w:val="（%1）"/>
      <w:lvlJc w:val="left"/>
      <w:pPr>
        <w:ind w:left="0" w:firstLine="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2" w15:restartNumberingAfterBreak="0">
    <w:nsid w:val="6AE81AFD"/>
    <w:multiLevelType w:val="hybridMultilevel"/>
    <w:tmpl w:val="C444FD78"/>
    <w:lvl w:ilvl="0" w:tplc="125C92D0">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6B877733"/>
    <w:multiLevelType w:val="hybridMultilevel"/>
    <w:tmpl w:val="EEA4AFEA"/>
    <w:lvl w:ilvl="0" w:tplc="415018AC">
      <w:start w:val="1"/>
      <w:numFmt w:val="decimalEnclosedCircle"/>
      <w:lvlText w:val="%1"/>
      <w:lvlJc w:val="left"/>
      <w:pPr>
        <w:ind w:left="840" w:hanging="360"/>
      </w:pPr>
      <w:rPr>
        <w:rFonts w:hint="default"/>
      </w:rPr>
    </w:lvl>
    <w:lvl w:ilvl="1" w:tplc="51140530">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6B8A4925"/>
    <w:multiLevelType w:val="hybridMultilevel"/>
    <w:tmpl w:val="8CAE763C"/>
    <w:lvl w:ilvl="0" w:tplc="17B27FA0">
      <w:start w:val="1"/>
      <w:numFmt w:val="decimalEnclosedCircle"/>
      <w:lvlText w:val="%1"/>
      <w:lvlJc w:val="left"/>
      <w:pPr>
        <w:ind w:left="255" w:hanging="360"/>
      </w:pPr>
      <w:rPr>
        <w:rFonts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45" w15:restartNumberingAfterBreak="0">
    <w:nsid w:val="700C3A8F"/>
    <w:multiLevelType w:val="hybridMultilevel"/>
    <w:tmpl w:val="5368414E"/>
    <w:lvl w:ilvl="0" w:tplc="4F6AECE2">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71187C54"/>
    <w:multiLevelType w:val="hybridMultilevel"/>
    <w:tmpl w:val="E2FA2890"/>
    <w:lvl w:ilvl="0" w:tplc="8ABAA2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77D3E4A"/>
    <w:multiLevelType w:val="hybridMultilevel"/>
    <w:tmpl w:val="C86C8B80"/>
    <w:lvl w:ilvl="0" w:tplc="0C7897E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8" w15:restartNumberingAfterBreak="0">
    <w:nsid w:val="7A393C97"/>
    <w:multiLevelType w:val="hybridMultilevel"/>
    <w:tmpl w:val="36FA6908"/>
    <w:lvl w:ilvl="0" w:tplc="B20C0B78">
      <w:start w:val="1"/>
      <w:numFmt w:val="decimal"/>
      <w:lvlText w:val="（%1）"/>
      <w:lvlJc w:val="left"/>
      <w:pPr>
        <w:ind w:left="1074" w:hanging="59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15:restartNumberingAfterBreak="0">
    <w:nsid w:val="7CB80352"/>
    <w:multiLevelType w:val="hybridMultilevel"/>
    <w:tmpl w:val="686C5460"/>
    <w:lvl w:ilvl="0" w:tplc="60724E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275912">
    <w:abstractNumId w:val="4"/>
  </w:num>
  <w:num w:numId="2" w16cid:durableId="1397585741">
    <w:abstractNumId w:val="3"/>
  </w:num>
  <w:num w:numId="3" w16cid:durableId="1288782804">
    <w:abstractNumId w:val="1"/>
  </w:num>
  <w:num w:numId="4" w16cid:durableId="1704862228">
    <w:abstractNumId w:val="0"/>
  </w:num>
  <w:num w:numId="5" w16cid:durableId="834958434">
    <w:abstractNumId w:val="35"/>
  </w:num>
  <w:num w:numId="6" w16cid:durableId="16406434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2909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7142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7139250">
    <w:abstractNumId w:val="12"/>
  </w:num>
  <w:num w:numId="10" w16cid:durableId="104085440">
    <w:abstractNumId w:val="45"/>
  </w:num>
  <w:num w:numId="11" w16cid:durableId="1979216655">
    <w:abstractNumId w:val="31"/>
  </w:num>
  <w:num w:numId="12" w16cid:durableId="1686898736">
    <w:abstractNumId w:val="14"/>
  </w:num>
  <w:num w:numId="13" w16cid:durableId="1322663737">
    <w:abstractNumId w:val="7"/>
  </w:num>
  <w:num w:numId="14" w16cid:durableId="615525664">
    <w:abstractNumId w:val="30"/>
  </w:num>
  <w:num w:numId="15" w16cid:durableId="1510488591">
    <w:abstractNumId w:val="27"/>
  </w:num>
  <w:num w:numId="16" w16cid:durableId="1619138907">
    <w:abstractNumId w:val="28"/>
  </w:num>
  <w:num w:numId="17" w16cid:durableId="1127964105">
    <w:abstractNumId w:val="4"/>
  </w:num>
  <w:num w:numId="18" w16cid:durableId="1771391508">
    <w:abstractNumId w:val="6"/>
  </w:num>
  <w:num w:numId="19" w16cid:durableId="14375994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654600">
    <w:abstractNumId w:val="4"/>
  </w:num>
  <w:num w:numId="21" w16cid:durableId="1354720093">
    <w:abstractNumId w:val="4"/>
  </w:num>
  <w:num w:numId="22" w16cid:durableId="58867525">
    <w:abstractNumId w:val="43"/>
  </w:num>
  <w:num w:numId="23" w16cid:durableId="1599481754">
    <w:abstractNumId w:val="13"/>
  </w:num>
  <w:num w:numId="24" w16cid:durableId="1863863600">
    <w:abstractNumId w:val="38"/>
  </w:num>
  <w:num w:numId="25" w16cid:durableId="2058968131">
    <w:abstractNumId w:val="34"/>
  </w:num>
  <w:num w:numId="26" w16cid:durableId="1600944503">
    <w:abstractNumId w:val="15"/>
  </w:num>
  <w:num w:numId="27" w16cid:durableId="761681991">
    <w:abstractNumId w:val="20"/>
  </w:num>
  <w:num w:numId="28" w16cid:durableId="700862040">
    <w:abstractNumId w:val="33"/>
  </w:num>
  <w:num w:numId="29" w16cid:durableId="237181172">
    <w:abstractNumId w:val="9"/>
  </w:num>
  <w:num w:numId="30" w16cid:durableId="1602955893">
    <w:abstractNumId w:val="26"/>
  </w:num>
  <w:num w:numId="31" w16cid:durableId="552546126">
    <w:abstractNumId w:val="32"/>
  </w:num>
  <w:num w:numId="32" w16cid:durableId="255984665">
    <w:abstractNumId w:val="44"/>
  </w:num>
  <w:num w:numId="33" w16cid:durableId="914631100">
    <w:abstractNumId w:val="46"/>
  </w:num>
  <w:num w:numId="34" w16cid:durableId="1426419741">
    <w:abstractNumId w:val="2"/>
  </w:num>
  <w:num w:numId="35" w16cid:durableId="1416054031">
    <w:abstractNumId w:val="21"/>
  </w:num>
  <w:num w:numId="36" w16cid:durableId="1456564966">
    <w:abstractNumId w:val="39"/>
  </w:num>
  <w:num w:numId="37" w16cid:durableId="1789355479">
    <w:abstractNumId w:val="47"/>
  </w:num>
  <w:num w:numId="38" w16cid:durableId="1004748735">
    <w:abstractNumId w:val="24"/>
  </w:num>
  <w:num w:numId="39" w16cid:durableId="1623806554">
    <w:abstractNumId w:val="49"/>
  </w:num>
  <w:num w:numId="40" w16cid:durableId="503976081">
    <w:abstractNumId w:val="8"/>
  </w:num>
  <w:num w:numId="41" w16cid:durableId="594634578">
    <w:abstractNumId w:val="36"/>
  </w:num>
  <w:num w:numId="42" w16cid:durableId="134876236">
    <w:abstractNumId w:val="37"/>
  </w:num>
  <w:num w:numId="43" w16cid:durableId="302583956">
    <w:abstractNumId w:val="48"/>
  </w:num>
  <w:num w:numId="44" w16cid:durableId="2030981521">
    <w:abstractNumId w:val="18"/>
  </w:num>
  <w:num w:numId="45" w16cid:durableId="15932318">
    <w:abstractNumId w:val="42"/>
  </w:num>
  <w:num w:numId="46" w16cid:durableId="2035377252">
    <w:abstractNumId w:val="40"/>
  </w:num>
  <w:num w:numId="47" w16cid:durableId="622610988">
    <w:abstractNumId w:val="10"/>
  </w:num>
  <w:num w:numId="48" w16cid:durableId="1690376647">
    <w:abstractNumId w:val="23"/>
  </w:num>
  <w:num w:numId="49" w16cid:durableId="151340590">
    <w:abstractNumId w:val="11"/>
  </w:num>
  <w:num w:numId="50" w16cid:durableId="401174352">
    <w:abstractNumId w:val="16"/>
  </w:num>
  <w:num w:numId="51" w16cid:durableId="1624799974">
    <w:abstractNumId w:val="17"/>
  </w:num>
  <w:num w:numId="52" w16cid:durableId="1714844814">
    <w:abstractNumId w:val="29"/>
  </w:num>
  <w:num w:numId="53" w16cid:durableId="1075326171">
    <w:abstractNumId w:val="22"/>
  </w:num>
  <w:num w:numId="54" w16cid:durableId="339045780">
    <w:abstractNumId w:val="25"/>
  </w:num>
  <w:num w:numId="55" w16cid:durableId="1193542636">
    <w:abstractNumId w:val="4"/>
  </w:num>
  <w:num w:numId="56" w16cid:durableId="2044019298">
    <w:abstractNumId w:val="4"/>
  </w:num>
  <w:num w:numId="57" w16cid:durableId="435373176">
    <w:abstractNumId w:val="4"/>
  </w:num>
  <w:num w:numId="58" w16cid:durableId="1597980194">
    <w:abstractNumId w:val="19"/>
  </w:num>
  <w:num w:numId="59" w16cid:durableId="1917353942">
    <w:abstractNumId w:val="4"/>
  </w:num>
  <w:num w:numId="60" w16cid:durableId="1643079101">
    <w:abstractNumId w:val="4"/>
  </w:num>
  <w:num w:numId="61" w16cid:durableId="1833717624">
    <w:abstractNumId w:val="4"/>
  </w:num>
  <w:num w:numId="62" w16cid:durableId="1157763073">
    <w:abstractNumId w:val="4"/>
  </w:num>
  <w:num w:numId="63" w16cid:durableId="1279214130">
    <w:abstractNumId w:val="4"/>
  </w:num>
  <w:num w:numId="64" w16cid:durableId="263080808">
    <w:abstractNumId w:val="4"/>
  </w:num>
  <w:num w:numId="65" w16cid:durableId="214639034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strokecolor="fuchsia">
      <v:stroke endarrow="open" endarrowwidth="narrow" endarrowlength="short" color="fuchsia"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72F"/>
    <w:rsid w:val="00000AFC"/>
    <w:rsid w:val="0000121D"/>
    <w:rsid w:val="000018EE"/>
    <w:rsid w:val="0000196B"/>
    <w:rsid w:val="000019F0"/>
    <w:rsid w:val="00001EAA"/>
    <w:rsid w:val="000039D4"/>
    <w:rsid w:val="00003B01"/>
    <w:rsid w:val="00003BD8"/>
    <w:rsid w:val="00003FA6"/>
    <w:rsid w:val="000049AA"/>
    <w:rsid w:val="000065F2"/>
    <w:rsid w:val="00006ED4"/>
    <w:rsid w:val="00011C57"/>
    <w:rsid w:val="00011E47"/>
    <w:rsid w:val="000121E2"/>
    <w:rsid w:val="00012946"/>
    <w:rsid w:val="00012C2B"/>
    <w:rsid w:val="00013786"/>
    <w:rsid w:val="00014B5C"/>
    <w:rsid w:val="00014E35"/>
    <w:rsid w:val="000153CC"/>
    <w:rsid w:val="000155CF"/>
    <w:rsid w:val="00016FC9"/>
    <w:rsid w:val="00016FEB"/>
    <w:rsid w:val="00017452"/>
    <w:rsid w:val="000204D5"/>
    <w:rsid w:val="00020B9F"/>
    <w:rsid w:val="00020C0A"/>
    <w:rsid w:val="00020DDA"/>
    <w:rsid w:val="000213B1"/>
    <w:rsid w:val="00022023"/>
    <w:rsid w:val="00023E48"/>
    <w:rsid w:val="0002406F"/>
    <w:rsid w:val="00024902"/>
    <w:rsid w:val="00025E04"/>
    <w:rsid w:val="00026A8A"/>
    <w:rsid w:val="00027457"/>
    <w:rsid w:val="00027B45"/>
    <w:rsid w:val="00027E41"/>
    <w:rsid w:val="000304F7"/>
    <w:rsid w:val="00031855"/>
    <w:rsid w:val="00031DDE"/>
    <w:rsid w:val="00032643"/>
    <w:rsid w:val="000326AE"/>
    <w:rsid w:val="000330E7"/>
    <w:rsid w:val="0003336B"/>
    <w:rsid w:val="000334E9"/>
    <w:rsid w:val="00033985"/>
    <w:rsid w:val="00034456"/>
    <w:rsid w:val="00034A1A"/>
    <w:rsid w:val="00034A98"/>
    <w:rsid w:val="000353A0"/>
    <w:rsid w:val="0003554F"/>
    <w:rsid w:val="000356EB"/>
    <w:rsid w:val="00035C01"/>
    <w:rsid w:val="00035DB6"/>
    <w:rsid w:val="00035DE2"/>
    <w:rsid w:val="00036827"/>
    <w:rsid w:val="00036A5D"/>
    <w:rsid w:val="0003701A"/>
    <w:rsid w:val="000371A6"/>
    <w:rsid w:val="000400D8"/>
    <w:rsid w:val="00040455"/>
    <w:rsid w:val="00040F97"/>
    <w:rsid w:val="00041577"/>
    <w:rsid w:val="000415AE"/>
    <w:rsid w:val="0004251D"/>
    <w:rsid w:val="00043163"/>
    <w:rsid w:val="00043419"/>
    <w:rsid w:val="000440E1"/>
    <w:rsid w:val="000445CF"/>
    <w:rsid w:val="00045262"/>
    <w:rsid w:val="00046B5C"/>
    <w:rsid w:val="00046F3D"/>
    <w:rsid w:val="0004733E"/>
    <w:rsid w:val="00050162"/>
    <w:rsid w:val="00051AD8"/>
    <w:rsid w:val="0005258A"/>
    <w:rsid w:val="0005295E"/>
    <w:rsid w:val="00052E15"/>
    <w:rsid w:val="00052F21"/>
    <w:rsid w:val="00052FFF"/>
    <w:rsid w:val="00053258"/>
    <w:rsid w:val="00053C82"/>
    <w:rsid w:val="00054B8B"/>
    <w:rsid w:val="00054FB0"/>
    <w:rsid w:val="000550ED"/>
    <w:rsid w:val="00056382"/>
    <w:rsid w:val="00056430"/>
    <w:rsid w:val="000564B0"/>
    <w:rsid w:val="000606F3"/>
    <w:rsid w:val="000618D5"/>
    <w:rsid w:val="00061909"/>
    <w:rsid w:val="00062B59"/>
    <w:rsid w:val="000633F0"/>
    <w:rsid w:val="00063818"/>
    <w:rsid w:val="00063D63"/>
    <w:rsid w:val="00064E86"/>
    <w:rsid w:val="0006510A"/>
    <w:rsid w:val="00065E55"/>
    <w:rsid w:val="00066124"/>
    <w:rsid w:val="000662B2"/>
    <w:rsid w:val="00067EA7"/>
    <w:rsid w:val="0007022C"/>
    <w:rsid w:val="0007077F"/>
    <w:rsid w:val="00070C27"/>
    <w:rsid w:val="000710FB"/>
    <w:rsid w:val="00072A17"/>
    <w:rsid w:val="00073578"/>
    <w:rsid w:val="0007406B"/>
    <w:rsid w:val="000741FD"/>
    <w:rsid w:val="00074A21"/>
    <w:rsid w:val="00075559"/>
    <w:rsid w:val="00075BBA"/>
    <w:rsid w:val="00076DC9"/>
    <w:rsid w:val="00076EF3"/>
    <w:rsid w:val="00076F0B"/>
    <w:rsid w:val="00076F8D"/>
    <w:rsid w:val="00077520"/>
    <w:rsid w:val="00080081"/>
    <w:rsid w:val="0008043B"/>
    <w:rsid w:val="00080DDF"/>
    <w:rsid w:val="00081909"/>
    <w:rsid w:val="00081E3A"/>
    <w:rsid w:val="000823AE"/>
    <w:rsid w:val="000856CF"/>
    <w:rsid w:val="00085E6D"/>
    <w:rsid w:val="00086731"/>
    <w:rsid w:val="00087D90"/>
    <w:rsid w:val="00090BAC"/>
    <w:rsid w:val="000911EA"/>
    <w:rsid w:val="000914A6"/>
    <w:rsid w:val="00091C40"/>
    <w:rsid w:val="000920CD"/>
    <w:rsid w:val="000924D7"/>
    <w:rsid w:val="00092D23"/>
    <w:rsid w:val="0009316E"/>
    <w:rsid w:val="00094FB3"/>
    <w:rsid w:val="0009559A"/>
    <w:rsid w:val="00095EDB"/>
    <w:rsid w:val="000968DD"/>
    <w:rsid w:val="000A257E"/>
    <w:rsid w:val="000A4706"/>
    <w:rsid w:val="000A4A39"/>
    <w:rsid w:val="000A56A3"/>
    <w:rsid w:val="000A72E6"/>
    <w:rsid w:val="000B021A"/>
    <w:rsid w:val="000B16C0"/>
    <w:rsid w:val="000B292A"/>
    <w:rsid w:val="000B2EB9"/>
    <w:rsid w:val="000B4E50"/>
    <w:rsid w:val="000B50D6"/>
    <w:rsid w:val="000B5544"/>
    <w:rsid w:val="000B60D3"/>
    <w:rsid w:val="000B64D1"/>
    <w:rsid w:val="000B6F57"/>
    <w:rsid w:val="000B784F"/>
    <w:rsid w:val="000C054F"/>
    <w:rsid w:val="000C0593"/>
    <w:rsid w:val="000C071C"/>
    <w:rsid w:val="000C0C1D"/>
    <w:rsid w:val="000C158F"/>
    <w:rsid w:val="000C2938"/>
    <w:rsid w:val="000C3528"/>
    <w:rsid w:val="000C3579"/>
    <w:rsid w:val="000C3CAC"/>
    <w:rsid w:val="000C480A"/>
    <w:rsid w:val="000C4A33"/>
    <w:rsid w:val="000C53AD"/>
    <w:rsid w:val="000C543B"/>
    <w:rsid w:val="000C5EF8"/>
    <w:rsid w:val="000C609C"/>
    <w:rsid w:val="000C6C51"/>
    <w:rsid w:val="000C7C66"/>
    <w:rsid w:val="000D00AD"/>
    <w:rsid w:val="000D0483"/>
    <w:rsid w:val="000D06CE"/>
    <w:rsid w:val="000D12A8"/>
    <w:rsid w:val="000D187D"/>
    <w:rsid w:val="000D24F7"/>
    <w:rsid w:val="000D275C"/>
    <w:rsid w:val="000D2843"/>
    <w:rsid w:val="000D425D"/>
    <w:rsid w:val="000D4CA1"/>
    <w:rsid w:val="000D4CBC"/>
    <w:rsid w:val="000D5996"/>
    <w:rsid w:val="000D5A33"/>
    <w:rsid w:val="000D5C9C"/>
    <w:rsid w:val="000D6F74"/>
    <w:rsid w:val="000D71D7"/>
    <w:rsid w:val="000D7854"/>
    <w:rsid w:val="000D7D1B"/>
    <w:rsid w:val="000E0950"/>
    <w:rsid w:val="000E115C"/>
    <w:rsid w:val="000E141A"/>
    <w:rsid w:val="000E148F"/>
    <w:rsid w:val="000E201F"/>
    <w:rsid w:val="000E3322"/>
    <w:rsid w:val="000E3927"/>
    <w:rsid w:val="000E4241"/>
    <w:rsid w:val="000E54BE"/>
    <w:rsid w:val="000E5938"/>
    <w:rsid w:val="000E6953"/>
    <w:rsid w:val="000E6B81"/>
    <w:rsid w:val="000F0362"/>
    <w:rsid w:val="000F0650"/>
    <w:rsid w:val="000F06E1"/>
    <w:rsid w:val="000F0757"/>
    <w:rsid w:val="000F092E"/>
    <w:rsid w:val="000F10E5"/>
    <w:rsid w:val="000F1544"/>
    <w:rsid w:val="000F190E"/>
    <w:rsid w:val="000F2741"/>
    <w:rsid w:val="000F33E6"/>
    <w:rsid w:val="000F3782"/>
    <w:rsid w:val="000F4D9B"/>
    <w:rsid w:val="000F4E41"/>
    <w:rsid w:val="000F541C"/>
    <w:rsid w:val="000F5E88"/>
    <w:rsid w:val="000F688E"/>
    <w:rsid w:val="000F780E"/>
    <w:rsid w:val="00100AB4"/>
    <w:rsid w:val="00100EA8"/>
    <w:rsid w:val="0010104B"/>
    <w:rsid w:val="00101691"/>
    <w:rsid w:val="00101D1B"/>
    <w:rsid w:val="0010211F"/>
    <w:rsid w:val="00102761"/>
    <w:rsid w:val="00103255"/>
    <w:rsid w:val="001034AF"/>
    <w:rsid w:val="00103642"/>
    <w:rsid w:val="00105C5C"/>
    <w:rsid w:val="00105E99"/>
    <w:rsid w:val="00105FD9"/>
    <w:rsid w:val="001063DB"/>
    <w:rsid w:val="00106B7F"/>
    <w:rsid w:val="00106CDA"/>
    <w:rsid w:val="001071E3"/>
    <w:rsid w:val="00110D1F"/>
    <w:rsid w:val="001111C2"/>
    <w:rsid w:val="0011136C"/>
    <w:rsid w:val="00111564"/>
    <w:rsid w:val="001115AB"/>
    <w:rsid w:val="001118A2"/>
    <w:rsid w:val="00112A86"/>
    <w:rsid w:val="001145F2"/>
    <w:rsid w:val="00114E87"/>
    <w:rsid w:val="00114F6B"/>
    <w:rsid w:val="00115323"/>
    <w:rsid w:val="00115C67"/>
    <w:rsid w:val="00116A5F"/>
    <w:rsid w:val="00116B15"/>
    <w:rsid w:val="00117061"/>
    <w:rsid w:val="0011743D"/>
    <w:rsid w:val="00117949"/>
    <w:rsid w:val="00117CE8"/>
    <w:rsid w:val="00120054"/>
    <w:rsid w:val="00120941"/>
    <w:rsid w:val="00122032"/>
    <w:rsid w:val="001221D2"/>
    <w:rsid w:val="001237EC"/>
    <w:rsid w:val="00123EEA"/>
    <w:rsid w:val="00124582"/>
    <w:rsid w:val="001247A8"/>
    <w:rsid w:val="0012524D"/>
    <w:rsid w:val="001254AB"/>
    <w:rsid w:val="0012577E"/>
    <w:rsid w:val="00125FE0"/>
    <w:rsid w:val="00130B5E"/>
    <w:rsid w:val="00131694"/>
    <w:rsid w:val="0013279A"/>
    <w:rsid w:val="00132938"/>
    <w:rsid w:val="00132BC2"/>
    <w:rsid w:val="00132BCA"/>
    <w:rsid w:val="00132E3A"/>
    <w:rsid w:val="001330DC"/>
    <w:rsid w:val="0013338E"/>
    <w:rsid w:val="00133EBF"/>
    <w:rsid w:val="00134372"/>
    <w:rsid w:val="0013470D"/>
    <w:rsid w:val="00135829"/>
    <w:rsid w:val="00136DBF"/>
    <w:rsid w:val="00136EE1"/>
    <w:rsid w:val="00136F09"/>
    <w:rsid w:val="0013743A"/>
    <w:rsid w:val="00137AD9"/>
    <w:rsid w:val="0014051E"/>
    <w:rsid w:val="0014072F"/>
    <w:rsid w:val="00140AE7"/>
    <w:rsid w:val="00140EF1"/>
    <w:rsid w:val="00141C33"/>
    <w:rsid w:val="00141EB1"/>
    <w:rsid w:val="0014203E"/>
    <w:rsid w:val="001428E1"/>
    <w:rsid w:val="00142E9F"/>
    <w:rsid w:val="0014309A"/>
    <w:rsid w:val="00143A21"/>
    <w:rsid w:val="00143B96"/>
    <w:rsid w:val="00143E11"/>
    <w:rsid w:val="0014435C"/>
    <w:rsid w:val="001445DF"/>
    <w:rsid w:val="00144604"/>
    <w:rsid w:val="00144B51"/>
    <w:rsid w:val="00144B63"/>
    <w:rsid w:val="00145A8C"/>
    <w:rsid w:val="00146A52"/>
    <w:rsid w:val="00146D08"/>
    <w:rsid w:val="00147838"/>
    <w:rsid w:val="00150373"/>
    <w:rsid w:val="00150AFF"/>
    <w:rsid w:val="00151082"/>
    <w:rsid w:val="001516C9"/>
    <w:rsid w:val="001517BC"/>
    <w:rsid w:val="00151B63"/>
    <w:rsid w:val="00151CFB"/>
    <w:rsid w:val="00151F21"/>
    <w:rsid w:val="001522E8"/>
    <w:rsid w:val="00152CCE"/>
    <w:rsid w:val="00153CDE"/>
    <w:rsid w:val="00154912"/>
    <w:rsid w:val="00154BD1"/>
    <w:rsid w:val="00156CC9"/>
    <w:rsid w:val="00157BE8"/>
    <w:rsid w:val="00157ECE"/>
    <w:rsid w:val="00160D92"/>
    <w:rsid w:val="001625D3"/>
    <w:rsid w:val="00162731"/>
    <w:rsid w:val="00163253"/>
    <w:rsid w:val="00163B71"/>
    <w:rsid w:val="00163D37"/>
    <w:rsid w:val="00164630"/>
    <w:rsid w:val="0016490A"/>
    <w:rsid w:val="00164F36"/>
    <w:rsid w:val="00165400"/>
    <w:rsid w:val="001655DF"/>
    <w:rsid w:val="001659F5"/>
    <w:rsid w:val="00166BA8"/>
    <w:rsid w:val="001674E3"/>
    <w:rsid w:val="0016765C"/>
    <w:rsid w:val="001706BD"/>
    <w:rsid w:val="001709B0"/>
    <w:rsid w:val="00171C42"/>
    <w:rsid w:val="00172070"/>
    <w:rsid w:val="00172AEF"/>
    <w:rsid w:val="00172EA4"/>
    <w:rsid w:val="0017337E"/>
    <w:rsid w:val="0017430E"/>
    <w:rsid w:val="00174950"/>
    <w:rsid w:val="00174EC6"/>
    <w:rsid w:val="00175775"/>
    <w:rsid w:val="00177015"/>
    <w:rsid w:val="0017766B"/>
    <w:rsid w:val="00177673"/>
    <w:rsid w:val="00177B29"/>
    <w:rsid w:val="00177D7E"/>
    <w:rsid w:val="00180116"/>
    <w:rsid w:val="00180ADD"/>
    <w:rsid w:val="001811A3"/>
    <w:rsid w:val="00183002"/>
    <w:rsid w:val="001830C1"/>
    <w:rsid w:val="001835D8"/>
    <w:rsid w:val="00183B4B"/>
    <w:rsid w:val="001841E5"/>
    <w:rsid w:val="00184D8A"/>
    <w:rsid w:val="00185C6E"/>
    <w:rsid w:val="00185DDE"/>
    <w:rsid w:val="001860E3"/>
    <w:rsid w:val="00186E53"/>
    <w:rsid w:val="00186EE2"/>
    <w:rsid w:val="00190755"/>
    <w:rsid w:val="0019191E"/>
    <w:rsid w:val="0019192A"/>
    <w:rsid w:val="00191E7B"/>
    <w:rsid w:val="001924D4"/>
    <w:rsid w:val="00192BFD"/>
    <w:rsid w:val="00192DBA"/>
    <w:rsid w:val="00192EC8"/>
    <w:rsid w:val="00192F12"/>
    <w:rsid w:val="00194A24"/>
    <w:rsid w:val="00194EBC"/>
    <w:rsid w:val="0019598F"/>
    <w:rsid w:val="001960C8"/>
    <w:rsid w:val="001964BF"/>
    <w:rsid w:val="00196F75"/>
    <w:rsid w:val="00197399"/>
    <w:rsid w:val="0019742F"/>
    <w:rsid w:val="00197AF0"/>
    <w:rsid w:val="001A1597"/>
    <w:rsid w:val="001A1960"/>
    <w:rsid w:val="001A1E6C"/>
    <w:rsid w:val="001A1EDA"/>
    <w:rsid w:val="001A21BB"/>
    <w:rsid w:val="001A2317"/>
    <w:rsid w:val="001A23ED"/>
    <w:rsid w:val="001A2876"/>
    <w:rsid w:val="001A31D2"/>
    <w:rsid w:val="001A345E"/>
    <w:rsid w:val="001A4BC8"/>
    <w:rsid w:val="001A4DF0"/>
    <w:rsid w:val="001A696A"/>
    <w:rsid w:val="001A6D7A"/>
    <w:rsid w:val="001A78A3"/>
    <w:rsid w:val="001A7A6F"/>
    <w:rsid w:val="001A7ADB"/>
    <w:rsid w:val="001A7C3A"/>
    <w:rsid w:val="001A7DEC"/>
    <w:rsid w:val="001A7E23"/>
    <w:rsid w:val="001B05E3"/>
    <w:rsid w:val="001B0DE0"/>
    <w:rsid w:val="001B0F58"/>
    <w:rsid w:val="001B1BBE"/>
    <w:rsid w:val="001B204E"/>
    <w:rsid w:val="001B212A"/>
    <w:rsid w:val="001B2723"/>
    <w:rsid w:val="001B2E89"/>
    <w:rsid w:val="001B39B0"/>
    <w:rsid w:val="001B3F7A"/>
    <w:rsid w:val="001B4195"/>
    <w:rsid w:val="001B5096"/>
    <w:rsid w:val="001B56E0"/>
    <w:rsid w:val="001B5AF9"/>
    <w:rsid w:val="001B701F"/>
    <w:rsid w:val="001B71E4"/>
    <w:rsid w:val="001B7A53"/>
    <w:rsid w:val="001C04DA"/>
    <w:rsid w:val="001C0EF9"/>
    <w:rsid w:val="001C1043"/>
    <w:rsid w:val="001C14DD"/>
    <w:rsid w:val="001C18C8"/>
    <w:rsid w:val="001C1D62"/>
    <w:rsid w:val="001C26BB"/>
    <w:rsid w:val="001C29F5"/>
    <w:rsid w:val="001C2DAE"/>
    <w:rsid w:val="001C30BE"/>
    <w:rsid w:val="001C34DD"/>
    <w:rsid w:val="001C3A5E"/>
    <w:rsid w:val="001C3B62"/>
    <w:rsid w:val="001C45CE"/>
    <w:rsid w:val="001C473E"/>
    <w:rsid w:val="001C479B"/>
    <w:rsid w:val="001C5D38"/>
    <w:rsid w:val="001C69AC"/>
    <w:rsid w:val="001D0E87"/>
    <w:rsid w:val="001D238E"/>
    <w:rsid w:val="001D4380"/>
    <w:rsid w:val="001D44D3"/>
    <w:rsid w:val="001D45AB"/>
    <w:rsid w:val="001D472D"/>
    <w:rsid w:val="001D473B"/>
    <w:rsid w:val="001D4B48"/>
    <w:rsid w:val="001D562D"/>
    <w:rsid w:val="001D5B49"/>
    <w:rsid w:val="001D72FC"/>
    <w:rsid w:val="001D76D3"/>
    <w:rsid w:val="001D77D9"/>
    <w:rsid w:val="001D7C56"/>
    <w:rsid w:val="001E014A"/>
    <w:rsid w:val="001E0B97"/>
    <w:rsid w:val="001E19CC"/>
    <w:rsid w:val="001E2B72"/>
    <w:rsid w:val="001E3886"/>
    <w:rsid w:val="001E3947"/>
    <w:rsid w:val="001E41A1"/>
    <w:rsid w:val="001E4977"/>
    <w:rsid w:val="001E4F4E"/>
    <w:rsid w:val="001E5D17"/>
    <w:rsid w:val="001E5E33"/>
    <w:rsid w:val="001E603A"/>
    <w:rsid w:val="001E7905"/>
    <w:rsid w:val="001F0273"/>
    <w:rsid w:val="001F066E"/>
    <w:rsid w:val="001F0DED"/>
    <w:rsid w:val="001F11C9"/>
    <w:rsid w:val="001F228D"/>
    <w:rsid w:val="001F43EF"/>
    <w:rsid w:val="001F4591"/>
    <w:rsid w:val="001F49F0"/>
    <w:rsid w:val="001F5E5C"/>
    <w:rsid w:val="001F65A8"/>
    <w:rsid w:val="001F6621"/>
    <w:rsid w:val="001F685C"/>
    <w:rsid w:val="001F6D1E"/>
    <w:rsid w:val="001F6D46"/>
    <w:rsid w:val="001F786C"/>
    <w:rsid w:val="002004BD"/>
    <w:rsid w:val="00200B36"/>
    <w:rsid w:val="00200EF1"/>
    <w:rsid w:val="002023A0"/>
    <w:rsid w:val="00202BD5"/>
    <w:rsid w:val="0020360C"/>
    <w:rsid w:val="00203B8B"/>
    <w:rsid w:val="00204A2D"/>
    <w:rsid w:val="00205212"/>
    <w:rsid w:val="00205E05"/>
    <w:rsid w:val="002060E9"/>
    <w:rsid w:val="00206146"/>
    <w:rsid w:val="00206814"/>
    <w:rsid w:val="002072FF"/>
    <w:rsid w:val="002075A1"/>
    <w:rsid w:val="00207DCC"/>
    <w:rsid w:val="002111B0"/>
    <w:rsid w:val="00211653"/>
    <w:rsid w:val="00212768"/>
    <w:rsid w:val="002138B4"/>
    <w:rsid w:val="00214040"/>
    <w:rsid w:val="00215279"/>
    <w:rsid w:val="00215A68"/>
    <w:rsid w:val="00215D7B"/>
    <w:rsid w:val="002163D0"/>
    <w:rsid w:val="00216561"/>
    <w:rsid w:val="00216821"/>
    <w:rsid w:val="00217D44"/>
    <w:rsid w:val="0022089F"/>
    <w:rsid w:val="00220E63"/>
    <w:rsid w:val="00220E85"/>
    <w:rsid w:val="00220FE0"/>
    <w:rsid w:val="00221008"/>
    <w:rsid w:val="002213D5"/>
    <w:rsid w:val="002219D2"/>
    <w:rsid w:val="00221F89"/>
    <w:rsid w:val="00222492"/>
    <w:rsid w:val="00222AB8"/>
    <w:rsid w:val="0022454E"/>
    <w:rsid w:val="00224693"/>
    <w:rsid w:val="0022570E"/>
    <w:rsid w:val="00225DD1"/>
    <w:rsid w:val="00225DFE"/>
    <w:rsid w:val="00226678"/>
    <w:rsid w:val="00231001"/>
    <w:rsid w:val="002315ED"/>
    <w:rsid w:val="00232020"/>
    <w:rsid w:val="002333F5"/>
    <w:rsid w:val="002342C6"/>
    <w:rsid w:val="002366C4"/>
    <w:rsid w:val="00236D33"/>
    <w:rsid w:val="002371A1"/>
    <w:rsid w:val="00237350"/>
    <w:rsid w:val="00240FC9"/>
    <w:rsid w:val="002412A5"/>
    <w:rsid w:val="002412AC"/>
    <w:rsid w:val="0024182B"/>
    <w:rsid w:val="00242F20"/>
    <w:rsid w:val="002432AE"/>
    <w:rsid w:val="00243729"/>
    <w:rsid w:val="00243A9D"/>
    <w:rsid w:val="00244286"/>
    <w:rsid w:val="00245E29"/>
    <w:rsid w:val="0024632A"/>
    <w:rsid w:val="002464B8"/>
    <w:rsid w:val="00247638"/>
    <w:rsid w:val="00247662"/>
    <w:rsid w:val="00247677"/>
    <w:rsid w:val="00247C79"/>
    <w:rsid w:val="0025028A"/>
    <w:rsid w:val="00250412"/>
    <w:rsid w:val="00250802"/>
    <w:rsid w:val="00250837"/>
    <w:rsid w:val="00251050"/>
    <w:rsid w:val="002514E3"/>
    <w:rsid w:val="002516BF"/>
    <w:rsid w:val="00251952"/>
    <w:rsid w:val="00252A37"/>
    <w:rsid w:val="00252F74"/>
    <w:rsid w:val="002534D6"/>
    <w:rsid w:val="00253762"/>
    <w:rsid w:val="00254125"/>
    <w:rsid w:val="00256437"/>
    <w:rsid w:val="002566C6"/>
    <w:rsid w:val="00256EDB"/>
    <w:rsid w:val="00260579"/>
    <w:rsid w:val="00260692"/>
    <w:rsid w:val="00261CBB"/>
    <w:rsid w:val="002623BE"/>
    <w:rsid w:val="00262641"/>
    <w:rsid w:val="00262A81"/>
    <w:rsid w:val="002631DD"/>
    <w:rsid w:val="00264F3F"/>
    <w:rsid w:val="0026501F"/>
    <w:rsid w:val="00265042"/>
    <w:rsid w:val="00265651"/>
    <w:rsid w:val="002659CC"/>
    <w:rsid w:val="00265FC0"/>
    <w:rsid w:val="002661EA"/>
    <w:rsid w:val="0026673A"/>
    <w:rsid w:val="00267944"/>
    <w:rsid w:val="002701F4"/>
    <w:rsid w:val="002705E6"/>
    <w:rsid w:val="00270E06"/>
    <w:rsid w:val="00271623"/>
    <w:rsid w:val="00272407"/>
    <w:rsid w:val="00272BD1"/>
    <w:rsid w:val="00272D18"/>
    <w:rsid w:val="0027336F"/>
    <w:rsid w:val="0027339B"/>
    <w:rsid w:val="002733F0"/>
    <w:rsid w:val="00273E40"/>
    <w:rsid w:val="00274072"/>
    <w:rsid w:val="00274C83"/>
    <w:rsid w:val="00275A7D"/>
    <w:rsid w:val="00276974"/>
    <w:rsid w:val="0027741A"/>
    <w:rsid w:val="002803FA"/>
    <w:rsid w:val="002816FE"/>
    <w:rsid w:val="00281DA2"/>
    <w:rsid w:val="00283290"/>
    <w:rsid w:val="00283F87"/>
    <w:rsid w:val="0028421F"/>
    <w:rsid w:val="0028423E"/>
    <w:rsid w:val="002848F9"/>
    <w:rsid w:val="002860D0"/>
    <w:rsid w:val="002869F6"/>
    <w:rsid w:val="00286FC6"/>
    <w:rsid w:val="0028766C"/>
    <w:rsid w:val="0028770B"/>
    <w:rsid w:val="00290587"/>
    <w:rsid w:val="00290843"/>
    <w:rsid w:val="00291256"/>
    <w:rsid w:val="002915AA"/>
    <w:rsid w:val="00291D5B"/>
    <w:rsid w:val="00291FE0"/>
    <w:rsid w:val="0029276A"/>
    <w:rsid w:val="00292B2E"/>
    <w:rsid w:val="002935F4"/>
    <w:rsid w:val="002939F8"/>
    <w:rsid w:val="0029462B"/>
    <w:rsid w:val="0029495C"/>
    <w:rsid w:val="00294EFB"/>
    <w:rsid w:val="00295A05"/>
    <w:rsid w:val="00297161"/>
    <w:rsid w:val="00297245"/>
    <w:rsid w:val="00297861"/>
    <w:rsid w:val="00297B51"/>
    <w:rsid w:val="002A02D1"/>
    <w:rsid w:val="002A1503"/>
    <w:rsid w:val="002A1F2D"/>
    <w:rsid w:val="002A5016"/>
    <w:rsid w:val="002A5B5B"/>
    <w:rsid w:val="002A5FEC"/>
    <w:rsid w:val="002A6D98"/>
    <w:rsid w:val="002A6DFD"/>
    <w:rsid w:val="002A761B"/>
    <w:rsid w:val="002A7B07"/>
    <w:rsid w:val="002A7C0E"/>
    <w:rsid w:val="002A7D51"/>
    <w:rsid w:val="002B0417"/>
    <w:rsid w:val="002B088E"/>
    <w:rsid w:val="002B0B1A"/>
    <w:rsid w:val="002B0E10"/>
    <w:rsid w:val="002B1805"/>
    <w:rsid w:val="002B1EC7"/>
    <w:rsid w:val="002B22B6"/>
    <w:rsid w:val="002B3052"/>
    <w:rsid w:val="002B48A6"/>
    <w:rsid w:val="002B48F5"/>
    <w:rsid w:val="002B4980"/>
    <w:rsid w:val="002B537D"/>
    <w:rsid w:val="002B5D05"/>
    <w:rsid w:val="002B697D"/>
    <w:rsid w:val="002B6D79"/>
    <w:rsid w:val="002B75AD"/>
    <w:rsid w:val="002B7689"/>
    <w:rsid w:val="002C045E"/>
    <w:rsid w:val="002C0D25"/>
    <w:rsid w:val="002C0D97"/>
    <w:rsid w:val="002C0ECB"/>
    <w:rsid w:val="002C1D7E"/>
    <w:rsid w:val="002C1E62"/>
    <w:rsid w:val="002C2018"/>
    <w:rsid w:val="002C2E41"/>
    <w:rsid w:val="002C3002"/>
    <w:rsid w:val="002C4069"/>
    <w:rsid w:val="002C413E"/>
    <w:rsid w:val="002C44B6"/>
    <w:rsid w:val="002C5317"/>
    <w:rsid w:val="002C5B4E"/>
    <w:rsid w:val="002C60A2"/>
    <w:rsid w:val="002C6897"/>
    <w:rsid w:val="002C72D1"/>
    <w:rsid w:val="002C7C49"/>
    <w:rsid w:val="002D0F98"/>
    <w:rsid w:val="002D193A"/>
    <w:rsid w:val="002D2586"/>
    <w:rsid w:val="002D2962"/>
    <w:rsid w:val="002D29E2"/>
    <w:rsid w:val="002D2EB9"/>
    <w:rsid w:val="002D3359"/>
    <w:rsid w:val="002D3804"/>
    <w:rsid w:val="002D40B8"/>
    <w:rsid w:val="002D4B7A"/>
    <w:rsid w:val="002D4D2E"/>
    <w:rsid w:val="002D5200"/>
    <w:rsid w:val="002D5750"/>
    <w:rsid w:val="002D5A10"/>
    <w:rsid w:val="002D6933"/>
    <w:rsid w:val="002D6A09"/>
    <w:rsid w:val="002D6AC9"/>
    <w:rsid w:val="002D7586"/>
    <w:rsid w:val="002E131C"/>
    <w:rsid w:val="002E235F"/>
    <w:rsid w:val="002E2451"/>
    <w:rsid w:val="002E3563"/>
    <w:rsid w:val="002E3D9B"/>
    <w:rsid w:val="002E3DA5"/>
    <w:rsid w:val="002E3E02"/>
    <w:rsid w:val="002E41C7"/>
    <w:rsid w:val="002E4677"/>
    <w:rsid w:val="002E4A00"/>
    <w:rsid w:val="002E5150"/>
    <w:rsid w:val="002E61DF"/>
    <w:rsid w:val="002E6B45"/>
    <w:rsid w:val="002E73A9"/>
    <w:rsid w:val="002E7FA9"/>
    <w:rsid w:val="002F0C1F"/>
    <w:rsid w:val="002F1786"/>
    <w:rsid w:val="002F1D56"/>
    <w:rsid w:val="002F1D9F"/>
    <w:rsid w:val="002F3331"/>
    <w:rsid w:val="002F333E"/>
    <w:rsid w:val="002F3AED"/>
    <w:rsid w:val="002F3C00"/>
    <w:rsid w:val="002F3C56"/>
    <w:rsid w:val="002F3DAE"/>
    <w:rsid w:val="002F506D"/>
    <w:rsid w:val="002F553F"/>
    <w:rsid w:val="002F5ECB"/>
    <w:rsid w:val="002F6175"/>
    <w:rsid w:val="002F6810"/>
    <w:rsid w:val="002F6817"/>
    <w:rsid w:val="00302193"/>
    <w:rsid w:val="003030EF"/>
    <w:rsid w:val="003035AC"/>
    <w:rsid w:val="003036DC"/>
    <w:rsid w:val="003041EA"/>
    <w:rsid w:val="00304952"/>
    <w:rsid w:val="00304AEA"/>
    <w:rsid w:val="00305E4B"/>
    <w:rsid w:val="003060A1"/>
    <w:rsid w:val="00306311"/>
    <w:rsid w:val="0030713A"/>
    <w:rsid w:val="00307865"/>
    <w:rsid w:val="003079F4"/>
    <w:rsid w:val="00307F43"/>
    <w:rsid w:val="0031109A"/>
    <w:rsid w:val="0031145D"/>
    <w:rsid w:val="0031178B"/>
    <w:rsid w:val="00311E4B"/>
    <w:rsid w:val="003122CD"/>
    <w:rsid w:val="0031243A"/>
    <w:rsid w:val="003143D1"/>
    <w:rsid w:val="003144C2"/>
    <w:rsid w:val="0031477E"/>
    <w:rsid w:val="00315216"/>
    <w:rsid w:val="0031671F"/>
    <w:rsid w:val="00316872"/>
    <w:rsid w:val="00316D5B"/>
    <w:rsid w:val="00316D73"/>
    <w:rsid w:val="003179DC"/>
    <w:rsid w:val="00317D9B"/>
    <w:rsid w:val="0032107C"/>
    <w:rsid w:val="00321279"/>
    <w:rsid w:val="003214EE"/>
    <w:rsid w:val="00322883"/>
    <w:rsid w:val="00322ECF"/>
    <w:rsid w:val="00322FB8"/>
    <w:rsid w:val="0032330B"/>
    <w:rsid w:val="00323E5E"/>
    <w:rsid w:val="003240A1"/>
    <w:rsid w:val="00324259"/>
    <w:rsid w:val="00324433"/>
    <w:rsid w:val="003308B4"/>
    <w:rsid w:val="0033169D"/>
    <w:rsid w:val="00332050"/>
    <w:rsid w:val="0033209C"/>
    <w:rsid w:val="0033360E"/>
    <w:rsid w:val="00333C57"/>
    <w:rsid w:val="00335546"/>
    <w:rsid w:val="00336144"/>
    <w:rsid w:val="00336172"/>
    <w:rsid w:val="00336415"/>
    <w:rsid w:val="003377E7"/>
    <w:rsid w:val="00337C83"/>
    <w:rsid w:val="00337CC3"/>
    <w:rsid w:val="00340408"/>
    <w:rsid w:val="00341654"/>
    <w:rsid w:val="00341E91"/>
    <w:rsid w:val="00342408"/>
    <w:rsid w:val="0034329B"/>
    <w:rsid w:val="003442BC"/>
    <w:rsid w:val="00344925"/>
    <w:rsid w:val="00345D17"/>
    <w:rsid w:val="0035037B"/>
    <w:rsid w:val="00350760"/>
    <w:rsid w:val="00350D8F"/>
    <w:rsid w:val="00351BB1"/>
    <w:rsid w:val="00353366"/>
    <w:rsid w:val="003537C3"/>
    <w:rsid w:val="00353DCE"/>
    <w:rsid w:val="003549C7"/>
    <w:rsid w:val="003569FB"/>
    <w:rsid w:val="003570BF"/>
    <w:rsid w:val="00360B5B"/>
    <w:rsid w:val="00360CA8"/>
    <w:rsid w:val="0036110C"/>
    <w:rsid w:val="003614E7"/>
    <w:rsid w:val="00361B54"/>
    <w:rsid w:val="00364091"/>
    <w:rsid w:val="00364E44"/>
    <w:rsid w:val="0036703C"/>
    <w:rsid w:val="00370AE8"/>
    <w:rsid w:val="00370C3F"/>
    <w:rsid w:val="0037183F"/>
    <w:rsid w:val="00372B73"/>
    <w:rsid w:val="003733C6"/>
    <w:rsid w:val="0037359C"/>
    <w:rsid w:val="00373728"/>
    <w:rsid w:val="00374542"/>
    <w:rsid w:val="0037501B"/>
    <w:rsid w:val="00375942"/>
    <w:rsid w:val="00376684"/>
    <w:rsid w:val="0037713D"/>
    <w:rsid w:val="003773F7"/>
    <w:rsid w:val="00377684"/>
    <w:rsid w:val="00377782"/>
    <w:rsid w:val="003778F3"/>
    <w:rsid w:val="003809EF"/>
    <w:rsid w:val="00382E8D"/>
    <w:rsid w:val="00384554"/>
    <w:rsid w:val="0038542A"/>
    <w:rsid w:val="0038580E"/>
    <w:rsid w:val="00386190"/>
    <w:rsid w:val="00386286"/>
    <w:rsid w:val="00390444"/>
    <w:rsid w:val="003930DC"/>
    <w:rsid w:val="00394AEC"/>
    <w:rsid w:val="003950EE"/>
    <w:rsid w:val="0039516F"/>
    <w:rsid w:val="00395D06"/>
    <w:rsid w:val="00395EB4"/>
    <w:rsid w:val="00396906"/>
    <w:rsid w:val="00396E33"/>
    <w:rsid w:val="00397883"/>
    <w:rsid w:val="00397DEC"/>
    <w:rsid w:val="003A122C"/>
    <w:rsid w:val="003A130C"/>
    <w:rsid w:val="003A135B"/>
    <w:rsid w:val="003A1E06"/>
    <w:rsid w:val="003A28B5"/>
    <w:rsid w:val="003A3552"/>
    <w:rsid w:val="003A3AE2"/>
    <w:rsid w:val="003A4CCC"/>
    <w:rsid w:val="003A5203"/>
    <w:rsid w:val="003A55EF"/>
    <w:rsid w:val="003A5D73"/>
    <w:rsid w:val="003A5FD0"/>
    <w:rsid w:val="003A713D"/>
    <w:rsid w:val="003B0724"/>
    <w:rsid w:val="003B113E"/>
    <w:rsid w:val="003B1362"/>
    <w:rsid w:val="003B1957"/>
    <w:rsid w:val="003B2157"/>
    <w:rsid w:val="003B3181"/>
    <w:rsid w:val="003B383B"/>
    <w:rsid w:val="003B4F57"/>
    <w:rsid w:val="003B545A"/>
    <w:rsid w:val="003B63C2"/>
    <w:rsid w:val="003B64FA"/>
    <w:rsid w:val="003B67EF"/>
    <w:rsid w:val="003B6859"/>
    <w:rsid w:val="003B686B"/>
    <w:rsid w:val="003B6987"/>
    <w:rsid w:val="003B7311"/>
    <w:rsid w:val="003B748D"/>
    <w:rsid w:val="003C03AA"/>
    <w:rsid w:val="003C0743"/>
    <w:rsid w:val="003C092E"/>
    <w:rsid w:val="003C1631"/>
    <w:rsid w:val="003C18F6"/>
    <w:rsid w:val="003C2219"/>
    <w:rsid w:val="003C281B"/>
    <w:rsid w:val="003C2DC9"/>
    <w:rsid w:val="003C403B"/>
    <w:rsid w:val="003C4320"/>
    <w:rsid w:val="003C4773"/>
    <w:rsid w:val="003C486D"/>
    <w:rsid w:val="003C4996"/>
    <w:rsid w:val="003C4BBA"/>
    <w:rsid w:val="003C6CAD"/>
    <w:rsid w:val="003C6DD8"/>
    <w:rsid w:val="003C77C6"/>
    <w:rsid w:val="003D04C1"/>
    <w:rsid w:val="003D0542"/>
    <w:rsid w:val="003D084E"/>
    <w:rsid w:val="003D0B6B"/>
    <w:rsid w:val="003D1B51"/>
    <w:rsid w:val="003D1D4E"/>
    <w:rsid w:val="003D1D91"/>
    <w:rsid w:val="003D1E4F"/>
    <w:rsid w:val="003D2D4F"/>
    <w:rsid w:val="003D3511"/>
    <w:rsid w:val="003D4850"/>
    <w:rsid w:val="003D4FB5"/>
    <w:rsid w:val="003D500D"/>
    <w:rsid w:val="003D56E3"/>
    <w:rsid w:val="003D672E"/>
    <w:rsid w:val="003D78D9"/>
    <w:rsid w:val="003E073C"/>
    <w:rsid w:val="003E12F1"/>
    <w:rsid w:val="003E14C9"/>
    <w:rsid w:val="003E3173"/>
    <w:rsid w:val="003E321A"/>
    <w:rsid w:val="003E38B7"/>
    <w:rsid w:val="003E41DB"/>
    <w:rsid w:val="003E4CBA"/>
    <w:rsid w:val="003E5E6A"/>
    <w:rsid w:val="003E6275"/>
    <w:rsid w:val="003E68EE"/>
    <w:rsid w:val="003E6C51"/>
    <w:rsid w:val="003E75BD"/>
    <w:rsid w:val="003E7AF7"/>
    <w:rsid w:val="003E7CA3"/>
    <w:rsid w:val="003E7FF9"/>
    <w:rsid w:val="003F028F"/>
    <w:rsid w:val="003F072A"/>
    <w:rsid w:val="003F0AE8"/>
    <w:rsid w:val="003F1883"/>
    <w:rsid w:val="003F1BEC"/>
    <w:rsid w:val="003F1C33"/>
    <w:rsid w:val="003F2315"/>
    <w:rsid w:val="003F2900"/>
    <w:rsid w:val="003F35D5"/>
    <w:rsid w:val="003F47A3"/>
    <w:rsid w:val="003F6D2F"/>
    <w:rsid w:val="003F6D6A"/>
    <w:rsid w:val="003F6F98"/>
    <w:rsid w:val="003F7449"/>
    <w:rsid w:val="003F7CFB"/>
    <w:rsid w:val="003F7E4D"/>
    <w:rsid w:val="004004BB"/>
    <w:rsid w:val="00400698"/>
    <w:rsid w:val="00401424"/>
    <w:rsid w:val="004015BC"/>
    <w:rsid w:val="004020DC"/>
    <w:rsid w:val="00402738"/>
    <w:rsid w:val="00402D10"/>
    <w:rsid w:val="00405103"/>
    <w:rsid w:val="0040538F"/>
    <w:rsid w:val="00405DA3"/>
    <w:rsid w:val="004101E8"/>
    <w:rsid w:val="00410DEB"/>
    <w:rsid w:val="0041136E"/>
    <w:rsid w:val="00411E09"/>
    <w:rsid w:val="00413825"/>
    <w:rsid w:val="0041659A"/>
    <w:rsid w:val="00417836"/>
    <w:rsid w:val="0042237A"/>
    <w:rsid w:val="00423801"/>
    <w:rsid w:val="004239AC"/>
    <w:rsid w:val="00423D80"/>
    <w:rsid w:val="00424330"/>
    <w:rsid w:val="00424C28"/>
    <w:rsid w:val="004259CB"/>
    <w:rsid w:val="00425CF0"/>
    <w:rsid w:val="00426464"/>
    <w:rsid w:val="0042673B"/>
    <w:rsid w:val="00427118"/>
    <w:rsid w:val="004274A5"/>
    <w:rsid w:val="00427E03"/>
    <w:rsid w:val="0043101E"/>
    <w:rsid w:val="0043146E"/>
    <w:rsid w:val="00431B34"/>
    <w:rsid w:val="00431F9A"/>
    <w:rsid w:val="0043247C"/>
    <w:rsid w:val="00432E1D"/>
    <w:rsid w:val="004339A1"/>
    <w:rsid w:val="00433CC6"/>
    <w:rsid w:val="00434A1F"/>
    <w:rsid w:val="00434DF4"/>
    <w:rsid w:val="0043513D"/>
    <w:rsid w:val="00435351"/>
    <w:rsid w:val="0043566A"/>
    <w:rsid w:val="00435958"/>
    <w:rsid w:val="00436118"/>
    <w:rsid w:val="004361F6"/>
    <w:rsid w:val="00436291"/>
    <w:rsid w:val="0043768B"/>
    <w:rsid w:val="00440E03"/>
    <w:rsid w:val="004413F1"/>
    <w:rsid w:val="004415C4"/>
    <w:rsid w:val="00441912"/>
    <w:rsid w:val="00442341"/>
    <w:rsid w:val="004423BC"/>
    <w:rsid w:val="00442426"/>
    <w:rsid w:val="00442B0F"/>
    <w:rsid w:val="00443518"/>
    <w:rsid w:val="004438AF"/>
    <w:rsid w:val="00443A31"/>
    <w:rsid w:val="00443F13"/>
    <w:rsid w:val="004444FC"/>
    <w:rsid w:val="00444853"/>
    <w:rsid w:val="00444C24"/>
    <w:rsid w:val="00445886"/>
    <w:rsid w:val="00447A39"/>
    <w:rsid w:val="00447C63"/>
    <w:rsid w:val="00450C16"/>
    <w:rsid w:val="00451794"/>
    <w:rsid w:val="00451DF5"/>
    <w:rsid w:val="004526BF"/>
    <w:rsid w:val="004528FD"/>
    <w:rsid w:val="00452944"/>
    <w:rsid w:val="0045340E"/>
    <w:rsid w:val="0045353E"/>
    <w:rsid w:val="004537F3"/>
    <w:rsid w:val="00453DCD"/>
    <w:rsid w:val="0045554A"/>
    <w:rsid w:val="0045639B"/>
    <w:rsid w:val="00457DB0"/>
    <w:rsid w:val="004602E2"/>
    <w:rsid w:val="00460F6F"/>
    <w:rsid w:val="00462266"/>
    <w:rsid w:val="004627A8"/>
    <w:rsid w:val="00462DDE"/>
    <w:rsid w:val="00463D61"/>
    <w:rsid w:val="00466FD0"/>
    <w:rsid w:val="004673B5"/>
    <w:rsid w:val="00467727"/>
    <w:rsid w:val="00467C80"/>
    <w:rsid w:val="0047196C"/>
    <w:rsid w:val="004723EC"/>
    <w:rsid w:val="00472FF9"/>
    <w:rsid w:val="0047318D"/>
    <w:rsid w:val="00473EBC"/>
    <w:rsid w:val="00474BC3"/>
    <w:rsid w:val="00475880"/>
    <w:rsid w:val="0047613C"/>
    <w:rsid w:val="004765D0"/>
    <w:rsid w:val="00476D6C"/>
    <w:rsid w:val="00476DC4"/>
    <w:rsid w:val="00477163"/>
    <w:rsid w:val="004776E9"/>
    <w:rsid w:val="00480300"/>
    <w:rsid w:val="00480C33"/>
    <w:rsid w:val="00482793"/>
    <w:rsid w:val="004832DC"/>
    <w:rsid w:val="0048489A"/>
    <w:rsid w:val="00484E91"/>
    <w:rsid w:val="00485753"/>
    <w:rsid w:val="00485ED0"/>
    <w:rsid w:val="00487CA7"/>
    <w:rsid w:val="004903CD"/>
    <w:rsid w:val="00490604"/>
    <w:rsid w:val="00490D0B"/>
    <w:rsid w:val="00490F76"/>
    <w:rsid w:val="00491085"/>
    <w:rsid w:val="00492C1D"/>
    <w:rsid w:val="004930A2"/>
    <w:rsid w:val="00493A9A"/>
    <w:rsid w:val="004943B8"/>
    <w:rsid w:val="0049773A"/>
    <w:rsid w:val="00497E55"/>
    <w:rsid w:val="00497F41"/>
    <w:rsid w:val="004A021E"/>
    <w:rsid w:val="004A0EAB"/>
    <w:rsid w:val="004A1AD9"/>
    <w:rsid w:val="004A1B33"/>
    <w:rsid w:val="004A230C"/>
    <w:rsid w:val="004A2CC4"/>
    <w:rsid w:val="004A3722"/>
    <w:rsid w:val="004A5830"/>
    <w:rsid w:val="004A63A3"/>
    <w:rsid w:val="004A6AD9"/>
    <w:rsid w:val="004A6E41"/>
    <w:rsid w:val="004A7CD8"/>
    <w:rsid w:val="004A7ED9"/>
    <w:rsid w:val="004B0895"/>
    <w:rsid w:val="004B0CE1"/>
    <w:rsid w:val="004B1194"/>
    <w:rsid w:val="004B14B8"/>
    <w:rsid w:val="004B1B36"/>
    <w:rsid w:val="004B22DC"/>
    <w:rsid w:val="004B24E6"/>
    <w:rsid w:val="004B27EE"/>
    <w:rsid w:val="004B28A5"/>
    <w:rsid w:val="004B331E"/>
    <w:rsid w:val="004B3458"/>
    <w:rsid w:val="004B38EE"/>
    <w:rsid w:val="004B3D43"/>
    <w:rsid w:val="004B3DD6"/>
    <w:rsid w:val="004B484A"/>
    <w:rsid w:val="004B48BB"/>
    <w:rsid w:val="004B4AC0"/>
    <w:rsid w:val="004B59FA"/>
    <w:rsid w:val="004B5B69"/>
    <w:rsid w:val="004B5C03"/>
    <w:rsid w:val="004B6333"/>
    <w:rsid w:val="004B65C9"/>
    <w:rsid w:val="004B6A90"/>
    <w:rsid w:val="004C0286"/>
    <w:rsid w:val="004C07C7"/>
    <w:rsid w:val="004C100E"/>
    <w:rsid w:val="004C19B5"/>
    <w:rsid w:val="004C2091"/>
    <w:rsid w:val="004C2246"/>
    <w:rsid w:val="004C3C19"/>
    <w:rsid w:val="004C41ED"/>
    <w:rsid w:val="004C4410"/>
    <w:rsid w:val="004C4928"/>
    <w:rsid w:val="004C4E94"/>
    <w:rsid w:val="004C4FDD"/>
    <w:rsid w:val="004C5AFB"/>
    <w:rsid w:val="004C618D"/>
    <w:rsid w:val="004C6EBE"/>
    <w:rsid w:val="004C745D"/>
    <w:rsid w:val="004C7C5C"/>
    <w:rsid w:val="004D0A36"/>
    <w:rsid w:val="004D0C4B"/>
    <w:rsid w:val="004D13B8"/>
    <w:rsid w:val="004D16BB"/>
    <w:rsid w:val="004D1F43"/>
    <w:rsid w:val="004D20F1"/>
    <w:rsid w:val="004D2221"/>
    <w:rsid w:val="004D26C3"/>
    <w:rsid w:val="004D27FF"/>
    <w:rsid w:val="004D3497"/>
    <w:rsid w:val="004D4133"/>
    <w:rsid w:val="004D48C3"/>
    <w:rsid w:val="004D568F"/>
    <w:rsid w:val="004D5734"/>
    <w:rsid w:val="004D5894"/>
    <w:rsid w:val="004D5B17"/>
    <w:rsid w:val="004D5D74"/>
    <w:rsid w:val="004D5F1C"/>
    <w:rsid w:val="004D62EE"/>
    <w:rsid w:val="004D685A"/>
    <w:rsid w:val="004D699F"/>
    <w:rsid w:val="004D6F58"/>
    <w:rsid w:val="004D7D15"/>
    <w:rsid w:val="004E0F18"/>
    <w:rsid w:val="004E10A1"/>
    <w:rsid w:val="004E151F"/>
    <w:rsid w:val="004E1603"/>
    <w:rsid w:val="004E1912"/>
    <w:rsid w:val="004E23CB"/>
    <w:rsid w:val="004E2698"/>
    <w:rsid w:val="004E2CEF"/>
    <w:rsid w:val="004E3C3B"/>
    <w:rsid w:val="004E3DA1"/>
    <w:rsid w:val="004E5483"/>
    <w:rsid w:val="004E569A"/>
    <w:rsid w:val="004E6E1B"/>
    <w:rsid w:val="004E78C7"/>
    <w:rsid w:val="004E7997"/>
    <w:rsid w:val="004E7D8A"/>
    <w:rsid w:val="004F1424"/>
    <w:rsid w:val="004F1EA8"/>
    <w:rsid w:val="004F24C2"/>
    <w:rsid w:val="004F2DFB"/>
    <w:rsid w:val="004F34C8"/>
    <w:rsid w:val="004F3966"/>
    <w:rsid w:val="004F483A"/>
    <w:rsid w:val="004F52E1"/>
    <w:rsid w:val="004F580F"/>
    <w:rsid w:val="004F5990"/>
    <w:rsid w:val="004F6A9C"/>
    <w:rsid w:val="004F6BA0"/>
    <w:rsid w:val="004F6FF4"/>
    <w:rsid w:val="004F70B9"/>
    <w:rsid w:val="004F7D26"/>
    <w:rsid w:val="0050027D"/>
    <w:rsid w:val="0050041E"/>
    <w:rsid w:val="005005A6"/>
    <w:rsid w:val="00502A7E"/>
    <w:rsid w:val="00503347"/>
    <w:rsid w:val="0050411B"/>
    <w:rsid w:val="005054E1"/>
    <w:rsid w:val="00505862"/>
    <w:rsid w:val="0050617E"/>
    <w:rsid w:val="0050758C"/>
    <w:rsid w:val="0051036B"/>
    <w:rsid w:val="005108E3"/>
    <w:rsid w:val="00512030"/>
    <w:rsid w:val="00512A56"/>
    <w:rsid w:val="00512B07"/>
    <w:rsid w:val="00512FC7"/>
    <w:rsid w:val="005133C5"/>
    <w:rsid w:val="005137F9"/>
    <w:rsid w:val="00514881"/>
    <w:rsid w:val="005151E9"/>
    <w:rsid w:val="0051575F"/>
    <w:rsid w:val="00515C3F"/>
    <w:rsid w:val="00516B62"/>
    <w:rsid w:val="00517AF0"/>
    <w:rsid w:val="00522804"/>
    <w:rsid w:val="00522831"/>
    <w:rsid w:val="005230EE"/>
    <w:rsid w:val="005234BE"/>
    <w:rsid w:val="00523BF9"/>
    <w:rsid w:val="00524F68"/>
    <w:rsid w:val="00525F06"/>
    <w:rsid w:val="005265CC"/>
    <w:rsid w:val="00527314"/>
    <w:rsid w:val="00530463"/>
    <w:rsid w:val="005310C7"/>
    <w:rsid w:val="0053193E"/>
    <w:rsid w:val="0053268C"/>
    <w:rsid w:val="00532D80"/>
    <w:rsid w:val="00533470"/>
    <w:rsid w:val="00533F63"/>
    <w:rsid w:val="0053418F"/>
    <w:rsid w:val="00534B92"/>
    <w:rsid w:val="005361BC"/>
    <w:rsid w:val="00536432"/>
    <w:rsid w:val="005372E4"/>
    <w:rsid w:val="0053784B"/>
    <w:rsid w:val="00541268"/>
    <w:rsid w:val="00542556"/>
    <w:rsid w:val="005438FD"/>
    <w:rsid w:val="00544144"/>
    <w:rsid w:val="00544ADA"/>
    <w:rsid w:val="0054543F"/>
    <w:rsid w:val="00547F60"/>
    <w:rsid w:val="00547F7F"/>
    <w:rsid w:val="00550D55"/>
    <w:rsid w:val="0055185D"/>
    <w:rsid w:val="00551A3F"/>
    <w:rsid w:val="00551C73"/>
    <w:rsid w:val="00552400"/>
    <w:rsid w:val="00554230"/>
    <w:rsid w:val="00555201"/>
    <w:rsid w:val="0055675C"/>
    <w:rsid w:val="0055738F"/>
    <w:rsid w:val="00557A21"/>
    <w:rsid w:val="0056004A"/>
    <w:rsid w:val="00560280"/>
    <w:rsid w:val="005603ED"/>
    <w:rsid w:val="00560690"/>
    <w:rsid w:val="005616DE"/>
    <w:rsid w:val="00561A87"/>
    <w:rsid w:val="00561B8D"/>
    <w:rsid w:val="00562485"/>
    <w:rsid w:val="00562A51"/>
    <w:rsid w:val="00562AB7"/>
    <w:rsid w:val="00562F05"/>
    <w:rsid w:val="00563BA5"/>
    <w:rsid w:val="0056458C"/>
    <w:rsid w:val="00564F67"/>
    <w:rsid w:val="0056788D"/>
    <w:rsid w:val="00570030"/>
    <w:rsid w:val="00570FEC"/>
    <w:rsid w:val="005716F6"/>
    <w:rsid w:val="0057196D"/>
    <w:rsid w:val="00571B8A"/>
    <w:rsid w:val="00571C55"/>
    <w:rsid w:val="005733A3"/>
    <w:rsid w:val="005738EB"/>
    <w:rsid w:val="00575C34"/>
    <w:rsid w:val="0057676C"/>
    <w:rsid w:val="00577243"/>
    <w:rsid w:val="005805FC"/>
    <w:rsid w:val="00581ED6"/>
    <w:rsid w:val="00582F3F"/>
    <w:rsid w:val="005837E7"/>
    <w:rsid w:val="0058446C"/>
    <w:rsid w:val="00584B8D"/>
    <w:rsid w:val="00584C88"/>
    <w:rsid w:val="0058569C"/>
    <w:rsid w:val="00585B66"/>
    <w:rsid w:val="005862B4"/>
    <w:rsid w:val="00586BA8"/>
    <w:rsid w:val="0058779E"/>
    <w:rsid w:val="00587A82"/>
    <w:rsid w:val="00590163"/>
    <w:rsid w:val="00590517"/>
    <w:rsid w:val="005908EA"/>
    <w:rsid w:val="005913D4"/>
    <w:rsid w:val="00592BCD"/>
    <w:rsid w:val="00592D14"/>
    <w:rsid w:val="0059399A"/>
    <w:rsid w:val="00593B9F"/>
    <w:rsid w:val="00593F67"/>
    <w:rsid w:val="00594F01"/>
    <w:rsid w:val="00594F55"/>
    <w:rsid w:val="00594FB0"/>
    <w:rsid w:val="005951AA"/>
    <w:rsid w:val="00595BF5"/>
    <w:rsid w:val="005960A3"/>
    <w:rsid w:val="005965E7"/>
    <w:rsid w:val="00596AE8"/>
    <w:rsid w:val="00597894"/>
    <w:rsid w:val="005A0366"/>
    <w:rsid w:val="005A07F9"/>
    <w:rsid w:val="005A2883"/>
    <w:rsid w:val="005A312D"/>
    <w:rsid w:val="005A3310"/>
    <w:rsid w:val="005A3642"/>
    <w:rsid w:val="005A4A3B"/>
    <w:rsid w:val="005A4A5F"/>
    <w:rsid w:val="005A4AB9"/>
    <w:rsid w:val="005A5663"/>
    <w:rsid w:val="005A5826"/>
    <w:rsid w:val="005A5856"/>
    <w:rsid w:val="005A5AB0"/>
    <w:rsid w:val="005A65B2"/>
    <w:rsid w:val="005A6E87"/>
    <w:rsid w:val="005A7415"/>
    <w:rsid w:val="005A74FB"/>
    <w:rsid w:val="005B02B3"/>
    <w:rsid w:val="005B04B6"/>
    <w:rsid w:val="005B051A"/>
    <w:rsid w:val="005B0FB0"/>
    <w:rsid w:val="005B1BCA"/>
    <w:rsid w:val="005B1BEC"/>
    <w:rsid w:val="005B2C37"/>
    <w:rsid w:val="005B3784"/>
    <w:rsid w:val="005B39A2"/>
    <w:rsid w:val="005B571B"/>
    <w:rsid w:val="005B5AE0"/>
    <w:rsid w:val="005B5E14"/>
    <w:rsid w:val="005B600A"/>
    <w:rsid w:val="005B66C2"/>
    <w:rsid w:val="005B6B69"/>
    <w:rsid w:val="005B78A6"/>
    <w:rsid w:val="005B7A36"/>
    <w:rsid w:val="005B7E3E"/>
    <w:rsid w:val="005C0BF0"/>
    <w:rsid w:val="005C0C1C"/>
    <w:rsid w:val="005C0CC0"/>
    <w:rsid w:val="005C16F7"/>
    <w:rsid w:val="005C17A4"/>
    <w:rsid w:val="005C1908"/>
    <w:rsid w:val="005C1C06"/>
    <w:rsid w:val="005C1E3A"/>
    <w:rsid w:val="005C1E7E"/>
    <w:rsid w:val="005C2B60"/>
    <w:rsid w:val="005C3499"/>
    <w:rsid w:val="005C3A4E"/>
    <w:rsid w:val="005C4923"/>
    <w:rsid w:val="005C54D1"/>
    <w:rsid w:val="005C5CA6"/>
    <w:rsid w:val="005C70F4"/>
    <w:rsid w:val="005C75BA"/>
    <w:rsid w:val="005D1FE9"/>
    <w:rsid w:val="005D28BF"/>
    <w:rsid w:val="005D333B"/>
    <w:rsid w:val="005D3CA0"/>
    <w:rsid w:val="005D3F78"/>
    <w:rsid w:val="005D4573"/>
    <w:rsid w:val="005D50C5"/>
    <w:rsid w:val="005D50EF"/>
    <w:rsid w:val="005D7EBC"/>
    <w:rsid w:val="005E163F"/>
    <w:rsid w:val="005E2299"/>
    <w:rsid w:val="005E2CA0"/>
    <w:rsid w:val="005E30C1"/>
    <w:rsid w:val="005E3526"/>
    <w:rsid w:val="005E3D73"/>
    <w:rsid w:val="005E418B"/>
    <w:rsid w:val="005E48A8"/>
    <w:rsid w:val="005E509C"/>
    <w:rsid w:val="005E519B"/>
    <w:rsid w:val="005E56D9"/>
    <w:rsid w:val="005E57AF"/>
    <w:rsid w:val="005E61AE"/>
    <w:rsid w:val="005E6BF2"/>
    <w:rsid w:val="005E706A"/>
    <w:rsid w:val="005E707A"/>
    <w:rsid w:val="005E72C0"/>
    <w:rsid w:val="005F0195"/>
    <w:rsid w:val="005F063E"/>
    <w:rsid w:val="005F0757"/>
    <w:rsid w:val="005F0E07"/>
    <w:rsid w:val="005F1DFA"/>
    <w:rsid w:val="005F30B0"/>
    <w:rsid w:val="005F42A6"/>
    <w:rsid w:val="005F494B"/>
    <w:rsid w:val="005F5696"/>
    <w:rsid w:val="005F5BFE"/>
    <w:rsid w:val="005F6296"/>
    <w:rsid w:val="005F70FC"/>
    <w:rsid w:val="005F7839"/>
    <w:rsid w:val="006000B1"/>
    <w:rsid w:val="0060044B"/>
    <w:rsid w:val="006006AC"/>
    <w:rsid w:val="0060121F"/>
    <w:rsid w:val="006015DA"/>
    <w:rsid w:val="006016EB"/>
    <w:rsid w:val="00601BB5"/>
    <w:rsid w:val="0060203E"/>
    <w:rsid w:val="006027FA"/>
    <w:rsid w:val="00602A9C"/>
    <w:rsid w:val="00602E43"/>
    <w:rsid w:val="006031FA"/>
    <w:rsid w:val="006036DB"/>
    <w:rsid w:val="006038F5"/>
    <w:rsid w:val="00603936"/>
    <w:rsid w:val="006044B3"/>
    <w:rsid w:val="006050C2"/>
    <w:rsid w:val="00605E0E"/>
    <w:rsid w:val="0060657E"/>
    <w:rsid w:val="00606BDE"/>
    <w:rsid w:val="00607974"/>
    <w:rsid w:val="00607D55"/>
    <w:rsid w:val="00607EAA"/>
    <w:rsid w:val="006103A9"/>
    <w:rsid w:val="0061092C"/>
    <w:rsid w:val="00611EEE"/>
    <w:rsid w:val="0061216C"/>
    <w:rsid w:val="0061346D"/>
    <w:rsid w:val="00613C2E"/>
    <w:rsid w:val="00614A12"/>
    <w:rsid w:val="0061529B"/>
    <w:rsid w:val="0061542A"/>
    <w:rsid w:val="00616A91"/>
    <w:rsid w:val="00617A29"/>
    <w:rsid w:val="00617CB2"/>
    <w:rsid w:val="00620C7E"/>
    <w:rsid w:val="00620CDE"/>
    <w:rsid w:val="00620CE3"/>
    <w:rsid w:val="0062147E"/>
    <w:rsid w:val="0062149B"/>
    <w:rsid w:val="00622EF7"/>
    <w:rsid w:val="00622FE1"/>
    <w:rsid w:val="00623153"/>
    <w:rsid w:val="00623B2B"/>
    <w:rsid w:val="006240AF"/>
    <w:rsid w:val="00624AD0"/>
    <w:rsid w:val="00624FD3"/>
    <w:rsid w:val="00625B2D"/>
    <w:rsid w:val="00626699"/>
    <w:rsid w:val="00627CC2"/>
    <w:rsid w:val="00627E59"/>
    <w:rsid w:val="00630DA0"/>
    <w:rsid w:val="006312F5"/>
    <w:rsid w:val="0063164C"/>
    <w:rsid w:val="00631718"/>
    <w:rsid w:val="00632004"/>
    <w:rsid w:val="00632908"/>
    <w:rsid w:val="00632F66"/>
    <w:rsid w:val="00633A3B"/>
    <w:rsid w:val="00633FED"/>
    <w:rsid w:val="006378DE"/>
    <w:rsid w:val="00637CB1"/>
    <w:rsid w:val="00640EC0"/>
    <w:rsid w:val="0064123E"/>
    <w:rsid w:val="006414CD"/>
    <w:rsid w:val="00641E5F"/>
    <w:rsid w:val="0064281A"/>
    <w:rsid w:val="00643516"/>
    <w:rsid w:val="00643614"/>
    <w:rsid w:val="00643BB7"/>
    <w:rsid w:val="00646C40"/>
    <w:rsid w:val="0064712B"/>
    <w:rsid w:val="00647823"/>
    <w:rsid w:val="00647FBD"/>
    <w:rsid w:val="006521BB"/>
    <w:rsid w:val="0065265B"/>
    <w:rsid w:val="00652DBE"/>
    <w:rsid w:val="00653650"/>
    <w:rsid w:val="00654A47"/>
    <w:rsid w:val="006552CD"/>
    <w:rsid w:val="00655D34"/>
    <w:rsid w:val="00655D86"/>
    <w:rsid w:val="00656126"/>
    <w:rsid w:val="00656904"/>
    <w:rsid w:val="00657274"/>
    <w:rsid w:val="00657EED"/>
    <w:rsid w:val="006617ED"/>
    <w:rsid w:val="00661F7E"/>
    <w:rsid w:val="0066243B"/>
    <w:rsid w:val="00662981"/>
    <w:rsid w:val="00662D58"/>
    <w:rsid w:val="00662E7F"/>
    <w:rsid w:val="00663128"/>
    <w:rsid w:val="00663933"/>
    <w:rsid w:val="006645B5"/>
    <w:rsid w:val="00664B09"/>
    <w:rsid w:val="00664CEA"/>
    <w:rsid w:val="00664EC6"/>
    <w:rsid w:val="00665614"/>
    <w:rsid w:val="00665A28"/>
    <w:rsid w:val="00666235"/>
    <w:rsid w:val="006663D0"/>
    <w:rsid w:val="006678E3"/>
    <w:rsid w:val="00667EF6"/>
    <w:rsid w:val="006709C7"/>
    <w:rsid w:val="00670E10"/>
    <w:rsid w:val="00670E9D"/>
    <w:rsid w:val="00670FF7"/>
    <w:rsid w:val="00671614"/>
    <w:rsid w:val="0067175C"/>
    <w:rsid w:val="00671E03"/>
    <w:rsid w:val="0067209F"/>
    <w:rsid w:val="006726D7"/>
    <w:rsid w:val="00673B62"/>
    <w:rsid w:val="00674A0F"/>
    <w:rsid w:val="006762DC"/>
    <w:rsid w:val="006765BB"/>
    <w:rsid w:val="00676C25"/>
    <w:rsid w:val="006774C9"/>
    <w:rsid w:val="006806EA"/>
    <w:rsid w:val="00681B4A"/>
    <w:rsid w:val="00682182"/>
    <w:rsid w:val="00682A10"/>
    <w:rsid w:val="00682C13"/>
    <w:rsid w:val="00683E78"/>
    <w:rsid w:val="00685524"/>
    <w:rsid w:val="006859A0"/>
    <w:rsid w:val="00685D28"/>
    <w:rsid w:val="00685D3C"/>
    <w:rsid w:val="00686174"/>
    <w:rsid w:val="00686A14"/>
    <w:rsid w:val="00686AAD"/>
    <w:rsid w:val="006878DD"/>
    <w:rsid w:val="006912A2"/>
    <w:rsid w:val="006920CE"/>
    <w:rsid w:val="006921DE"/>
    <w:rsid w:val="00692DFF"/>
    <w:rsid w:val="00692EC7"/>
    <w:rsid w:val="0069353D"/>
    <w:rsid w:val="00693DFB"/>
    <w:rsid w:val="00695464"/>
    <w:rsid w:val="0069564A"/>
    <w:rsid w:val="00696143"/>
    <w:rsid w:val="0069660E"/>
    <w:rsid w:val="00696C1A"/>
    <w:rsid w:val="006971C5"/>
    <w:rsid w:val="006A0E49"/>
    <w:rsid w:val="006A14BA"/>
    <w:rsid w:val="006A187D"/>
    <w:rsid w:val="006A1A37"/>
    <w:rsid w:val="006A1F00"/>
    <w:rsid w:val="006A1F47"/>
    <w:rsid w:val="006A313C"/>
    <w:rsid w:val="006A3D73"/>
    <w:rsid w:val="006A4192"/>
    <w:rsid w:val="006A5129"/>
    <w:rsid w:val="006A5AEF"/>
    <w:rsid w:val="006A5DB3"/>
    <w:rsid w:val="006A6121"/>
    <w:rsid w:val="006A64F9"/>
    <w:rsid w:val="006A650F"/>
    <w:rsid w:val="006A65F3"/>
    <w:rsid w:val="006A69F2"/>
    <w:rsid w:val="006B028F"/>
    <w:rsid w:val="006B0F17"/>
    <w:rsid w:val="006B21E7"/>
    <w:rsid w:val="006B2302"/>
    <w:rsid w:val="006B2D8A"/>
    <w:rsid w:val="006B4FAC"/>
    <w:rsid w:val="006B53AF"/>
    <w:rsid w:val="006B691D"/>
    <w:rsid w:val="006B6C7E"/>
    <w:rsid w:val="006B795F"/>
    <w:rsid w:val="006B7970"/>
    <w:rsid w:val="006B7AFD"/>
    <w:rsid w:val="006B7DAD"/>
    <w:rsid w:val="006C0012"/>
    <w:rsid w:val="006C0103"/>
    <w:rsid w:val="006C05C8"/>
    <w:rsid w:val="006C09BA"/>
    <w:rsid w:val="006C0CE8"/>
    <w:rsid w:val="006C0FD6"/>
    <w:rsid w:val="006C103B"/>
    <w:rsid w:val="006C14D0"/>
    <w:rsid w:val="006C207D"/>
    <w:rsid w:val="006C3EB9"/>
    <w:rsid w:val="006C401C"/>
    <w:rsid w:val="006C4B1C"/>
    <w:rsid w:val="006C53D2"/>
    <w:rsid w:val="006C6339"/>
    <w:rsid w:val="006C63C9"/>
    <w:rsid w:val="006C7BDD"/>
    <w:rsid w:val="006D0238"/>
    <w:rsid w:val="006D0295"/>
    <w:rsid w:val="006D0482"/>
    <w:rsid w:val="006D056E"/>
    <w:rsid w:val="006D064C"/>
    <w:rsid w:val="006D1499"/>
    <w:rsid w:val="006D1623"/>
    <w:rsid w:val="006D1F93"/>
    <w:rsid w:val="006D20A1"/>
    <w:rsid w:val="006D270A"/>
    <w:rsid w:val="006D2793"/>
    <w:rsid w:val="006D3462"/>
    <w:rsid w:val="006D365D"/>
    <w:rsid w:val="006D39E9"/>
    <w:rsid w:val="006D3CF6"/>
    <w:rsid w:val="006D3EDF"/>
    <w:rsid w:val="006D438B"/>
    <w:rsid w:val="006D5B7E"/>
    <w:rsid w:val="006D5E7F"/>
    <w:rsid w:val="006D6880"/>
    <w:rsid w:val="006D7136"/>
    <w:rsid w:val="006D715B"/>
    <w:rsid w:val="006D77C9"/>
    <w:rsid w:val="006E007D"/>
    <w:rsid w:val="006E057D"/>
    <w:rsid w:val="006E0AEF"/>
    <w:rsid w:val="006E0BFE"/>
    <w:rsid w:val="006E0EF8"/>
    <w:rsid w:val="006E2A65"/>
    <w:rsid w:val="006E38EF"/>
    <w:rsid w:val="006E39DD"/>
    <w:rsid w:val="006E456B"/>
    <w:rsid w:val="006E4D3E"/>
    <w:rsid w:val="006E53FB"/>
    <w:rsid w:val="006E54E7"/>
    <w:rsid w:val="006E667D"/>
    <w:rsid w:val="006E67F0"/>
    <w:rsid w:val="006E6963"/>
    <w:rsid w:val="006E6D6D"/>
    <w:rsid w:val="006F0243"/>
    <w:rsid w:val="006F0395"/>
    <w:rsid w:val="006F1AA1"/>
    <w:rsid w:val="006F1BBC"/>
    <w:rsid w:val="006F2083"/>
    <w:rsid w:val="006F213E"/>
    <w:rsid w:val="006F24EB"/>
    <w:rsid w:val="006F2682"/>
    <w:rsid w:val="006F381A"/>
    <w:rsid w:val="006F55CD"/>
    <w:rsid w:val="006F56D5"/>
    <w:rsid w:val="006F57A0"/>
    <w:rsid w:val="006F5B6C"/>
    <w:rsid w:val="006F6053"/>
    <w:rsid w:val="006F62AE"/>
    <w:rsid w:val="006F6AA6"/>
    <w:rsid w:val="006F7BAC"/>
    <w:rsid w:val="0070011D"/>
    <w:rsid w:val="007003A8"/>
    <w:rsid w:val="00700571"/>
    <w:rsid w:val="007008D1"/>
    <w:rsid w:val="00701C06"/>
    <w:rsid w:val="00701DAF"/>
    <w:rsid w:val="0070200F"/>
    <w:rsid w:val="00702071"/>
    <w:rsid w:val="0070256D"/>
    <w:rsid w:val="007025EB"/>
    <w:rsid w:val="00702774"/>
    <w:rsid w:val="00702B0F"/>
    <w:rsid w:val="00705D9D"/>
    <w:rsid w:val="0070639A"/>
    <w:rsid w:val="00706574"/>
    <w:rsid w:val="0070683D"/>
    <w:rsid w:val="007073BE"/>
    <w:rsid w:val="00707525"/>
    <w:rsid w:val="0070796F"/>
    <w:rsid w:val="00707F75"/>
    <w:rsid w:val="00710051"/>
    <w:rsid w:val="00710874"/>
    <w:rsid w:val="00711926"/>
    <w:rsid w:val="00713C6A"/>
    <w:rsid w:val="00713E2F"/>
    <w:rsid w:val="00713E5D"/>
    <w:rsid w:val="0071494E"/>
    <w:rsid w:val="007149EB"/>
    <w:rsid w:val="007153CE"/>
    <w:rsid w:val="00715AA9"/>
    <w:rsid w:val="00715FF0"/>
    <w:rsid w:val="00716626"/>
    <w:rsid w:val="007169D1"/>
    <w:rsid w:val="00716B46"/>
    <w:rsid w:val="00717165"/>
    <w:rsid w:val="00717B6D"/>
    <w:rsid w:val="00717D07"/>
    <w:rsid w:val="00717D98"/>
    <w:rsid w:val="007200F3"/>
    <w:rsid w:val="00720573"/>
    <w:rsid w:val="00720622"/>
    <w:rsid w:val="007218D8"/>
    <w:rsid w:val="00721A20"/>
    <w:rsid w:val="007220CF"/>
    <w:rsid w:val="00722464"/>
    <w:rsid w:val="0072296B"/>
    <w:rsid w:val="00722BFE"/>
    <w:rsid w:val="00722C78"/>
    <w:rsid w:val="00722F58"/>
    <w:rsid w:val="00723599"/>
    <w:rsid w:val="00723B9B"/>
    <w:rsid w:val="00723C41"/>
    <w:rsid w:val="007240C2"/>
    <w:rsid w:val="007241BB"/>
    <w:rsid w:val="00724E94"/>
    <w:rsid w:val="00725FAE"/>
    <w:rsid w:val="00731C3F"/>
    <w:rsid w:val="00731E6E"/>
    <w:rsid w:val="00732E0A"/>
    <w:rsid w:val="00735C0D"/>
    <w:rsid w:val="007362FC"/>
    <w:rsid w:val="0073737A"/>
    <w:rsid w:val="00737702"/>
    <w:rsid w:val="00737766"/>
    <w:rsid w:val="00741527"/>
    <w:rsid w:val="00741D9F"/>
    <w:rsid w:val="0074208E"/>
    <w:rsid w:val="007422AF"/>
    <w:rsid w:val="00742319"/>
    <w:rsid w:val="007427BB"/>
    <w:rsid w:val="0074405D"/>
    <w:rsid w:val="007456DE"/>
    <w:rsid w:val="00745A8B"/>
    <w:rsid w:val="00746B8E"/>
    <w:rsid w:val="00746D6A"/>
    <w:rsid w:val="00750B2C"/>
    <w:rsid w:val="00750C8C"/>
    <w:rsid w:val="00751906"/>
    <w:rsid w:val="00752C9D"/>
    <w:rsid w:val="0075315E"/>
    <w:rsid w:val="0075397C"/>
    <w:rsid w:val="00753A2A"/>
    <w:rsid w:val="00753CF3"/>
    <w:rsid w:val="00753F95"/>
    <w:rsid w:val="007541CB"/>
    <w:rsid w:val="00754257"/>
    <w:rsid w:val="007547E2"/>
    <w:rsid w:val="00755166"/>
    <w:rsid w:val="007551C9"/>
    <w:rsid w:val="00755F5D"/>
    <w:rsid w:val="00756296"/>
    <w:rsid w:val="007566E0"/>
    <w:rsid w:val="0076026C"/>
    <w:rsid w:val="00760513"/>
    <w:rsid w:val="00760C8D"/>
    <w:rsid w:val="00761B94"/>
    <w:rsid w:val="00761D2F"/>
    <w:rsid w:val="007636B4"/>
    <w:rsid w:val="007643BA"/>
    <w:rsid w:val="00764FB7"/>
    <w:rsid w:val="007650FF"/>
    <w:rsid w:val="007653DA"/>
    <w:rsid w:val="0076587C"/>
    <w:rsid w:val="007658A5"/>
    <w:rsid w:val="00765C39"/>
    <w:rsid w:val="00766C1E"/>
    <w:rsid w:val="00767555"/>
    <w:rsid w:val="007705F6"/>
    <w:rsid w:val="00770AEC"/>
    <w:rsid w:val="00771026"/>
    <w:rsid w:val="007711DA"/>
    <w:rsid w:val="00771786"/>
    <w:rsid w:val="007724FB"/>
    <w:rsid w:val="00772C1F"/>
    <w:rsid w:val="007733C7"/>
    <w:rsid w:val="007736D3"/>
    <w:rsid w:val="00774720"/>
    <w:rsid w:val="00774AB8"/>
    <w:rsid w:val="00774F08"/>
    <w:rsid w:val="00774F69"/>
    <w:rsid w:val="00775159"/>
    <w:rsid w:val="007752D7"/>
    <w:rsid w:val="00775BFE"/>
    <w:rsid w:val="007761F1"/>
    <w:rsid w:val="00776936"/>
    <w:rsid w:val="00776BC1"/>
    <w:rsid w:val="007778A9"/>
    <w:rsid w:val="00780C2B"/>
    <w:rsid w:val="00781947"/>
    <w:rsid w:val="007823B8"/>
    <w:rsid w:val="0078308C"/>
    <w:rsid w:val="007838D9"/>
    <w:rsid w:val="007842EB"/>
    <w:rsid w:val="007844D0"/>
    <w:rsid w:val="007850A2"/>
    <w:rsid w:val="00786BB1"/>
    <w:rsid w:val="00787504"/>
    <w:rsid w:val="007879B6"/>
    <w:rsid w:val="00790E43"/>
    <w:rsid w:val="00791333"/>
    <w:rsid w:val="007928F6"/>
    <w:rsid w:val="00792DED"/>
    <w:rsid w:val="00793DD8"/>
    <w:rsid w:val="00794529"/>
    <w:rsid w:val="0079478A"/>
    <w:rsid w:val="00794E81"/>
    <w:rsid w:val="0079553C"/>
    <w:rsid w:val="00796865"/>
    <w:rsid w:val="0079777E"/>
    <w:rsid w:val="007A0042"/>
    <w:rsid w:val="007A1628"/>
    <w:rsid w:val="007A18EA"/>
    <w:rsid w:val="007A1FFC"/>
    <w:rsid w:val="007A2570"/>
    <w:rsid w:val="007A4854"/>
    <w:rsid w:val="007A514E"/>
    <w:rsid w:val="007A5EF5"/>
    <w:rsid w:val="007A63B8"/>
    <w:rsid w:val="007A6D73"/>
    <w:rsid w:val="007A741B"/>
    <w:rsid w:val="007B01AE"/>
    <w:rsid w:val="007B0918"/>
    <w:rsid w:val="007B0AA8"/>
    <w:rsid w:val="007B2249"/>
    <w:rsid w:val="007B25C2"/>
    <w:rsid w:val="007B2E33"/>
    <w:rsid w:val="007B3275"/>
    <w:rsid w:val="007B5263"/>
    <w:rsid w:val="007B542D"/>
    <w:rsid w:val="007B5B9B"/>
    <w:rsid w:val="007B5E17"/>
    <w:rsid w:val="007B6207"/>
    <w:rsid w:val="007B6CE7"/>
    <w:rsid w:val="007B6F1A"/>
    <w:rsid w:val="007B7896"/>
    <w:rsid w:val="007B7E30"/>
    <w:rsid w:val="007C04DA"/>
    <w:rsid w:val="007C0A47"/>
    <w:rsid w:val="007C0DC1"/>
    <w:rsid w:val="007C121B"/>
    <w:rsid w:val="007C1363"/>
    <w:rsid w:val="007C1FD6"/>
    <w:rsid w:val="007C2261"/>
    <w:rsid w:val="007C27CF"/>
    <w:rsid w:val="007C33D7"/>
    <w:rsid w:val="007C3C26"/>
    <w:rsid w:val="007C51AE"/>
    <w:rsid w:val="007C63B6"/>
    <w:rsid w:val="007C7302"/>
    <w:rsid w:val="007D0F14"/>
    <w:rsid w:val="007D17A3"/>
    <w:rsid w:val="007D1906"/>
    <w:rsid w:val="007D1C1F"/>
    <w:rsid w:val="007D2D43"/>
    <w:rsid w:val="007D3323"/>
    <w:rsid w:val="007D33F5"/>
    <w:rsid w:val="007D4A55"/>
    <w:rsid w:val="007D58F0"/>
    <w:rsid w:val="007D5A65"/>
    <w:rsid w:val="007D64D3"/>
    <w:rsid w:val="007D65B8"/>
    <w:rsid w:val="007D6927"/>
    <w:rsid w:val="007D72E5"/>
    <w:rsid w:val="007D72FE"/>
    <w:rsid w:val="007D7B96"/>
    <w:rsid w:val="007E0310"/>
    <w:rsid w:val="007E0463"/>
    <w:rsid w:val="007E0A4E"/>
    <w:rsid w:val="007E0A8B"/>
    <w:rsid w:val="007E0F06"/>
    <w:rsid w:val="007E196F"/>
    <w:rsid w:val="007E2F8D"/>
    <w:rsid w:val="007E3D93"/>
    <w:rsid w:val="007E4483"/>
    <w:rsid w:val="007E56CF"/>
    <w:rsid w:val="007E59A1"/>
    <w:rsid w:val="007E5D89"/>
    <w:rsid w:val="007E63A4"/>
    <w:rsid w:val="007E657A"/>
    <w:rsid w:val="007E6591"/>
    <w:rsid w:val="007E6E4A"/>
    <w:rsid w:val="007E748F"/>
    <w:rsid w:val="007E779E"/>
    <w:rsid w:val="007F0A14"/>
    <w:rsid w:val="007F17AA"/>
    <w:rsid w:val="007F2010"/>
    <w:rsid w:val="007F2280"/>
    <w:rsid w:val="007F3E9E"/>
    <w:rsid w:val="007F48A4"/>
    <w:rsid w:val="007F4ECB"/>
    <w:rsid w:val="007F604B"/>
    <w:rsid w:val="007F6C44"/>
    <w:rsid w:val="007F78B6"/>
    <w:rsid w:val="0080034D"/>
    <w:rsid w:val="008019AF"/>
    <w:rsid w:val="00801C96"/>
    <w:rsid w:val="008024E8"/>
    <w:rsid w:val="00802E6D"/>
    <w:rsid w:val="00803529"/>
    <w:rsid w:val="008038E2"/>
    <w:rsid w:val="00805DB3"/>
    <w:rsid w:val="008065AE"/>
    <w:rsid w:val="0080755D"/>
    <w:rsid w:val="008079EA"/>
    <w:rsid w:val="0081073B"/>
    <w:rsid w:val="008107BE"/>
    <w:rsid w:val="00811947"/>
    <w:rsid w:val="00811C10"/>
    <w:rsid w:val="008120E9"/>
    <w:rsid w:val="00812327"/>
    <w:rsid w:val="0081291F"/>
    <w:rsid w:val="00812CA5"/>
    <w:rsid w:val="00812CFA"/>
    <w:rsid w:val="00813A07"/>
    <w:rsid w:val="00813A66"/>
    <w:rsid w:val="00814A35"/>
    <w:rsid w:val="00814D94"/>
    <w:rsid w:val="00814DCA"/>
    <w:rsid w:val="008150A3"/>
    <w:rsid w:val="00815F62"/>
    <w:rsid w:val="00816646"/>
    <w:rsid w:val="008166CC"/>
    <w:rsid w:val="00816809"/>
    <w:rsid w:val="0081746D"/>
    <w:rsid w:val="00817828"/>
    <w:rsid w:val="00817A36"/>
    <w:rsid w:val="0082060A"/>
    <w:rsid w:val="008207F0"/>
    <w:rsid w:val="00820AD9"/>
    <w:rsid w:val="00821155"/>
    <w:rsid w:val="00821408"/>
    <w:rsid w:val="008215BB"/>
    <w:rsid w:val="008216BE"/>
    <w:rsid w:val="00822624"/>
    <w:rsid w:val="00822683"/>
    <w:rsid w:val="008226BE"/>
    <w:rsid w:val="00822FDF"/>
    <w:rsid w:val="00823324"/>
    <w:rsid w:val="008239A2"/>
    <w:rsid w:val="00825C17"/>
    <w:rsid w:val="00825E04"/>
    <w:rsid w:val="00826831"/>
    <w:rsid w:val="008306CC"/>
    <w:rsid w:val="008306D7"/>
    <w:rsid w:val="008310B1"/>
    <w:rsid w:val="008311A2"/>
    <w:rsid w:val="0083190E"/>
    <w:rsid w:val="00831923"/>
    <w:rsid w:val="008320F7"/>
    <w:rsid w:val="00832206"/>
    <w:rsid w:val="00833ADB"/>
    <w:rsid w:val="00833F68"/>
    <w:rsid w:val="00834E01"/>
    <w:rsid w:val="008350A5"/>
    <w:rsid w:val="0083526D"/>
    <w:rsid w:val="008352F6"/>
    <w:rsid w:val="00836E10"/>
    <w:rsid w:val="00837B11"/>
    <w:rsid w:val="00837C69"/>
    <w:rsid w:val="00837CFD"/>
    <w:rsid w:val="00840089"/>
    <w:rsid w:val="008406E5"/>
    <w:rsid w:val="00840736"/>
    <w:rsid w:val="00840EB9"/>
    <w:rsid w:val="008425C8"/>
    <w:rsid w:val="0084377C"/>
    <w:rsid w:val="00843A53"/>
    <w:rsid w:val="00843BE7"/>
    <w:rsid w:val="00844816"/>
    <w:rsid w:val="008449C0"/>
    <w:rsid w:val="00845657"/>
    <w:rsid w:val="008459C4"/>
    <w:rsid w:val="00846F77"/>
    <w:rsid w:val="0084777A"/>
    <w:rsid w:val="00847C5B"/>
    <w:rsid w:val="00847D27"/>
    <w:rsid w:val="00850A18"/>
    <w:rsid w:val="00851161"/>
    <w:rsid w:val="008516E7"/>
    <w:rsid w:val="00851D9C"/>
    <w:rsid w:val="00851F07"/>
    <w:rsid w:val="0085208A"/>
    <w:rsid w:val="008522F9"/>
    <w:rsid w:val="0085288D"/>
    <w:rsid w:val="00852AD7"/>
    <w:rsid w:val="008531A7"/>
    <w:rsid w:val="008534BD"/>
    <w:rsid w:val="0085509C"/>
    <w:rsid w:val="00855B6C"/>
    <w:rsid w:val="00855D77"/>
    <w:rsid w:val="00856255"/>
    <w:rsid w:val="00856712"/>
    <w:rsid w:val="00857768"/>
    <w:rsid w:val="00857C2C"/>
    <w:rsid w:val="00857E58"/>
    <w:rsid w:val="0086006A"/>
    <w:rsid w:val="00861206"/>
    <w:rsid w:val="00861CF4"/>
    <w:rsid w:val="0086240C"/>
    <w:rsid w:val="0086287E"/>
    <w:rsid w:val="00864CCC"/>
    <w:rsid w:val="00866013"/>
    <w:rsid w:val="0086605B"/>
    <w:rsid w:val="0086647B"/>
    <w:rsid w:val="008666B6"/>
    <w:rsid w:val="00866D51"/>
    <w:rsid w:val="00866F53"/>
    <w:rsid w:val="00866F9D"/>
    <w:rsid w:val="00867524"/>
    <w:rsid w:val="00867613"/>
    <w:rsid w:val="00870416"/>
    <w:rsid w:val="008719B8"/>
    <w:rsid w:val="00871E54"/>
    <w:rsid w:val="00872247"/>
    <w:rsid w:val="0087242D"/>
    <w:rsid w:val="008728FB"/>
    <w:rsid w:val="008731B5"/>
    <w:rsid w:val="008732A3"/>
    <w:rsid w:val="00873407"/>
    <w:rsid w:val="00873998"/>
    <w:rsid w:val="0087400F"/>
    <w:rsid w:val="008744D5"/>
    <w:rsid w:val="00874507"/>
    <w:rsid w:val="00874E49"/>
    <w:rsid w:val="00875416"/>
    <w:rsid w:val="0087590A"/>
    <w:rsid w:val="00875929"/>
    <w:rsid w:val="00877D71"/>
    <w:rsid w:val="00877FE5"/>
    <w:rsid w:val="00880744"/>
    <w:rsid w:val="008807CC"/>
    <w:rsid w:val="008833F5"/>
    <w:rsid w:val="008835C6"/>
    <w:rsid w:val="00883B14"/>
    <w:rsid w:val="00884190"/>
    <w:rsid w:val="0088425E"/>
    <w:rsid w:val="0088513B"/>
    <w:rsid w:val="008867F6"/>
    <w:rsid w:val="00886E37"/>
    <w:rsid w:val="008875EB"/>
    <w:rsid w:val="0088781D"/>
    <w:rsid w:val="008879A8"/>
    <w:rsid w:val="00887B1F"/>
    <w:rsid w:val="00887DBA"/>
    <w:rsid w:val="00890A73"/>
    <w:rsid w:val="00890D8C"/>
    <w:rsid w:val="00891840"/>
    <w:rsid w:val="00891B77"/>
    <w:rsid w:val="00891F44"/>
    <w:rsid w:val="00891FBB"/>
    <w:rsid w:val="008920CE"/>
    <w:rsid w:val="0089246D"/>
    <w:rsid w:val="0089386C"/>
    <w:rsid w:val="008939EA"/>
    <w:rsid w:val="00895A12"/>
    <w:rsid w:val="00895F5A"/>
    <w:rsid w:val="00896F02"/>
    <w:rsid w:val="00896F0D"/>
    <w:rsid w:val="008971E9"/>
    <w:rsid w:val="00897A48"/>
    <w:rsid w:val="00897C2E"/>
    <w:rsid w:val="008A151C"/>
    <w:rsid w:val="008A1C26"/>
    <w:rsid w:val="008A2187"/>
    <w:rsid w:val="008A3AB8"/>
    <w:rsid w:val="008A52C0"/>
    <w:rsid w:val="008A59E9"/>
    <w:rsid w:val="008A6009"/>
    <w:rsid w:val="008A6D26"/>
    <w:rsid w:val="008B051C"/>
    <w:rsid w:val="008B0C28"/>
    <w:rsid w:val="008B1106"/>
    <w:rsid w:val="008B11FC"/>
    <w:rsid w:val="008B1670"/>
    <w:rsid w:val="008B189C"/>
    <w:rsid w:val="008B2950"/>
    <w:rsid w:val="008B2E01"/>
    <w:rsid w:val="008B2FD0"/>
    <w:rsid w:val="008B41ED"/>
    <w:rsid w:val="008B600C"/>
    <w:rsid w:val="008B6922"/>
    <w:rsid w:val="008B6EBB"/>
    <w:rsid w:val="008C08F8"/>
    <w:rsid w:val="008C152E"/>
    <w:rsid w:val="008C1BC1"/>
    <w:rsid w:val="008C30F2"/>
    <w:rsid w:val="008C31FD"/>
    <w:rsid w:val="008C4625"/>
    <w:rsid w:val="008C4D7B"/>
    <w:rsid w:val="008C4F8A"/>
    <w:rsid w:val="008C5744"/>
    <w:rsid w:val="008C6368"/>
    <w:rsid w:val="008C6580"/>
    <w:rsid w:val="008C6D0F"/>
    <w:rsid w:val="008C720A"/>
    <w:rsid w:val="008C73B3"/>
    <w:rsid w:val="008C7939"/>
    <w:rsid w:val="008D081E"/>
    <w:rsid w:val="008D11E3"/>
    <w:rsid w:val="008D19D6"/>
    <w:rsid w:val="008D1DD1"/>
    <w:rsid w:val="008D2638"/>
    <w:rsid w:val="008D35B6"/>
    <w:rsid w:val="008D3694"/>
    <w:rsid w:val="008D3887"/>
    <w:rsid w:val="008D4E66"/>
    <w:rsid w:val="008D69AF"/>
    <w:rsid w:val="008D710A"/>
    <w:rsid w:val="008D7305"/>
    <w:rsid w:val="008D75E8"/>
    <w:rsid w:val="008D780E"/>
    <w:rsid w:val="008D7BA6"/>
    <w:rsid w:val="008E0212"/>
    <w:rsid w:val="008E0795"/>
    <w:rsid w:val="008E07E1"/>
    <w:rsid w:val="008E12C2"/>
    <w:rsid w:val="008E15F2"/>
    <w:rsid w:val="008E179D"/>
    <w:rsid w:val="008E31F6"/>
    <w:rsid w:val="008E3E9B"/>
    <w:rsid w:val="008E46DB"/>
    <w:rsid w:val="008E4E65"/>
    <w:rsid w:val="008E4ECF"/>
    <w:rsid w:val="008E58D1"/>
    <w:rsid w:val="008E6E22"/>
    <w:rsid w:val="008E748C"/>
    <w:rsid w:val="008E7634"/>
    <w:rsid w:val="008E785F"/>
    <w:rsid w:val="008E7B19"/>
    <w:rsid w:val="008F05A6"/>
    <w:rsid w:val="008F157A"/>
    <w:rsid w:val="008F17E0"/>
    <w:rsid w:val="008F189B"/>
    <w:rsid w:val="008F1E3F"/>
    <w:rsid w:val="008F1F3F"/>
    <w:rsid w:val="008F28FA"/>
    <w:rsid w:val="008F2E55"/>
    <w:rsid w:val="008F2F73"/>
    <w:rsid w:val="008F3277"/>
    <w:rsid w:val="008F3957"/>
    <w:rsid w:val="008F513B"/>
    <w:rsid w:val="008F6375"/>
    <w:rsid w:val="008F6546"/>
    <w:rsid w:val="008F7DB5"/>
    <w:rsid w:val="0090067D"/>
    <w:rsid w:val="00900AA0"/>
    <w:rsid w:val="00900FCA"/>
    <w:rsid w:val="00901513"/>
    <w:rsid w:val="0090177E"/>
    <w:rsid w:val="00901E10"/>
    <w:rsid w:val="00903163"/>
    <w:rsid w:val="0090371B"/>
    <w:rsid w:val="009039CF"/>
    <w:rsid w:val="00903ED3"/>
    <w:rsid w:val="00904A22"/>
    <w:rsid w:val="00904A9D"/>
    <w:rsid w:val="00904E69"/>
    <w:rsid w:val="00904FBC"/>
    <w:rsid w:val="00905E45"/>
    <w:rsid w:val="00905FDC"/>
    <w:rsid w:val="009063A8"/>
    <w:rsid w:val="00906BA1"/>
    <w:rsid w:val="009074CF"/>
    <w:rsid w:val="00907A47"/>
    <w:rsid w:val="00907D1A"/>
    <w:rsid w:val="009102F2"/>
    <w:rsid w:val="00910967"/>
    <w:rsid w:val="00911EAD"/>
    <w:rsid w:val="00911EEA"/>
    <w:rsid w:val="00912078"/>
    <w:rsid w:val="00912092"/>
    <w:rsid w:val="00912792"/>
    <w:rsid w:val="00913A19"/>
    <w:rsid w:val="00913AA0"/>
    <w:rsid w:val="00913B58"/>
    <w:rsid w:val="00913C60"/>
    <w:rsid w:val="00913EFC"/>
    <w:rsid w:val="0091466C"/>
    <w:rsid w:val="00916030"/>
    <w:rsid w:val="00920D2E"/>
    <w:rsid w:val="009216C5"/>
    <w:rsid w:val="00921716"/>
    <w:rsid w:val="00922538"/>
    <w:rsid w:val="009235F6"/>
    <w:rsid w:val="00923D88"/>
    <w:rsid w:val="00924B5B"/>
    <w:rsid w:val="00924DC8"/>
    <w:rsid w:val="00924F42"/>
    <w:rsid w:val="0092513F"/>
    <w:rsid w:val="00925570"/>
    <w:rsid w:val="0092636F"/>
    <w:rsid w:val="00927561"/>
    <w:rsid w:val="00927B1D"/>
    <w:rsid w:val="0093096C"/>
    <w:rsid w:val="00931B31"/>
    <w:rsid w:val="00932557"/>
    <w:rsid w:val="00932563"/>
    <w:rsid w:val="00932FAB"/>
    <w:rsid w:val="00934819"/>
    <w:rsid w:val="00934ACC"/>
    <w:rsid w:val="00934B94"/>
    <w:rsid w:val="00935FE6"/>
    <w:rsid w:val="0093633C"/>
    <w:rsid w:val="00936BF1"/>
    <w:rsid w:val="00937B8D"/>
    <w:rsid w:val="009409C4"/>
    <w:rsid w:val="00941303"/>
    <w:rsid w:val="0094162A"/>
    <w:rsid w:val="00941B18"/>
    <w:rsid w:val="00943222"/>
    <w:rsid w:val="00943D9F"/>
    <w:rsid w:val="0094463E"/>
    <w:rsid w:val="00944C54"/>
    <w:rsid w:val="009459F7"/>
    <w:rsid w:val="0094673F"/>
    <w:rsid w:val="00946994"/>
    <w:rsid w:val="00946E4D"/>
    <w:rsid w:val="00947D97"/>
    <w:rsid w:val="0095017C"/>
    <w:rsid w:val="00951CB2"/>
    <w:rsid w:val="0095253B"/>
    <w:rsid w:val="00952882"/>
    <w:rsid w:val="00952A8D"/>
    <w:rsid w:val="009531FC"/>
    <w:rsid w:val="00953685"/>
    <w:rsid w:val="00953BD6"/>
    <w:rsid w:val="009540CB"/>
    <w:rsid w:val="00954F9C"/>
    <w:rsid w:val="00955C43"/>
    <w:rsid w:val="00956D7C"/>
    <w:rsid w:val="009572AA"/>
    <w:rsid w:val="009579C0"/>
    <w:rsid w:val="00957DE1"/>
    <w:rsid w:val="00960DB7"/>
    <w:rsid w:val="00962020"/>
    <w:rsid w:val="00962A0C"/>
    <w:rsid w:val="00962B08"/>
    <w:rsid w:val="00963553"/>
    <w:rsid w:val="009635F0"/>
    <w:rsid w:val="009648F8"/>
    <w:rsid w:val="0096592F"/>
    <w:rsid w:val="0096709D"/>
    <w:rsid w:val="00967994"/>
    <w:rsid w:val="00970FD9"/>
    <w:rsid w:val="009716F6"/>
    <w:rsid w:val="00971978"/>
    <w:rsid w:val="00971A11"/>
    <w:rsid w:val="00972FA3"/>
    <w:rsid w:val="00972FD8"/>
    <w:rsid w:val="00973298"/>
    <w:rsid w:val="009736B2"/>
    <w:rsid w:val="00980F32"/>
    <w:rsid w:val="0098133F"/>
    <w:rsid w:val="0098149F"/>
    <w:rsid w:val="009822AE"/>
    <w:rsid w:val="009823BE"/>
    <w:rsid w:val="009826A3"/>
    <w:rsid w:val="009829B1"/>
    <w:rsid w:val="009830E8"/>
    <w:rsid w:val="00984C78"/>
    <w:rsid w:val="009852C4"/>
    <w:rsid w:val="009857BE"/>
    <w:rsid w:val="00986F54"/>
    <w:rsid w:val="0098747B"/>
    <w:rsid w:val="0099074B"/>
    <w:rsid w:val="00991657"/>
    <w:rsid w:val="00991748"/>
    <w:rsid w:val="0099214C"/>
    <w:rsid w:val="0099278F"/>
    <w:rsid w:val="0099315B"/>
    <w:rsid w:val="00994C3C"/>
    <w:rsid w:val="00996B94"/>
    <w:rsid w:val="00996C37"/>
    <w:rsid w:val="009977A2"/>
    <w:rsid w:val="00997B91"/>
    <w:rsid w:val="009A0611"/>
    <w:rsid w:val="009A0A5B"/>
    <w:rsid w:val="009A0ECE"/>
    <w:rsid w:val="009A1ACC"/>
    <w:rsid w:val="009A21D8"/>
    <w:rsid w:val="009A2CCB"/>
    <w:rsid w:val="009A6F9E"/>
    <w:rsid w:val="009B1B93"/>
    <w:rsid w:val="009B1D02"/>
    <w:rsid w:val="009B21AB"/>
    <w:rsid w:val="009B281B"/>
    <w:rsid w:val="009B2A60"/>
    <w:rsid w:val="009B328B"/>
    <w:rsid w:val="009B3426"/>
    <w:rsid w:val="009B3A4A"/>
    <w:rsid w:val="009B491F"/>
    <w:rsid w:val="009B5DEA"/>
    <w:rsid w:val="009B5EE1"/>
    <w:rsid w:val="009B5FC9"/>
    <w:rsid w:val="009B6C27"/>
    <w:rsid w:val="009B6C7B"/>
    <w:rsid w:val="009C02D0"/>
    <w:rsid w:val="009C04DE"/>
    <w:rsid w:val="009C09C1"/>
    <w:rsid w:val="009C2314"/>
    <w:rsid w:val="009C266D"/>
    <w:rsid w:val="009C4224"/>
    <w:rsid w:val="009C4743"/>
    <w:rsid w:val="009C481C"/>
    <w:rsid w:val="009C5553"/>
    <w:rsid w:val="009C5BA9"/>
    <w:rsid w:val="009C5DC9"/>
    <w:rsid w:val="009C6205"/>
    <w:rsid w:val="009C65B4"/>
    <w:rsid w:val="009D058F"/>
    <w:rsid w:val="009D1069"/>
    <w:rsid w:val="009D11AD"/>
    <w:rsid w:val="009D1585"/>
    <w:rsid w:val="009D1B03"/>
    <w:rsid w:val="009D20A1"/>
    <w:rsid w:val="009D24FD"/>
    <w:rsid w:val="009D275D"/>
    <w:rsid w:val="009D29CF"/>
    <w:rsid w:val="009D316C"/>
    <w:rsid w:val="009D3E82"/>
    <w:rsid w:val="009D4387"/>
    <w:rsid w:val="009D4A9B"/>
    <w:rsid w:val="009D5914"/>
    <w:rsid w:val="009D6631"/>
    <w:rsid w:val="009D6944"/>
    <w:rsid w:val="009D77E6"/>
    <w:rsid w:val="009E0A49"/>
    <w:rsid w:val="009E1CE3"/>
    <w:rsid w:val="009E24CC"/>
    <w:rsid w:val="009E385F"/>
    <w:rsid w:val="009E402E"/>
    <w:rsid w:val="009E46E7"/>
    <w:rsid w:val="009E4984"/>
    <w:rsid w:val="009E53B8"/>
    <w:rsid w:val="009E53F7"/>
    <w:rsid w:val="009E5EF8"/>
    <w:rsid w:val="009E71A7"/>
    <w:rsid w:val="009E7B04"/>
    <w:rsid w:val="009E7DC3"/>
    <w:rsid w:val="009F0856"/>
    <w:rsid w:val="009F0ED6"/>
    <w:rsid w:val="009F1073"/>
    <w:rsid w:val="009F11CF"/>
    <w:rsid w:val="009F19E1"/>
    <w:rsid w:val="009F3137"/>
    <w:rsid w:val="009F3C14"/>
    <w:rsid w:val="009F406C"/>
    <w:rsid w:val="009F6148"/>
    <w:rsid w:val="009F7667"/>
    <w:rsid w:val="009F7866"/>
    <w:rsid w:val="009F7D2D"/>
    <w:rsid w:val="009F7F97"/>
    <w:rsid w:val="00A01656"/>
    <w:rsid w:val="00A034E3"/>
    <w:rsid w:val="00A041FE"/>
    <w:rsid w:val="00A04B81"/>
    <w:rsid w:val="00A055CE"/>
    <w:rsid w:val="00A0590C"/>
    <w:rsid w:val="00A05B77"/>
    <w:rsid w:val="00A05E4C"/>
    <w:rsid w:val="00A0631E"/>
    <w:rsid w:val="00A06875"/>
    <w:rsid w:val="00A100D6"/>
    <w:rsid w:val="00A11648"/>
    <w:rsid w:val="00A11F79"/>
    <w:rsid w:val="00A123D5"/>
    <w:rsid w:val="00A12830"/>
    <w:rsid w:val="00A12B0D"/>
    <w:rsid w:val="00A12DD8"/>
    <w:rsid w:val="00A12E84"/>
    <w:rsid w:val="00A13B17"/>
    <w:rsid w:val="00A144D0"/>
    <w:rsid w:val="00A14B11"/>
    <w:rsid w:val="00A16543"/>
    <w:rsid w:val="00A16715"/>
    <w:rsid w:val="00A16CF9"/>
    <w:rsid w:val="00A173BF"/>
    <w:rsid w:val="00A2096D"/>
    <w:rsid w:val="00A20C06"/>
    <w:rsid w:val="00A20E02"/>
    <w:rsid w:val="00A22C35"/>
    <w:rsid w:val="00A23093"/>
    <w:rsid w:val="00A241BA"/>
    <w:rsid w:val="00A24852"/>
    <w:rsid w:val="00A26366"/>
    <w:rsid w:val="00A26815"/>
    <w:rsid w:val="00A2689E"/>
    <w:rsid w:val="00A26931"/>
    <w:rsid w:val="00A26B78"/>
    <w:rsid w:val="00A270D0"/>
    <w:rsid w:val="00A27A35"/>
    <w:rsid w:val="00A303DE"/>
    <w:rsid w:val="00A30A8C"/>
    <w:rsid w:val="00A30D5F"/>
    <w:rsid w:val="00A312EF"/>
    <w:rsid w:val="00A31419"/>
    <w:rsid w:val="00A33075"/>
    <w:rsid w:val="00A33895"/>
    <w:rsid w:val="00A33AF9"/>
    <w:rsid w:val="00A33BC6"/>
    <w:rsid w:val="00A344E6"/>
    <w:rsid w:val="00A355D9"/>
    <w:rsid w:val="00A35643"/>
    <w:rsid w:val="00A35E2F"/>
    <w:rsid w:val="00A35EDE"/>
    <w:rsid w:val="00A365D7"/>
    <w:rsid w:val="00A369DA"/>
    <w:rsid w:val="00A37DCC"/>
    <w:rsid w:val="00A40732"/>
    <w:rsid w:val="00A41377"/>
    <w:rsid w:val="00A41B82"/>
    <w:rsid w:val="00A41E80"/>
    <w:rsid w:val="00A4207F"/>
    <w:rsid w:val="00A44060"/>
    <w:rsid w:val="00A443F2"/>
    <w:rsid w:val="00A45034"/>
    <w:rsid w:val="00A451D6"/>
    <w:rsid w:val="00A459C9"/>
    <w:rsid w:val="00A46FD2"/>
    <w:rsid w:val="00A472BA"/>
    <w:rsid w:val="00A47C45"/>
    <w:rsid w:val="00A50A91"/>
    <w:rsid w:val="00A50EA1"/>
    <w:rsid w:val="00A51E59"/>
    <w:rsid w:val="00A51FEB"/>
    <w:rsid w:val="00A526F5"/>
    <w:rsid w:val="00A52A78"/>
    <w:rsid w:val="00A52BE4"/>
    <w:rsid w:val="00A53D8D"/>
    <w:rsid w:val="00A53E95"/>
    <w:rsid w:val="00A54444"/>
    <w:rsid w:val="00A54ADB"/>
    <w:rsid w:val="00A54CFB"/>
    <w:rsid w:val="00A54EA7"/>
    <w:rsid w:val="00A55116"/>
    <w:rsid w:val="00A55242"/>
    <w:rsid w:val="00A55B72"/>
    <w:rsid w:val="00A56C9B"/>
    <w:rsid w:val="00A57055"/>
    <w:rsid w:val="00A5706A"/>
    <w:rsid w:val="00A57169"/>
    <w:rsid w:val="00A607BF"/>
    <w:rsid w:val="00A60DD5"/>
    <w:rsid w:val="00A61A97"/>
    <w:rsid w:val="00A61B21"/>
    <w:rsid w:val="00A6291C"/>
    <w:rsid w:val="00A62AD9"/>
    <w:rsid w:val="00A63809"/>
    <w:rsid w:val="00A6473B"/>
    <w:rsid w:val="00A64BC0"/>
    <w:rsid w:val="00A655F7"/>
    <w:rsid w:val="00A65AA8"/>
    <w:rsid w:val="00A65B4A"/>
    <w:rsid w:val="00A663C9"/>
    <w:rsid w:val="00A66BA0"/>
    <w:rsid w:val="00A70580"/>
    <w:rsid w:val="00A706A0"/>
    <w:rsid w:val="00A70FA0"/>
    <w:rsid w:val="00A710FC"/>
    <w:rsid w:val="00A72570"/>
    <w:rsid w:val="00A733AD"/>
    <w:rsid w:val="00A73DD4"/>
    <w:rsid w:val="00A73EA5"/>
    <w:rsid w:val="00A7549C"/>
    <w:rsid w:val="00A75C53"/>
    <w:rsid w:val="00A76567"/>
    <w:rsid w:val="00A76C77"/>
    <w:rsid w:val="00A76D8F"/>
    <w:rsid w:val="00A802DA"/>
    <w:rsid w:val="00A82858"/>
    <w:rsid w:val="00A82C39"/>
    <w:rsid w:val="00A834F5"/>
    <w:rsid w:val="00A8374E"/>
    <w:rsid w:val="00A8384E"/>
    <w:rsid w:val="00A83B7D"/>
    <w:rsid w:val="00A85B8D"/>
    <w:rsid w:val="00A85BC5"/>
    <w:rsid w:val="00A85EBF"/>
    <w:rsid w:val="00A8606C"/>
    <w:rsid w:val="00A8626B"/>
    <w:rsid w:val="00A8631C"/>
    <w:rsid w:val="00A87DE1"/>
    <w:rsid w:val="00A90064"/>
    <w:rsid w:val="00A9018A"/>
    <w:rsid w:val="00A90FFE"/>
    <w:rsid w:val="00A910D1"/>
    <w:rsid w:val="00A9181C"/>
    <w:rsid w:val="00A91F7A"/>
    <w:rsid w:val="00A923BE"/>
    <w:rsid w:val="00A9274B"/>
    <w:rsid w:val="00A94B2B"/>
    <w:rsid w:val="00A95AF6"/>
    <w:rsid w:val="00A960BF"/>
    <w:rsid w:val="00A97927"/>
    <w:rsid w:val="00A97CC4"/>
    <w:rsid w:val="00A97DF2"/>
    <w:rsid w:val="00AA0210"/>
    <w:rsid w:val="00AA0717"/>
    <w:rsid w:val="00AA0C75"/>
    <w:rsid w:val="00AA0CAC"/>
    <w:rsid w:val="00AA1155"/>
    <w:rsid w:val="00AA1C31"/>
    <w:rsid w:val="00AA1DE3"/>
    <w:rsid w:val="00AA2240"/>
    <w:rsid w:val="00AA2478"/>
    <w:rsid w:val="00AA2F56"/>
    <w:rsid w:val="00AA4240"/>
    <w:rsid w:val="00AA502F"/>
    <w:rsid w:val="00AA5D7E"/>
    <w:rsid w:val="00AA641D"/>
    <w:rsid w:val="00AA66B6"/>
    <w:rsid w:val="00AA6B7F"/>
    <w:rsid w:val="00AA6E3A"/>
    <w:rsid w:val="00AA7741"/>
    <w:rsid w:val="00AA77CA"/>
    <w:rsid w:val="00AA7D17"/>
    <w:rsid w:val="00AA7F4E"/>
    <w:rsid w:val="00AB027C"/>
    <w:rsid w:val="00AB1586"/>
    <w:rsid w:val="00AB17A9"/>
    <w:rsid w:val="00AB1C0C"/>
    <w:rsid w:val="00AB2825"/>
    <w:rsid w:val="00AB28AE"/>
    <w:rsid w:val="00AB319B"/>
    <w:rsid w:val="00AB4012"/>
    <w:rsid w:val="00AB468E"/>
    <w:rsid w:val="00AB46D9"/>
    <w:rsid w:val="00AB506F"/>
    <w:rsid w:val="00AB5361"/>
    <w:rsid w:val="00AB5C16"/>
    <w:rsid w:val="00AB689B"/>
    <w:rsid w:val="00AB68B0"/>
    <w:rsid w:val="00AB6B77"/>
    <w:rsid w:val="00AB6B88"/>
    <w:rsid w:val="00AB6E70"/>
    <w:rsid w:val="00AB76D0"/>
    <w:rsid w:val="00AB78CE"/>
    <w:rsid w:val="00AB7ACF"/>
    <w:rsid w:val="00AC0033"/>
    <w:rsid w:val="00AC01BE"/>
    <w:rsid w:val="00AC05D6"/>
    <w:rsid w:val="00AC0ACB"/>
    <w:rsid w:val="00AC12D4"/>
    <w:rsid w:val="00AC15C0"/>
    <w:rsid w:val="00AC19F3"/>
    <w:rsid w:val="00AC1A85"/>
    <w:rsid w:val="00AC30FF"/>
    <w:rsid w:val="00AC3438"/>
    <w:rsid w:val="00AC4258"/>
    <w:rsid w:val="00AC5145"/>
    <w:rsid w:val="00AC515E"/>
    <w:rsid w:val="00AC5196"/>
    <w:rsid w:val="00AC5784"/>
    <w:rsid w:val="00AC6D03"/>
    <w:rsid w:val="00AC725F"/>
    <w:rsid w:val="00AD0CDC"/>
    <w:rsid w:val="00AD198D"/>
    <w:rsid w:val="00AD29B2"/>
    <w:rsid w:val="00AD2AB1"/>
    <w:rsid w:val="00AD3E9A"/>
    <w:rsid w:val="00AD499F"/>
    <w:rsid w:val="00AD5BE1"/>
    <w:rsid w:val="00AD6049"/>
    <w:rsid w:val="00AD65FB"/>
    <w:rsid w:val="00AD7877"/>
    <w:rsid w:val="00AD7D6B"/>
    <w:rsid w:val="00AE0044"/>
    <w:rsid w:val="00AE1C9C"/>
    <w:rsid w:val="00AE389E"/>
    <w:rsid w:val="00AE5288"/>
    <w:rsid w:val="00AE5C6C"/>
    <w:rsid w:val="00AE5E07"/>
    <w:rsid w:val="00AE60DD"/>
    <w:rsid w:val="00AE6208"/>
    <w:rsid w:val="00AE662B"/>
    <w:rsid w:val="00AE6679"/>
    <w:rsid w:val="00AE6923"/>
    <w:rsid w:val="00AE6C81"/>
    <w:rsid w:val="00AE7053"/>
    <w:rsid w:val="00AE713C"/>
    <w:rsid w:val="00AE7997"/>
    <w:rsid w:val="00AF08F2"/>
    <w:rsid w:val="00AF0B3B"/>
    <w:rsid w:val="00AF1276"/>
    <w:rsid w:val="00AF1412"/>
    <w:rsid w:val="00AF1519"/>
    <w:rsid w:val="00AF1708"/>
    <w:rsid w:val="00AF202E"/>
    <w:rsid w:val="00AF2835"/>
    <w:rsid w:val="00AF2CCC"/>
    <w:rsid w:val="00AF355F"/>
    <w:rsid w:val="00AF3C9E"/>
    <w:rsid w:val="00AF3F5F"/>
    <w:rsid w:val="00AF4712"/>
    <w:rsid w:val="00AF56C5"/>
    <w:rsid w:val="00AF57D9"/>
    <w:rsid w:val="00AF61B8"/>
    <w:rsid w:val="00AF6377"/>
    <w:rsid w:val="00AF661D"/>
    <w:rsid w:val="00AF6711"/>
    <w:rsid w:val="00AF6AE2"/>
    <w:rsid w:val="00B0071E"/>
    <w:rsid w:val="00B0092A"/>
    <w:rsid w:val="00B012A9"/>
    <w:rsid w:val="00B01CFE"/>
    <w:rsid w:val="00B01D52"/>
    <w:rsid w:val="00B02233"/>
    <w:rsid w:val="00B02457"/>
    <w:rsid w:val="00B024BB"/>
    <w:rsid w:val="00B0261F"/>
    <w:rsid w:val="00B02958"/>
    <w:rsid w:val="00B0324E"/>
    <w:rsid w:val="00B03A44"/>
    <w:rsid w:val="00B04372"/>
    <w:rsid w:val="00B048CA"/>
    <w:rsid w:val="00B04929"/>
    <w:rsid w:val="00B05151"/>
    <w:rsid w:val="00B05304"/>
    <w:rsid w:val="00B05E82"/>
    <w:rsid w:val="00B062D3"/>
    <w:rsid w:val="00B0676C"/>
    <w:rsid w:val="00B069CA"/>
    <w:rsid w:val="00B07DAF"/>
    <w:rsid w:val="00B07E11"/>
    <w:rsid w:val="00B101BC"/>
    <w:rsid w:val="00B102EC"/>
    <w:rsid w:val="00B10665"/>
    <w:rsid w:val="00B110F7"/>
    <w:rsid w:val="00B11A3D"/>
    <w:rsid w:val="00B12841"/>
    <w:rsid w:val="00B13955"/>
    <w:rsid w:val="00B13FC4"/>
    <w:rsid w:val="00B14400"/>
    <w:rsid w:val="00B158E8"/>
    <w:rsid w:val="00B1614F"/>
    <w:rsid w:val="00B1634F"/>
    <w:rsid w:val="00B16801"/>
    <w:rsid w:val="00B20D59"/>
    <w:rsid w:val="00B20FAC"/>
    <w:rsid w:val="00B21160"/>
    <w:rsid w:val="00B21C66"/>
    <w:rsid w:val="00B224CA"/>
    <w:rsid w:val="00B229EF"/>
    <w:rsid w:val="00B22E83"/>
    <w:rsid w:val="00B22F91"/>
    <w:rsid w:val="00B2487F"/>
    <w:rsid w:val="00B2498B"/>
    <w:rsid w:val="00B256BB"/>
    <w:rsid w:val="00B25887"/>
    <w:rsid w:val="00B25C46"/>
    <w:rsid w:val="00B2633A"/>
    <w:rsid w:val="00B26744"/>
    <w:rsid w:val="00B26AD1"/>
    <w:rsid w:val="00B273F2"/>
    <w:rsid w:val="00B27B3D"/>
    <w:rsid w:val="00B32015"/>
    <w:rsid w:val="00B321D0"/>
    <w:rsid w:val="00B330E1"/>
    <w:rsid w:val="00B33500"/>
    <w:rsid w:val="00B33EDF"/>
    <w:rsid w:val="00B341E9"/>
    <w:rsid w:val="00B34C92"/>
    <w:rsid w:val="00B34F1B"/>
    <w:rsid w:val="00B353A7"/>
    <w:rsid w:val="00B35AF5"/>
    <w:rsid w:val="00B37467"/>
    <w:rsid w:val="00B37AF8"/>
    <w:rsid w:val="00B404C3"/>
    <w:rsid w:val="00B407CC"/>
    <w:rsid w:val="00B41277"/>
    <w:rsid w:val="00B420AC"/>
    <w:rsid w:val="00B426FC"/>
    <w:rsid w:val="00B42F25"/>
    <w:rsid w:val="00B43514"/>
    <w:rsid w:val="00B439A7"/>
    <w:rsid w:val="00B43A2A"/>
    <w:rsid w:val="00B4425D"/>
    <w:rsid w:val="00B45C3E"/>
    <w:rsid w:val="00B46DED"/>
    <w:rsid w:val="00B5132F"/>
    <w:rsid w:val="00B51D11"/>
    <w:rsid w:val="00B51DAE"/>
    <w:rsid w:val="00B52317"/>
    <w:rsid w:val="00B527AB"/>
    <w:rsid w:val="00B529D8"/>
    <w:rsid w:val="00B53DC0"/>
    <w:rsid w:val="00B542AA"/>
    <w:rsid w:val="00B54E99"/>
    <w:rsid w:val="00B55044"/>
    <w:rsid w:val="00B5553F"/>
    <w:rsid w:val="00B558AE"/>
    <w:rsid w:val="00B5595E"/>
    <w:rsid w:val="00B55D82"/>
    <w:rsid w:val="00B561C0"/>
    <w:rsid w:val="00B563D8"/>
    <w:rsid w:val="00B57156"/>
    <w:rsid w:val="00B5716E"/>
    <w:rsid w:val="00B5771E"/>
    <w:rsid w:val="00B6102E"/>
    <w:rsid w:val="00B61FC2"/>
    <w:rsid w:val="00B6229B"/>
    <w:rsid w:val="00B62DE6"/>
    <w:rsid w:val="00B64019"/>
    <w:rsid w:val="00B64760"/>
    <w:rsid w:val="00B64E92"/>
    <w:rsid w:val="00B6502A"/>
    <w:rsid w:val="00B6523F"/>
    <w:rsid w:val="00B65985"/>
    <w:rsid w:val="00B65D61"/>
    <w:rsid w:val="00B65E73"/>
    <w:rsid w:val="00B66979"/>
    <w:rsid w:val="00B672EF"/>
    <w:rsid w:val="00B70583"/>
    <w:rsid w:val="00B70DFB"/>
    <w:rsid w:val="00B713AF"/>
    <w:rsid w:val="00B71787"/>
    <w:rsid w:val="00B71AA7"/>
    <w:rsid w:val="00B72FA6"/>
    <w:rsid w:val="00B7303B"/>
    <w:rsid w:val="00B73065"/>
    <w:rsid w:val="00B73560"/>
    <w:rsid w:val="00B73992"/>
    <w:rsid w:val="00B73A9D"/>
    <w:rsid w:val="00B760EC"/>
    <w:rsid w:val="00B7686A"/>
    <w:rsid w:val="00B76D6C"/>
    <w:rsid w:val="00B775D2"/>
    <w:rsid w:val="00B77876"/>
    <w:rsid w:val="00B80053"/>
    <w:rsid w:val="00B81024"/>
    <w:rsid w:val="00B8122B"/>
    <w:rsid w:val="00B81B08"/>
    <w:rsid w:val="00B835C6"/>
    <w:rsid w:val="00B835D4"/>
    <w:rsid w:val="00B83695"/>
    <w:rsid w:val="00B84B67"/>
    <w:rsid w:val="00B854CB"/>
    <w:rsid w:val="00B91EA9"/>
    <w:rsid w:val="00B92930"/>
    <w:rsid w:val="00B92C91"/>
    <w:rsid w:val="00B93A6F"/>
    <w:rsid w:val="00B94CB5"/>
    <w:rsid w:val="00B9558E"/>
    <w:rsid w:val="00B959CD"/>
    <w:rsid w:val="00B95D45"/>
    <w:rsid w:val="00B9653A"/>
    <w:rsid w:val="00B96764"/>
    <w:rsid w:val="00B9737F"/>
    <w:rsid w:val="00B97690"/>
    <w:rsid w:val="00BA031C"/>
    <w:rsid w:val="00BA1103"/>
    <w:rsid w:val="00BA23D5"/>
    <w:rsid w:val="00BA2A6D"/>
    <w:rsid w:val="00BA3004"/>
    <w:rsid w:val="00BA3903"/>
    <w:rsid w:val="00BA3A35"/>
    <w:rsid w:val="00BA3DA6"/>
    <w:rsid w:val="00BA4186"/>
    <w:rsid w:val="00BA4425"/>
    <w:rsid w:val="00BA489F"/>
    <w:rsid w:val="00BA4A91"/>
    <w:rsid w:val="00BA55CD"/>
    <w:rsid w:val="00BA575D"/>
    <w:rsid w:val="00BA5F61"/>
    <w:rsid w:val="00BA5F64"/>
    <w:rsid w:val="00BA6DB5"/>
    <w:rsid w:val="00BB0468"/>
    <w:rsid w:val="00BB12AB"/>
    <w:rsid w:val="00BB1617"/>
    <w:rsid w:val="00BB1C44"/>
    <w:rsid w:val="00BB2268"/>
    <w:rsid w:val="00BB34B6"/>
    <w:rsid w:val="00BB361A"/>
    <w:rsid w:val="00BB369A"/>
    <w:rsid w:val="00BB3BA8"/>
    <w:rsid w:val="00BB3E05"/>
    <w:rsid w:val="00BB3E26"/>
    <w:rsid w:val="00BB5083"/>
    <w:rsid w:val="00BB61AE"/>
    <w:rsid w:val="00BB6579"/>
    <w:rsid w:val="00BB65CB"/>
    <w:rsid w:val="00BB73EF"/>
    <w:rsid w:val="00BB7D01"/>
    <w:rsid w:val="00BB7E2D"/>
    <w:rsid w:val="00BB7F02"/>
    <w:rsid w:val="00BC0013"/>
    <w:rsid w:val="00BC08CD"/>
    <w:rsid w:val="00BC39D9"/>
    <w:rsid w:val="00BC470F"/>
    <w:rsid w:val="00BC4F16"/>
    <w:rsid w:val="00BC5667"/>
    <w:rsid w:val="00BC5729"/>
    <w:rsid w:val="00BC57B9"/>
    <w:rsid w:val="00BC6042"/>
    <w:rsid w:val="00BC60F8"/>
    <w:rsid w:val="00BC6714"/>
    <w:rsid w:val="00BC681B"/>
    <w:rsid w:val="00BC6ED7"/>
    <w:rsid w:val="00BC73AD"/>
    <w:rsid w:val="00BD0584"/>
    <w:rsid w:val="00BD0972"/>
    <w:rsid w:val="00BD11B9"/>
    <w:rsid w:val="00BD12F5"/>
    <w:rsid w:val="00BD1D3E"/>
    <w:rsid w:val="00BD24C1"/>
    <w:rsid w:val="00BD2C5E"/>
    <w:rsid w:val="00BD2DC5"/>
    <w:rsid w:val="00BD3047"/>
    <w:rsid w:val="00BD4FAF"/>
    <w:rsid w:val="00BD5241"/>
    <w:rsid w:val="00BD5873"/>
    <w:rsid w:val="00BD5B72"/>
    <w:rsid w:val="00BD66A8"/>
    <w:rsid w:val="00BD6A5D"/>
    <w:rsid w:val="00BD6B37"/>
    <w:rsid w:val="00BD784B"/>
    <w:rsid w:val="00BD7A79"/>
    <w:rsid w:val="00BD7C99"/>
    <w:rsid w:val="00BE0BE3"/>
    <w:rsid w:val="00BE0FB6"/>
    <w:rsid w:val="00BE1542"/>
    <w:rsid w:val="00BE2073"/>
    <w:rsid w:val="00BE340C"/>
    <w:rsid w:val="00BE3A38"/>
    <w:rsid w:val="00BE3BB0"/>
    <w:rsid w:val="00BE3BF2"/>
    <w:rsid w:val="00BE42CF"/>
    <w:rsid w:val="00BE4F67"/>
    <w:rsid w:val="00BE503A"/>
    <w:rsid w:val="00BE5366"/>
    <w:rsid w:val="00BE749C"/>
    <w:rsid w:val="00BF0433"/>
    <w:rsid w:val="00BF07AA"/>
    <w:rsid w:val="00BF11BF"/>
    <w:rsid w:val="00BF14EF"/>
    <w:rsid w:val="00BF156F"/>
    <w:rsid w:val="00BF1B7A"/>
    <w:rsid w:val="00BF1CB5"/>
    <w:rsid w:val="00BF3659"/>
    <w:rsid w:val="00BF41F4"/>
    <w:rsid w:val="00BF4220"/>
    <w:rsid w:val="00BF54A8"/>
    <w:rsid w:val="00BF72A8"/>
    <w:rsid w:val="00C016E9"/>
    <w:rsid w:val="00C01D32"/>
    <w:rsid w:val="00C024F8"/>
    <w:rsid w:val="00C035E1"/>
    <w:rsid w:val="00C059C0"/>
    <w:rsid w:val="00C06997"/>
    <w:rsid w:val="00C06BB9"/>
    <w:rsid w:val="00C06E8A"/>
    <w:rsid w:val="00C0726E"/>
    <w:rsid w:val="00C072F1"/>
    <w:rsid w:val="00C07A52"/>
    <w:rsid w:val="00C07E03"/>
    <w:rsid w:val="00C1038D"/>
    <w:rsid w:val="00C10E71"/>
    <w:rsid w:val="00C11202"/>
    <w:rsid w:val="00C136A6"/>
    <w:rsid w:val="00C13F2D"/>
    <w:rsid w:val="00C1442B"/>
    <w:rsid w:val="00C1491A"/>
    <w:rsid w:val="00C14FF9"/>
    <w:rsid w:val="00C1564F"/>
    <w:rsid w:val="00C15A0F"/>
    <w:rsid w:val="00C15DE3"/>
    <w:rsid w:val="00C166A2"/>
    <w:rsid w:val="00C16E09"/>
    <w:rsid w:val="00C17186"/>
    <w:rsid w:val="00C1750C"/>
    <w:rsid w:val="00C17FEF"/>
    <w:rsid w:val="00C20877"/>
    <w:rsid w:val="00C21605"/>
    <w:rsid w:val="00C21926"/>
    <w:rsid w:val="00C221BC"/>
    <w:rsid w:val="00C22A15"/>
    <w:rsid w:val="00C22FB8"/>
    <w:rsid w:val="00C23825"/>
    <w:rsid w:val="00C2385C"/>
    <w:rsid w:val="00C24A1E"/>
    <w:rsid w:val="00C24AB1"/>
    <w:rsid w:val="00C251A0"/>
    <w:rsid w:val="00C257E5"/>
    <w:rsid w:val="00C2607C"/>
    <w:rsid w:val="00C26414"/>
    <w:rsid w:val="00C27440"/>
    <w:rsid w:val="00C27478"/>
    <w:rsid w:val="00C277F0"/>
    <w:rsid w:val="00C30A71"/>
    <w:rsid w:val="00C30BBE"/>
    <w:rsid w:val="00C30FFF"/>
    <w:rsid w:val="00C320C5"/>
    <w:rsid w:val="00C32103"/>
    <w:rsid w:val="00C32308"/>
    <w:rsid w:val="00C32969"/>
    <w:rsid w:val="00C32BDD"/>
    <w:rsid w:val="00C34F8B"/>
    <w:rsid w:val="00C35212"/>
    <w:rsid w:val="00C35545"/>
    <w:rsid w:val="00C3595C"/>
    <w:rsid w:val="00C35E41"/>
    <w:rsid w:val="00C363AE"/>
    <w:rsid w:val="00C36890"/>
    <w:rsid w:val="00C3692D"/>
    <w:rsid w:val="00C36DF2"/>
    <w:rsid w:val="00C36F10"/>
    <w:rsid w:val="00C372C1"/>
    <w:rsid w:val="00C377DF"/>
    <w:rsid w:val="00C3781A"/>
    <w:rsid w:val="00C405B6"/>
    <w:rsid w:val="00C40B01"/>
    <w:rsid w:val="00C41425"/>
    <w:rsid w:val="00C41D73"/>
    <w:rsid w:val="00C42230"/>
    <w:rsid w:val="00C43769"/>
    <w:rsid w:val="00C43F2E"/>
    <w:rsid w:val="00C44234"/>
    <w:rsid w:val="00C450CE"/>
    <w:rsid w:val="00C45EAD"/>
    <w:rsid w:val="00C463AA"/>
    <w:rsid w:val="00C47514"/>
    <w:rsid w:val="00C47A30"/>
    <w:rsid w:val="00C47E91"/>
    <w:rsid w:val="00C50B8F"/>
    <w:rsid w:val="00C50D37"/>
    <w:rsid w:val="00C513E2"/>
    <w:rsid w:val="00C51A6B"/>
    <w:rsid w:val="00C51B9D"/>
    <w:rsid w:val="00C52FAE"/>
    <w:rsid w:val="00C53068"/>
    <w:rsid w:val="00C5307E"/>
    <w:rsid w:val="00C5359B"/>
    <w:rsid w:val="00C535F1"/>
    <w:rsid w:val="00C543CD"/>
    <w:rsid w:val="00C54980"/>
    <w:rsid w:val="00C54C4A"/>
    <w:rsid w:val="00C554E9"/>
    <w:rsid w:val="00C55FBE"/>
    <w:rsid w:val="00C56591"/>
    <w:rsid w:val="00C568A6"/>
    <w:rsid w:val="00C56D97"/>
    <w:rsid w:val="00C57136"/>
    <w:rsid w:val="00C57236"/>
    <w:rsid w:val="00C575F7"/>
    <w:rsid w:val="00C60167"/>
    <w:rsid w:val="00C60796"/>
    <w:rsid w:val="00C60867"/>
    <w:rsid w:val="00C60F92"/>
    <w:rsid w:val="00C61139"/>
    <w:rsid w:val="00C6140C"/>
    <w:rsid w:val="00C61C29"/>
    <w:rsid w:val="00C61CE0"/>
    <w:rsid w:val="00C61E39"/>
    <w:rsid w:val="00C61EA6"/>
    <w:rsid w:val="00C62E53"/>
    <w:rsid w:val="00C63441"/>
    <w:rsid w:val="00C634D7"/>
    <w:rsid w:val="00C64619"/>
    <w:rsid w:val="00C66329"/>
    <w:rsid w:val="00C66D21"/>
    <w:rsid w:val="00C66F69"/>
    <w:rsid w:val="00C6790E"/>
    <w:rsid w:val="00C700E1"/>
    <w:rsid w:val="00C70926"/>
    <w:rsid w:val="00C711CF"/>
    <w:rsid w:val="00C714F5"/>
    <w:rsid w:val="00C71D6D"/>
    <w:rsid w:val="00C72134"/>
    <w:rsid w:val="00C72824"/>
    <w:rsid w:val="00C73857"/>
    <w:rsid w:val="00C73C57"/>
    <w:rsid w:val="00C73D35"/>
    <w:rsid w:val="00C7430F"/>
    <w:rsid w:val="00C746FC"/>
    <w:rsid w:val="00C75D94"/>
    <w:rsid w:val="00C765F4"/>
    <w:rsid w:val="00C767ED"/>
    <w:rsid w:val="00C76884"/>
    <w:rsid w:val="00C77BAD"/>
    <w:rsid w:val="00C803F6"/>
    <w:rsid w:val="00C8064B"/>
    <w:rsid w:val="00C80AE4"/>
    <w:rsid w:val="00C81370"/>
    <w:rsid w:val="00C813EA"/>
    <w:rsid w:val="00C81C3C"/>
    <w:rsid w:val="00C82851"/>
    <w:rsid w:val="00C82C47"/>
    <w:rsid w:val="00C8309F"/>
    <w:rsid w:val="00C83147"/>
    <w:rsid w:val="00C83D2A"/>
    <w:rsid w:val="00C83DBA"/>
    <w:rsid w:val="00C83EFC"/>
    <w:rsid w:val="00C84B26"/>
    <w:rsid w:val="00C850C3"/>
    <w:rsid w:val="00C857B9"/>
    <w:rsid w:val="00C86F5C"/>
    <w:rsid w:val="00C872DC"/>
    <w:rsid w:val="00C873E7"/>
    <w:rsid w:val="00C874A4"/>
    <w:rsid w:val="00C90166"/>
    <w:rsid w:val="00C91288"/>
    <w:rsid w:val="00C92F04"/>
    <w:rsid w:val="00C92F61"/>
    <w:rsid w:val="00C934D5"/>
    <w:rsid w:val="00C9444D"/>
    <w:rsid w:val="00C94BDF"/>
    <w:rsid w:val="00C955AB"/>
    <w:rsid w:val="00C96C64"/>
    <w:rsid w:val="00C971C0"/>
    <w:rsid w:val="00C9723D"/>
    <w:rsid w:val="00CA0870"/>
    <w:rsid w:val="00CA0C0A"/>
    <w:rsid w:val="00CA0F4E"/>
    <w:rsid w:val="00CA1106"/>
    <w:rsid w:val="00CA127A"/>
    <w:rsid w:val="00CA3EA6"/>
    <w:rsid w:val="00CA54B5"/>
    <w:rsid w:val="00CA58D1"/>
    <w:rsid w:val="00CA5EB0"/>
    <w:rsid w:val="00CA6168"/>
    <w:rsid w:val="00CA6AFD"/>
    <w:rsid w:val="00CB0EE3"/>
    <w:rsid w:val="00CB1119"/>
    <w:rsid w:val="00CB133E"/>
    <w:rsid w:val="00CB188D"/>
    <w:rsid w:val="00CB1D5E"/>
    <w:rsid w:val="00CB1E4D"/>
    <w:rsid w:val="00CB22ED"/>
    <w:rsid w:val="00CB2F19"/>
    <w:rsid w:val="00CB3378"/>
    <w:rsid w:val="00CB3D82"/>
    <w:rsid w:val="00CB44B7"/>
    <w:rsid w:val="00CB5555"/>
    <w:rsid w:val="00CB5816"/>
    <w:rsid w:val="00CB61CA"/>
    <w:rsid w:val="00CB6A84"/>
    <w:rsid w:val="00CC1293"/>
    <w:rsid w:val="00CC1351"/>
    <w:rsid w:val="00CC4AD7"/>
    <w:rsid w:val="00CC4EDC"/>
    <w:rsid w:val="00CC54BF"/>
    <w:rsid w:val="00CC5720"/>
    <w:rsid w:val="00CC595B"/>
    <w:rsid w:val="00CC5A64"/>
    <w:rsid w:val="00CC68D2"/>
    <w:rsid w:val="00CC7612"/>
    <w:rsid w:val="00CC7DF1"/>
    <w:rsid w:val="00CD06D2"/>
    <w:rsid w:val="00CD11D2"/>
    <w:rsid w:val="00CD1D6D"/>
    <w:rsid w:val="00CD270D"/>
    <w:rsid w:val="00CD36F8"/>
    <w:rsid w:val="00CD4ACB"/>
    <w:rsid w:val="00CD4D7E"/>
    <w:rsid w:val="00CD5272"/>
    <w:rsid w:val="00CD5609"/>
    <w:rsid w:val="00CD5963"/>
    <w:rsid w:val="00CD6035"/>
    <w:rsid w:val="00CD6C4A"/>
    <w:rsid w:val="00CD6C54"/>
    <w:rsid w:val="00CD7C3B"/>
    <w:rsid w:val="00CD7D43"/>
    <w:rsid w:val="00CD7F32"/>
    <w:rsid w:val="00CE080D"/>
    <w:rsid w:val="00CE1C79"/>
    <w:rsid w:val="00CE2325"/>
    <w:rsid w:val="00CE23A2"/>
    <w:rsid w:val="00CE2657"/>
    <w:rsid w:val="00CE2A1D"/>
    <w:rsid w:val="00CE4388"/>
    <w:rsid w:val="00CE450E"/>
    <w:rsid w:val="00CE5387"/>
    <w:rsid w:val="00CE5408"/>
    <w:rsid w:val="00CE54B7"/>
    <w:rsid w:val="00CE5596"/>
    <w:rsid w:val="00CE5796"/>
    <w:rsid w:val="00CE595A"/>
    <w:rsid w:val="00CE5C63"/>
    <w:rsid w:val="00CE5FDD"/>
    <w:rsid w:val="00CE6186"/>
    <w:rsid w:val="00CE6623"/>
    <w:rsid w:val="00CE77C8"/>
    <w:rsid w:val="00CE7B08"/>
    <w:rsid w:val="00CF04FD"/>
    <w:rsid w:val="00CF0EB6"/>
    <w:rsid w:val="00CF2380"/>
    <w:rsid w:val="00CF4B7F"/>
    <w:rsid w:val="00CF4E67"/>
    <w:rsid w:val="00CF5013"/>
    <w:rsid w:val="00CF56AC"/>
    <w:rsid w:val="00CF5EBA"/>
    <w:rsid w:val="00CF60A7"/>
    <w:rsid w:val="00CF71AA"/>
    <w:rsid w:val="00CF74C1"/>
    <w:rsid w:val="00CF78E8"/>
    <w:rsid w:val="00D00D82"/>
    <w:rsid w:val="00D0126C"/>
    <w:rsid w:val="00D01835"/>
    <w:rsid w:val="00D01C8F"/>
    <w:rsid w:val="00D01D23"/>
    <w:rsid w:val="00D01DC0"/>
    <w:rsid w:val="00D02060"/>
    <w:rsid w:val="00D02179"/>
    <w:rsid w:val="00D02DAA"/>
    <w:rsid w:val="00D02DBE"/>
    <w:rsid w:val="00D03074"/>
    <w:rsid w:val="00D0340F"/>
    <w:rsid w:val="00D034EA"/>
    <w:rsid w:val="00D03806"/>
    <w:rsid w:val="00D03AFE"/>
    <w:rsid w:val="00D03D4E"/>
    <w:rsid w:val="00D03F02"/>
    <w:rsid w:val="00D04A3C"/>
    <w:rsid w:val="00D04E16"/>
    <w:rsid w:val="00D04F5B"/>
    <w:rsid w:val="00D0562D"/>
    <w:rsid w:val="00D05957"/>
    <w:rsid w:val="00D05DAC"/>
    <w:rsid w:val="00D05F73"/>
    <w:rsid w:val="00D061DD"/>
    <w:rsid w:val="00D06427"/>
    <w:rsid w:val="00D06932"/>
    <w:rsid w:val="00D06A0B"/>
    <w:rsid w:val="00D0770F"/>
    <w:rsid w:val="00D07ACE"/>
    <w:rsid w:val="00D10500"/>
    <w:rsid w:val="00D1102D"/>
    <w:rsid w:val="00D12C30"/>
    <w:rsid w:val="00D13FD8"/>
    <w:rsid w:val="00D149DA"/>
    <w:rsid w:val="00D14E26"/>
    <w:rsid w:val="00D15D5B"/>
    <w:rsid w:val="00D1683E"/>
    <w:rsid w:val="00D20826"/>
    <w:rsid w:val="00D20A0D"/>
    <w:rsid w:val="00D215AD"/>
    <w:rsid w:val="00D22083"/>
    <w:rsid w:val="00D2224E"/>
    <w:rsid w:val="00D22BA1"/>
    <w:rsid w:val="00D23E25"/>
    <w:rsid w:val="00D2424F"/>
    <w:rsid w:val="00D243FF"/>
    <w:rsid w:val="00D24B9F"/>
    <w:rsid w:val="00D24DAF"/>
    <w:rsid w:val="00D258AC"/>
    <w:rsid w:val="00D25DBF"/>
    <w:rsid w:val="00D25E81"/>
    <w:rsid w:val="00D27158"/>
    <w:rsid w:val="00D27D11"/>
    <w:rsid w:val="00D3013B"/>
    <w:rsid w:val="00D308D0"/>
    <w:rsid w:val="00D30DE8"/>
    <w:rsid w:val="00D319EF"/>
    <w:rsid w:val="00D32A33"/>
    <w:rsid w:val="00D32B7A"/>
    <w:rsid w:val="00D33175"/>
    <w:rsid w:val="00D340A9"/>
    <w:rsid w:val="00D34746"/>
    <w:rsid w:val="00D3509B"/>
    <w:rsid w:val="00D36EA1"/>
    <w:rsid w:val="00D37866"/>
    <w:rsid w:val="00D40428"/>
    <w:rsid w:val="00D41026"/>
    <w:rsid w:val="00D410C0"/>
    <w:rsid w:val="00D436AC"/>
    <w:rsid w:val="00D438FE"/>
    <w:rsid w:val="00D4411C"/>
    <w:rsid w:val="00D45DF6"/>
    <w:rsid w:val="00D4666A"/>
    <w:rsid w:val="00D478E2"/>
    <w:rsid w:val="00D50186"/>
    <w:rsid w:val="00D5094A"/>
    <w:rsid w:val="00D511CA"/>
    <w:rsid w:val="00D51334"/>
    <w:rsid w:val="00D516AA"/>
    <w:rsid w:val="00D51EDB"/>
    <w:rsid w:val="00D54A2E"/>
    <w:rsid w:val="00D551D6"/>
    <w:rsid w:val="00D55AE9"/>
    <w:rsid w:val="00D55DAA"/>
    <w:rsid w:val="00D562B0"/>
    <w:rsid w:val="00D56CF5"/>
    <w:rsid w:val="00D56D26"/>
    <w:rsid w:val="00D5735B"/>
    <w:rsid w:val="00D5744A"/>
    <w:rsid w:val="00D57B92"/>
    <w:rsid w:val="00D6327F"/>
    <w:rsid w:val="00D63B8B"/>
    <w:rsid w:val="00D643BC"/>
    <w:rsid w:val="00D65A8E"/>
    <w:rsid w:val="00D66242"/>
    <w:rsid w:val="00D6646D"/>
    <w:rsid w:val="00D66F5F"/>
    <w:rsid w:val="00D675CA"/>
    <w:rsid w:val="00D67A6F"/>
    <w:rsid w:val="00D70432"/>
    <w:rsid w:val="00D71032"/>
    <w:rsid w:val="00D71398"/>
    <w:rsid w:val="00D71411"/>
    <w:rsid w:val="00D72DFE"/>
    <w:rsid w:val="00D72E12"/>
    <w:rsid w:val="00D73519"/>
    <w:rsid w:val="00D73F07"/>
    <w:rsid w:val="00D74571"/>
    <w:rsid w:val="00D7522B"/>
    <w:rsid w:val="00D75AB0"/>
    <w:rsid w:val="00D760F3"/>
    <w:rsid w:val="00D76680"/>
    <w:rsid w:val="00D77336"/>
    <w:rsid w:val="00D77F07"/>
    <w:rsid w:val="00D80402"/>
    <w:rsid w:val="00D80700"/>
    <w:rsid w:val="00D80A30"/>
    <w:rsid w:val="00D80C72"/>
    <w:rsid w:val="00D810A1"/>
    <w:rsid w:val="00D829A8"/>
    <w:rsid w:val="00D82E10"/>
    <w:rsid w:val="00D82EC5"/>
    <w:rsid w:val="00D841E2"/>
    <w:rsid w:val="00D84741"/>
    <w:rsid w:val="00D85DAC"/>
    <w:rsid w:val="00D8633F"/>
    <w:rsid w:val="00D86F44"/>
    <w:rsid w:val="00D91538"/>
    <w:rsid w:val="00D92921"/>
    <w:rsid w:val="00D929D7"/>
    <w:rsid w:val="00D92E20"/>
    <w:rsid w:val="00D93347"/>
    <w:rsid w:val="00D935A1"/>
    <w:rsid w:val="00D937F3"/>
    <w:rsid w:val="00D947C4"/>
    <w:rsid w:val="00D94E8B"/>
    <w:rsid w:val="00D961BD"/>
    <w:rsid w:val="00D97032"/>
    <w:rsid w:val="00DA0CB7"/>
    <w:rsid w:val="00DA0ED2"/>
    <w:rsid w:val="00DA1688"/>
    <w:rsid w:val="00DA1DD8"/>
    <w:rsid w:val="00DA2318"/>
    <w:rsid w:val="00DA2A74"/>
    <w:rsid w:val="00DA2A95"/>
    <w:rsid w:val="00DA318A"/>
    <w:rsid w:val="00DA3992"/>
    <w:rsid w:val="00DA4151"/>
    <w:rsid w:val="00DA4535"/>
    <w:rsid w:val="00DA4631"/>
    <w:rsid w:val="00DA7530"/>
    <w:rsid w:val="00DB0802"/>
    <w:rsid w:val="00DB0893"/>
    <w:rsid w:val="00DB1787"/>
    <w:rsid w:val="00DB1DD3"/>
    <w:rsid w:val="00DB25F1"/>
    <w:rsid w:val="00DB2C59"/>
    <w:rsid w:val="00DB42E6"/>
    <w:rsid w:val="00DB45D7"/>
    <w:rsid w:val="00DB57AB"/>
    <w:rsid w:val="00DB5A6F"/>
    <w:rsid w:val="00DB5C86"/>
    <w:rsid w:val="00DB7182"/>
    <w:rsid w:val="00DB74F7"/>
    <w:rsid w:val="00DB79CE"/>
    <w:rsid w:val="00DB7A26"/>
    <w:rsid w:val="00DC01EE"/>
    <w:rsid w:val="00DC076D"/>
    <w:rsid w:val="00DC163D"/>
    <w:rsid w:val="00DC1D62"/>
    <w:rsid w:val="00DC52EE"/>
    <w:rsid w:val="00DC5B3C"/>
    <w:rsid w:val="00DC5F6A"/>
    <w:rsid w:val="00DC6261"/>
    <w:rsid w:val="00DC67B3"/>
    <w:rsid w:val="00DC69CF"/>
    <w:rsid w:val="00DC6F10"/>
    <w:rsid w:val="00DC6F9F"/>
    <w:rsid w:val="00DC7BA4"/>
    <w:rsid w:val="00DC7F22"/>
    <w:rsid w:val="00DC7FFD"/>
    <w:rsid w:val="00DD0108"/>
    <w:rsid w:val="00DD07EB"/>
    <w:rsid w:val="00DD0B74"/>
    <w:rsid w:val="00DD1DA4"/>
    <w:rsid w:val="00DD22FD"/>
    <w:rsid w:val="00DD2427"/>
    <w:rsid w:val="00DD40B5"/>
    <w:rsid w:val="00DD43BA"/>
    <w:rsid w:val="00DD497A"/>
    <w:rsid w:val="00DD4BEA"/>
    <w:rsid w:val="00DD6AF1"/>
    <w:rsid w:val="00DD6B7A"/>
    <w:rsid w:val="00DD6C80"/>
    <w:rsid w:val="00DD6CAA"/>
    <w:rsid w:val="00DD729A"/>
    <w:rsid w:val="00DD72B6"/>
    <w:rsid w:val="00DD7849"/>
    <w:rsid w:val="00DE016D"/>
    <w:rsid w:val="00DE02AC"/>
    <w:rsid w:val="00DE0B80"/>
    <w:rsid w:val="00DE12CD"/>
    <w:rsid w:val="00DE1BBA"/>
    <w:rsid w:val="00DE34F0"/>
    <w:rsid w:val="00DE37DC"/>
    <w:rsid w:val="00DE3C4A"/>
    <w:rsid w:val="00DE4EB6"/>
    <w:rsid w:val="00DE69A1"/>
    <w:rsid w:val="00DF068F"/>
    <w:rsid w:val="00DF0939"/>
    <w:rsid w:val="00DF0CFF"/>
    <w:rsid w:val="00DF0D23"/>
    <w:rsid w:val="00DF185A"/>
    <w:rsid w:val="00DF1B7D"/>
    <w:rsid w:val="00DF24BB"/>
    <w:rsid w:val="00DF2746"/>
    <w:rsid w:val="00DF325A"/>
    <w:rsid w:val="00DF53C1"/>
    <w:rsid w:val="00DF5841"/>
    <w:rsid w:val="00DF6123"/>
    <w:rsid w:val="00DF6238"/>
    <w:rsid w:val="00DF6F65"/>
    <w:rsid w:val="00DF6F74"/>
    <w:rsid w:val="00DF6FFB"/>
    <w:rsid w:val="00DF7448"/>
    <w:rsid w:val="00DF75A7"/>
    <w:rsid w:val="00DF7F68"/>
    <w:rsid w:val="00E00409"/>
    <w:rsid w:val="00E0129C"/>
    <w:rsid w:val="00E017C8"/>
    <w:rsid w:val="00E01C5F"/>
    <w:rsid w:val="00E02153"/>
    <w:rsid w:val="00E0356E"/>
    <w:rsid w:val="00E05267"/>
    <w:rsid w:val="00E05546"/>
    <w:rsid w:val="00E06419"/>
    <w:rsid w:val="00E06725"/>
    <w:rsid w:val="00E06BCF"/>
    <w:rsid w:val="00E06E9A"/>
    <w:rsid w:val="00E070CB"/>
    <w:rsid w:val="00E07B2B"/>
    <w:rsid w:val="00E103E6"/>
    <w:rsid w:val="00E10EC6"/>
    <w:rsid w:val="00E11739"/>
    <w:rsid w:val="00E11F19"/>
    <w:rsid w:val="00E127F5"/>
    <w:rsid w:val="00E13221"/>
    <w:rsid w:val="00E13538"/>
    <w:rsid w:val="00E13E5C"/>
    <w:rsid w:val="00E147B4"/>
    <w:rsid w:val="00E14F22"/>
    <w:rsid w:val="00E16010"/>
    <w:rsid w:val="00E161ED"/>
    <w:rsid w:val="00E16508"/>
    <w:rsid w:val="00E177BC"/>
    <w:rsid w:val="00E20601"/>
    <w:rsid w:val="00E20F26"/>
    <w:rsid w:val="00E21C32"/>
    <w:rsid w:val="00E2210E"/>
    <w:rsid w:val="00E23D57"/>
    <w:rsid w:val="00E243C3"/>
    <w:rsid w:val="00E24434"/>
    <w:rsid w:val="00E24D89"/>
    <w:rsid w:val="00E24FAE"/>
    <w:rsid w:val="00E25031"/>
    <w:rsid w:val="00E259C2"/>
    <w:rsid w:val="00E25B23"/>
    <w:rsid w:val="00E272EC"/>
    <w:rsid w:val="00E27378"/>
    <w:rsid w:val="00E27D31"/>
    <w:rsid w:val="00E3086B"/>
    <w:rsid w:val="00E30BEB"/>
    <w:rsid w:val="00E31512"/>
    <w:rsid w:val="00E31DAD"/>
    <w:rsid w:val="00E32DE0"/>
    <w:rsid w:val="00E330EF"/>
    <w:rsid w:val="00E34867"/>
    <w:rsid w:val="00E34C71"/>
    <w:rsid w:val="00E351E5"/>
    <w:rsid w:val="00E35295"/>
    <w:rsid w:val="00E36E0A"/>
    <w:rsid w:val="00E379FB"/>
    <w:rsid w:val="00E37B2C"/>
    <w:rsid w:val="00E37CAF"/>
    <w:rsid w:val="00E37E15"/>
    <w:rsid w:val="00E37FDF"/>
    <w:rsid w:val="00E40304"/>
    <w:rsid w:val="00E40713"/>
    <w:rsid w:val="00E41A41"/>
    <w:rsid w:val="00E41C5D"/>
    <w:rsid w:val="00E4203D"/>
    <w:rsid w:val="00E43A1A"/>
    <w:rsid w:val="00E43C68"/>
    <w:rsid w:val="00E4607A"/>
    <w:rsid w:val="00E463FD"/>
    <w:rsid w:val="00E46C36"/>
    <w:rsid w:val="00E4724A"/>
    <w:rsid w:val="00E47A06"/>
    <w:rsid w:val="00E47F33"/>
    <w:rsid w:val="00E47FC4"/>
    <w:rsid w:val="00E47FE2"/>
    <w:rsid w:val="00E504CC"/>
    <w:rsid w:val="00E50C9F"/>
    <w:rsid w:val="00E51610"/>
    <w:rsid w:val="00E528F8"/>
    <w:rsid w:val="00E5353B"/>
    <w:rsid w:val="00E541BB"/>
    <w:rsid w:val="00E541E1"/>
    <w:rsid w:val="00E55120"/>
    <w:rsid w:val="00E5520A"/>
    <w:rsid w:val="00E57437"/>
    <w:rsid w:val="00E60039"/>
    <w:rsid w:val="00E60AC6"/>
    <w:rsid w:val="00E625B3"/>
    <w:rsid w:val="00E628C0"/>
    <w:rsid w:val="00E62E5F"/>
    <w:rsid w:val="00E63025"/>
    <w:rsid w:val="00E64B09"/>
    <w:rsid w:val="00E650F9"/>
    <w:rsid w:val="00E65890"/>
    <w:rsid w:val="00E65945"/>
    <w:rsid w:val="00E65EE0"/>
    <w:rsid w:val="00E66A9C"/>
    <w:rsid w:val="00E67BC2"/>
    <w:rsid w:val="00E67F32"/>
    <w:rsid w:val="00E7010D"/>
    <w:rsid w:val="00E70441"/>
    <w:rsid w:val="00E70B78"/>
    <w:rsid w:val="00E70F9A"/>
    <w:rsid w:val="00E72248"/>
    <w:rsid w:val="00E722BC"/>
    <w:rsid w:val="00E7293E"/>
    <w:rsid w:val="00E73062"/>
    <w:rsid w:val="00E73B36"/>
    <w:rsid w:val="00E73EBE"/>
    <w:rsid w:val="00E741AF"/>
    <w:rsid w:val="00E77751"/>
    <w:rsid w:val="00E77A06"/>
    <w:rsid w:val="00E77CD0"/>
    <w:rsid w:val="00E77EE3"/>
    <w:rsid w:val="00E80299"/>
    <w:rsid w:val="00E812F7"/>
    <w:rsid w:val="00E81885"/>
    <w:rsid w:val="00E81A75"/>
    <w:rsid w:val="00E82EBB"/>
    <w:rsid w:val="00E83118"/>
    <w:rsid w:val="00E83E84"/>
    <w:rsid w:val="00E85496"/>
    <w:rsid w:val="00E85B31"/>
    <w:rsid w:val="00E866E6"/>
    <w:rsid w:val="00E87211"/>
    <w:rsid w:val="00E9015F"/>
    <w:rsid w:val="00E91D25"/>
    <w:rsid w:val="00E92962"/>
    <w:rsid w:val="00E94BD4"/>
    <w:rsid w:val="00E94F7D"/>
    <w:rsid w:val="00E95CB9"/>
    <w:rsid w:val="00E96D0D"/>
    <w:rsid w:val="00E97E47"/>
    <w:rsid w:val="00EA00D2"/>
    <w:rsid w:val="00EA05E3"/>
    <w:rsid w:val="00EA06FE"/>
    <w:rsid w:val="00EA1EC7"/>
    <w:rsid w:val="00EA34B4"/>
    <w:rsid w:val="00EA3711"/>
    <w:rsid w:val="00EA37B7"/>
    <w:rsid w:val="00EA3D1E"/>
    <w:rsid w:val="00EA4329"/>
    <w:rsid w:val="00EA4F72"/>
    <w:rsid w:val="00EA54E1"/>
    <w:rsid w:val="00EA57BA"/>
    <w:rsid w:val="00EA596F"/>
    <w:rsid w:val="00EA5BA4"/>
    <w:rsid w:val="00EA5C6A"/>
    <w:rsid w:val="00EA6DA2"/>
    <w:rsid w:val="00EB035B"/>
    <w:rsid w:val="00EB03A7"/>
    <w:rsid w:val="00EB07E8"/>
    <w:rsid w:val="00EB1B4A"/>
    <w:rsid w:val="00EB3DFF"/>
    <w:rsid w:val="00EB3F91"/>
    <w:rsid w:val="00EB69A2"/>
    <w:rsid w:val="00EB6D1D"/>
    <w:rsid w:val="00EB7DB7"/>
    <w:rsid w:val="00EC0B3F"/>
    <w:rsid w:val="00EC1429"/>
    <w:rsid w:val="00EC184C"/>
    <w:rsid w:val="00EC1C70"/>
    <w:rsid w:val="00EC2FEF"/>
    <w:rsid w:val="00EC3655"/>
    <w:rsid w:val="00EC3A51"/>
    <w:rsid w:val="00EC3BDE"/>
    <w:rsid w:val="00EC3E16"/>
    <w:rsid w:val="00EC51F7"/>
    <w:rsid w:val="00EC60F6"/>
    <w:rsid w:val="00EC6BEB"/>
    <w:rsid w:val="00EC7261"/>
    <w:rsid w:val="00EC726C"/>
    <w:rsid w:val="00EC73CB"/>
    <w:rsid w:val="00EC785C"/>
    <w:rsid w:val="00EC7990"/>
    <w:rsid w:val="00EC7A04"/>
    <w:rsid w:val="00EC7E6D"/>
    <w:rsid w:val="00ED196F"/>
    <w:rsid w:val="00ED1B05"/>
    <w:rsid w:val="00ED204B"/>
    <w:rsid w:val="00ED2628"/>
    <w:rsid w:val="00ED2CCB"/>
    <w:rsid w:val="00ED5010"/>
    <w:rsid w:val="00ED6120"/>
    <w:rsid w:val="00ED6783"/>
    <w:rsid w:val="00ED70BB"/>
    <w:rsid w:val="00ED7FAB"/>
    <w:rsid w:val="00EE025C"/>
    <w:rsid w:val="00EE27DD"/>
    <w:rsid w:val="00EE2B95"/>
    <w:rsid w:val="00EE2C15"/>
    <w:rsid w:val="00EE2D1B"/>
    <w:rsid w:val="00EE2D69"/>
    <w:rsid w:val="00EE3B8C"/>
    <w:rsid w:val="00EE4B64"/>
    <w:rsid w:val="00EE4B8D"/>
    <w:rsid w:val="00EE57B8"/>
    <w:rsid w:val="00EE5E7B"/>
    <w:rsid w:val="00EE6014"/>
    <w:rsid w:val="00EE6DEC"/>
    <w:rsid w:val="00EE77D8"/>
    <w:rsid w:val="00EE7CC3"/>
    <w:rsid w:val="00EF1535"/>
    <w:rsid w:val="00EF1974"/>
    <w:rsid w:val="00EF1EF6"/>
    <w:rsid w:val="00EF3477"/>
    <w:rsid w:val="00EF36B2"/>
    <w:rsid w:val="00EF3FE6"/>
    <w:rsid w:val="00EF4215"/>
    <w:rsid w:val="00EF44AE"/>
    <w:rsid w:val="00EF45FD"/>
    <w:rsid w:val="00EF585D"/>
    <w:rsid w:val="00EF5D4C"/>
    <w:rsid w:val="00EF6A38"/>
    <w:rsid w:val="00EF7F9D"/>
    <w:rsid w:val="00F00193"/>
    <w:rsid w:val="00F003E2"/>
    <w:rsid w:val="00F00516"/>
    <w:rsid w:val="00F010AF"/>
    <w:rsid w:val="00F01F76"/>
    <w:rsid w:val="00F0216A"/>
    <w:rsid w:val="00F024EB"/>
    <w:rsid w:val="00F03045"/>
    <w:rsid w:val="00F03770"/>
    <w:rsid w:val="00F03A5A"/>
    <w:rsid w:val="00F04664"/>
    <w:rsid w:val="00F04D89"/>
    <w:rsid w:val="00F0510F"/>
    <w:rsid w:val="00F053CE"/>
    <w:rsid w:val="00F05A98"/>
    <w:rsid w:val="00F06A57"/>
    <w:rsid w:val="00F0739D"/>
    <w:rsid w:val="00F07B2E"/>
    <w:rsid w:val="00F10750"/>
    <w:rsid w:val="00F10974"/>
    <w:rsid w:val="00F10DD0"/>
    <w:rsid w:val="00F10E83"/>
    <w:rsid w:val="00F112B2"/>
    <w:rsid w:val="00F151E0"/>
    <w:rsid w:val="00F15BD7"/>
    <w:rsid w:val="00F160C8"/>
    <w:rsid w:val="00F1733F"/>
    <w:rsid w:val="00F2001C"/>
    <w:rsid w:val="00F207FD"/>
    <w:rsid w:val="00F20961"/>
    <w:rsid w:val="00F20E7E"/>
    <w:rsid w:val="00F226FC"/>
    <w:rsid w:val="00F22856"/>
    <w:rsid w:val="00F23156"/>
    <w:rsid w:val="00F2559D"/>
    <w:rsid w:val="00F25876"/>
    <w:rsid w:val="00F260F8"/>
    <w:rsid w:val="00F266C3"/>
    <w:rsid w:val="00F26DA3"/>
    <w:rsid w:val="00F27848"/>
    <w:rsid w:val="00F307F9"/>
    <w:rsid w:val="00F3085E"/>
    <w:rsid w:val="00F30930"/>
    <w:rsid w:val="00F32333"/>
    <w:rsid w:val="00F32522"/>
    <w:rsid w:val="00F33440"/>
    <w:rsid w:val="00F33577"/>
    <w:rsid w:val="00F34F39"/>
    <w:rsid w:val="00F34F61"/>
    <w:rsid w:val="00F35A79"/>
    <w:rsid w:val="00F361FE"/>
    <w:rsid w:val="00F363A5"/>
    <w:rsid w:val="00F366E3"/>
    <w:rsid w:val="00F3684E"/>
    <w:rsid w:val="00F37458"/>
    <w:rsid w:val="00F375AF"/>
    <w:rsid w:val="00F40168"/>
    <w:rsid w:val="00F41919"/>
    <w:rsid w:val="00F41BE4"/>
    <w:rsid w:val="00F4209A"/>
    <w:rsid w:val="00F420E2"/>
    <w:rsid w:val="00F435F6"/>
    <w:rsid w:val="00F43B13"/>
    <w:rsid w:val="00F43CBC"/>
    <w:rsid w:val="00F43EEC"/>
    <w:rsid w:val="00F4400C"/>
    <w:rsid w:val="00F4666A"/>
    <w:rsid w:val="00F4687B"/>
    <w:rsid w:val="00F4699E"/>
    <w:rsid w:val="00F469EB"/>
    <w:rsid w:val="00F4715A"/>
    <w:rsid w:val="00F47AFB"/>
    <w:rsid w:val="00F50BDE"/>
    <w:rsid w:val="00F50C19"/>
    <w:rsid w:val="00F51A08"/>
    <w:rsid w:val="00F51CA5"/>
    <w:rsid w:val="00F520FF"/>
    <w:rsid w:val="00F523EE"/>
    <w:rsid w:val="00F52B31"/>
    <w:rsid w:val="00F52D20"/>
    <w:rsid w:val="00F52D60"/>
    <w:rsid w:val="00F53066"/>
    <w:rsid w:val="00F54333"/>
    <w:rsid w:val="00F547B9"/>
    <w:rsid w:val="00F549F7"/>
    <w:rsid w:val="00F54E72"/>
    <w:rsid w:val="00F55170"/>
    <w:rsid w:val="00F552C5"/>
    <w:rsid w:val="00F553F5"/>
    <w:rsid w:val="00F56034"/>
    <w:rsid w:val="00F566E1"/>
    <w:rsid w:val="00F569A7"/>
    <w:rsid w:val="00F5717A"/>
    <w:rsid w:val="00F57678"/>
    <w:rsid w:val="00F609E5"/>
    <w:rsid w:val="00F60A62"/>
    <w:rsid w:val="00F60CD3"/>
    <w:rsid w:val="00F60D3A"/>
    <w:rsid w:val="00F611C6"/>
    <w:rsid w:val="00F62C01"/>
    <w:rsid w:val="00F63380"/>
    <w:rsid w:val="00F63B3E"/>
    <w:rsid w:val="00F63E03"/>
    <w:rsid w:val="00F644B9"/>
    <w:rsid w:val="00F6562C"/>
    <w:rsid w:val="00F66619"/>
    <w:rsid w:val="00F66FB0"/>
    <w:rsid w:val="00F67C9F"/>
    <w:rsid w:val="00F67D06"/>
    <w:rsid w:val="00F67EE9"/>
    <w:rsid w:val="00F70E4D"/>
    <w:rsid w:val="00F70F38"/>
    <w:rsid w:val="00F726EA"/>
    <w:rsid w:val="00F7319E"/>
    <w:rsid w:val="00F73291"/>
    <w:rsid w:val="00F73371"/>
    <w:rsid w:val="00F73850"/>
    <w:rsid w:val="00F73B81"/>
    <w:rsid w:val="00F742F5"/>
    <w:rsid w:val="00F7525F"/>
    <w:rsid w:val="00F7666F"/>
    <w:rsid w:val="00F76C75"/>
    <w:rsid w:val="00F80F7F"/>
    <w:rsid w:val="00F8222C"/>
    <w:rsid w:val="00F82EBC"/>
    <w:rsid w:val="00F83049"/>
    <w:rsid w:val="00F83DC7"/>
    <w:rsid w:val="00F840D9"/>
    <w:rsid w:val="00F849ED"/>
    <w:rsid w:val="00F85630"/>
    <w:rsid w:val="00F87F37"/>
    <w:rsid w:val="00F902AC"/>
    <w:rsid w:val="00F90812"/>
    <w:rsid w:val="00F90FAF"/>
    <w:rsid w:val="00F9151A"/>
    <w:rsid w:val="00F93B59"/>
    <w:rsid w:val="00F93BBA"/>
    <w:rsid w:val="00F93CAA"/>
    <w:rsid w:val="00F93DE9"/>
    <w:rsid w:val="00F9410A"/>
    <w:rsid w:val="00F941E6"/>
    <w:rsid w:val="00F948CF"/>
    <w:rsid w:val="00F956AB"/>
    <w:rsid w:val="00F9576B"/>
    <w:rsid w:val="00F96590"/>
    <w:rsid w:val="00F96A7E"/>
    <w:rsid w:val="00F96AE5"/>
    <w:rsid w:val="00F9739F"/>
    <w:rsid w:val="00F97A03"/>
    <w:rsid w:val="00F97B06"/>
    <w:rsid w:val="00F97CFB"/>
    <w:rsid w:val="00F97DFB"/>
    <w:rsid w:val="00FA0093"/>
    <w:rsid w:val="00FA00AD"/>
    <w:rsid w:val="00FA0702"/>
    <w:rsid w:val="00FA077B"/>
    <w:rsid w:val="00FA093C"/>
    <w:rsid w:val="00FA096D"/>
    <w:rsid w:val="00FA1484"/>
    <w:rsid w:val="00FA157D"/>
    <w:rsid w:val="00FA3404"/>
    <w:rsid w:val="00FA406C"/>
    <w:rsid w:val="00FA4BC2"/>
    <w:rsid w:val="00FA535A"/>
    <w:rsid w:val="00FA591E"/>
    <w:rsid w:val="00FA7A57"/>
    <w:rsid w:val="00FA7DAC"/>
    <w:rsid w:val="00FB029D"/>
    <w:rsid w:val="00FB1973"/>
    <w:rsid w:val="00FB1A88"/>
    <w:rsid w:val="00FB2826"/>
    <w:rsid w:val="00FB2848"/>
    <w:rsid w:val="00FB2858"/>
    <w:rsid w:val="00FB2D76"/>
    <w:rsid w:val="00FB30C4"/>
    <w:rsid w:val="00FB360D"/>
    <w:rsid w:val="00FB4E7E"/>
    <w:rsid w:val="00FB4F02"/>
    <w:rsid w:val="00FB5158"/>
    <w:rsid w:val="00FB5B6B"/>
    <w:rsid w:val="00FB5D9F"/>
    <w:rsid w:val="00FB5F04"/>
    <w:rsid w:val="00FB721B"/>
    <w:rsid w:val="00FB7423"/>
    <w:rsid w:val="00FB760F"/>
    <w:rsid w:val="00FC00DC"/>
    <w:rsid w:val="00FC03F9"/>
    <w:rsid w:val="00FC1214"/>
    <w:rsid w:val="00FC17DE"/>
    <w:rsid w:val="00FC2B44"/>
    <w:rsid w:val="00FC2EA7"/>
    <w:rsid w:val="00FC327F"/>
    <w:rsid w:val="00FC36B2"/>
    <w:rsid w:val="00FC44D7"/>
    <w:rsid w:val="00FC4583"/>
    <w:rsid w:val="00FC555E"/>
    <w:rsid w:val="00FC5D46"/>
    <w:rsid w:val="00FC75D6"/>
    <w:rsid w:val="00FC7827"/>
    <w:rsid w:val="00FC7B14"/>
    <w:rsid w:val="00FD0933"/>
    <w:rsid w:val="00FD0EC2"/>
    <w:rsid w:val="00FD2BA5"/>
    <w:rsid w:val="00FD373E"/>
    <w:rsid w:val="00FD5176"/>
    <w:rsid w:val="00FD5605"/>
    <w:rsid w:val="00FD56AF"/>
    <w:rsid w:val="00FD57A0"/>
    <w:rsid w:val="00FD6419"/>
    <w:rsid w:val="00FD67E3"/>
    <w:rsid w:val="00FD6E1F"/>
    <w:rsid w:val="00FD6F16"/>
    <w:rsid w:val="00FD70C8"/>
    <w:rsid w:val="00FD7311"/>
    <w:rsid w:val="00FE035F"/>
    <w:rsid w:val="00FE1313"/>
    <w:rsid w:val="00FE1ED1"/>
    <w:rsid w:val="00FE26E0"/>
    <w:rsid w:val="00FE33A8"/>
    <w:rsid w:val="00FE3FD9"/>
    <w:rsid w:val="00FE44E2"/>
    <w:rsid w:val="00FE4570"/>
    <w:rsid w:val="00FE5079"/>
    <w:rsid w:val="00FE587F"/>
    <w:rsid w:val="00FE5DFA"/>
    <w:rsid w:val="00FE68BF"/>
    <w:rsid w:val="00FE71EC"/>
    <w:rsid w:val="00FE7799"/>
    <w:rsid w:val="00FE77B4"/>
    <w:rsid w:val="00FE7CDA"/>
    <w:rsid w:val="00FF288E"/>
    <w:rsid w:val="00FF28AE"/>
    <w:rsid w:val="00FF3320"/>
    <w:rsid w:val="00FF3F5F"/>
    <w:rsid w:val="00FF45BF"/>
    <w:rsid w:val="00FF4DD4"/>
    <w:rsid w:val="00FF4F53"/>
    <w:rsid w:val="00FF5AD7"/>
    <w:rsid w:val="00FF5C40"/>
    <w:rsid w:val="00FF6CF4"/>
    <w:rsid w:val="00FF7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fuchsia">
      <v:stroke endarrow="open" endarrowwidth="narrow" endarrowlength="short" color="fuchsia" weight="2pt"/>
    </o:shapedefaults>
    <o:shapelayout v:ext="edit">
      <o:idmap v:ext="edit" data="2"/>
    </o:shapelayout>
  </w:shapeDefaults>
  <w:decimalSymbol w:val="."/>
  <w:listSeparator w:val=","/>
  <w14:docId w14:val="1D893B5A"/>
  <w15:chartTrackingRefBased/>
  <w15:docId w15:val="{F5CB64D5-C182-8243-A440-370ED0FC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03554F"/>
    <w:pPr>
      <w:widowControl w:val="0"/>
      <w:jc w:val="both"/>
    </w:pPr>
    <w:rPr>
      <w:rFonts w:ascii="Times New Roman" w:hAnsi="Times New Roman"/>
      <w:kern w:val="2"/>
      <w:sz w:val="21"/>
      <w:szCs w:val="24"/>
    </w:rPr>
  </w:style>
  <w:style w:type="paragraph" w:styleId="1">
    <w:name w:val="heading 1"/>
    <w:aliases w:val="章,章标题 1,h1,1st level,Section Head,l1,featurehead,H1,&amp;3,List level 1,H11,H12,H13,H14,H15,H16,H17,l0,b1,章节标题,标题 11,文章标题,-*+,heading 1,Heading 1 (NN),1标题 1,章名,1.标题 1,2 标题 2,标题 1 1,Header1,Heading 0,Fab-1,PIM 1,章标题,PONY的标题1,第一章,(C+F1),Title,总标题,H111"/>
    <w:basedOn w:val="a3"/>
    <w:next w:val="a3"/>
    <w:link w:val="11"/>
    <w:qFormat/>
    <w:rsid w:val="0014072F"/>
    <w:pPr>
      <w:keepNext/>
      <w:keepLines/>
      <w:numPr>
        <w:numId w:val="1"/>
      </w:numPr>
      <w:tabs>
        <w:tab w:val="left" w:pos="432"/>
      </w:tabs>
      <w:spacing w:before="340" w:after="330" w:line="360" w:lineRule="auto"/>
      <w:outlineLvl w:val="0"/>
    </w:pPr>
    <w:rPr>
      <w:rFonts w:eastAsia="黑体"/>
      <w:bCs/>
      <w:kern w:val="44"/>
      <w:sz w:val="32"/>
      <w:szCs w:val="44"/>
      <w:lang w:val="x-none" w:eastAsia="x-none"/>
    </w:rPr>
  </w:style>
  <w:style w:type="paragraph" w:styleId="20">
    <w:name w:val="heading 2"/>
    <w:aliases w:val="二级标题,节,节标题 1.1,标题 1.1,h2,l2,2nd level,Titre2,2,Header 2,BSH-2,H2,Underrubrik1,prop2,Head 2,List level 2,Heading 2 Hidden,Heading 2 CCBS,Heading2,No Number,A,o,H2-Heading 2,Header2,22,heading2,list2,A.B.C.,list 2,Heading Indent No L2,I2,Section Titl"/>
    <w:basedOn w:val="a3"/>
    <w:next w:val="a3"/>
    <w:link w:val="21"/>
    <w:qFormat/>
    <w:rsid w:val="0014072F"/>
    <w:pPr>
      <w:numPr>
        <w:ilvl w:val="1"/>
        <w:numId w:val="1"/>
      </w:numPr>
      <w:tabs>
        <w:tab w:val="left" w:pos="433"/>
        <w:tab w:val="left" w:pos="576"/>
      </w:tabs>
      <w:spacing w:before="260" w:after="260" w:line="360" w:lineRule="auto"/>
      <w:ind w:left="0" w:firstLine="0"/>
      <w:outlineLvl w:val="1"/>
    </w:pPr>
    <w:rPr>
      <w:rFonts w:ascii="Arial" w:eastAsia="黑体" w:hAnsi="Arial"/>
      <w:bCs/>
      <w:color w:val="000000"/>
      <w:kern w:val="0"/>
      <w:sz w:val="30"/>
      <w:szCs w:val="32"/>
      <w:lang w:val="x-none" w:eastAsia="x-none"/>
    </w:rPr>
  </w:style>
  <w:style w:type="paragraph" w:styleId="3">
    <w:name w:val="heading 3"/>
    <w:aliases w:val="三级标题,头,条标题1.1.1,3,h3,3rd level,H3,l3,CT,段,BSH-3,二级节名,小标题,B Head,b3,H31,H32,H33,u3,H311,H321,H34,H35,H36,H37,H38,H39,H310,H312,H313,H314,H315,H316,H317,H318,H319,H320,H322,H323,H324,H325,H326,H3181,H3191,H3201,H327,H328,H329,H330,H331,H332,H333,R,L3"/>
    <w:basedOn w:val="a3"/>
    <w:next w:val="a3"/>
    <w:link w:val="30"/>
    <w:qFormat/>
    <w:rsid w:val="0014072F"/>
    <w:pPr>
      <w:numPr>
        <w:ilvl w:val="2"/>
        <w:numId w:val="1"/>
      </w:numPr>
      <w:tabs>
        <w:tab w:val="left" w:pos="0"/>
        <w:tab w:val="left" w:pos="1146"/>
      </w:tabs>
      <w:spacing w:before="260" w:after="260" w:line="360" w:lineRule="auto"/>
      <w:outlineLvl w:val="2"/>
    </w:pPr>
    <w:rPr>
      <w:rFonts w:eastAsia="黑体"/>
      <w:bCs/>
      <w:kern w:val="0"/>
      <w:sz w:val="28"/>
      <w:szCs w:val="28"/>
      <w:lang w:val="x-none" w:eastAsia="x-none"/>
    </w:rPr>
  </w:style>
  <w:style w:type="paragraph" w:styleId="4">
    <w:name w:val="heading 4"/>
    <w:aliases w:val="四级标题,四,H4,款标题1.1.1.1,条款,表明,标题 4 Char Char,（一）,style4,款,h4,PIM 4,bl,bb,sect 1.2.3.4,bullet,First Subheading,第三层条,（一） Char,（一） Char Char,（一） Char Char Char Char,（一） Char Char Char Char Char,（落）,点,1.1.1.1 南陵标题 4,标题 4（修改）,海港标题 4,（一） Char Char Char,rh"/>
    <w:basedOn w:val="a3"/>
    <w:next w:val="a3"/>
    <w:link w:val="40"/>
    <w:qFormat/>
    <w:rsid w:val="0014072F"/>
    <w:pPr>
      <w:numPr>
        <w:ilvl w:val="3"/>
        <w:numId w:val="1"/>
      </w:numPr>
      <w:spacing w:before="280" w:after="290" w:line="377" w:lineRule="auto"/>
      <w:jc w:val="left"/>
      <w:outlineLvl w:val="3"/>
    </w:pPr>
    <w:rPr>
      <w:b/>
      <w:bCs/>
      <w:kern w:val="0"/>
      <w:sz w:val="24"/>
      <w:szCs w:val="28"/>
      <w:lang w:val="x-none" w:eastAsia="x-none"/>
    </w:rPr>
  </w:style>
  <w:style w:type="paragraph" w:styleId="5">
    <w:name w:val="heading 5"/>
    <w:aliases w:val="五级标题,dash,ds,dd,H5,PIM 5,h5,heading 5,mxHeading5,标题1.1.1.1.1,不使用,标题 5表头,dash1,ds1,dd1,H51,PIM 51,h51,heading 51,mxHeading51,标题1.1.1.1.11,不使用1,标题 5表头1,dash2,ds2,dd2,H52,PIM 52,h52,heading 52,mxHeading52,标题1.1.1.1.12,不使用2,标题 5表头2,dash3,ds3,dd3,H53"/>
    <w:basedOn w:val="a3"/>
    <w:next w:val="a3"/>
    <w:link w:val="50"/>
    <w:qFormat/>
    <w:rsid w:val="0014072F"/>
    <w:pPr>
      <w:keepNext/>
      <w:keepLines/>
      <w:numPr>
        <w:ilvl w:val="4"/>
        <w:numId w:val="1"/>
      </w:numPr>
      <w:tabs>
        <w:tab w:val="left" w:pos="1008"/>
      </w:tabs>
      <w:spacing w:before="280" w:after="290" w:line="376" w:lineRule="auto"/>
      <w:outlineLvl w:val="4"/>
    </w:pPr>
    <w:rPr>
      <w:b/>
      <w:bCs/>
      <w:color w:val="000000"/>
      <w:kern w:val="0"/>
      <w:sz w:val="24"/>
      <w:szCs w:val="28"/>
      <w:lang w:val="x-none" w:eastAsia="x-none"/>
    </w:rPr>
  </w:style>
  <w:style w:type="paragraph" w:styleId="6">
    <w:name w:val="heading 6"/>
    <w:aliases w:val="六级标题,PIM 6,H6,1.1.1.1.1标题,PIM 61,H61,PIM 62,H62,PIM 63,H63,PIM 64,H64,PIM 65,H65,PIM 66,H66,PIM 67,H67,PIM 68,H68,PIM 69,H69,标题6,标题1.1.1.1.1.1,表名,表题,（1）,子项,（1） Char,编号正文,标题 6（修改）,Bullet (Single Lines),h6,Third Subheading,第五层条,a）,L1 Heading 6,l6,hsm"/>
    <w:basedOn w:val="a3"/>
    <w:next w:val="a4"/>
    <w:link w:val="60"/>
    <w:qFormat/>
    <w:rsid w:val="0014072F"/>
    <w:pPr>
      <w:keepNext/>
      <w:keepLines/>
      <w:numPr>
        <w:ilvl w:val="5"/>
        <w:numId w:val="1"/>
      </w:numPr>
      <w:tabs>
        <w:tab w:val="left" w:pos="1152"/>
      </w:tabs>
      <w:spacing w:before="240" w:after="64" w:line="320" w:lineRule="auto"/>
      <w:outlineLvl w:val="5"/>
    </w:pPr>
    <w:rPr>
      <w:rFonts w:ascii="Arial" w:eastAsia="黑体" w:hAnsi="Arial"/>
      <w:b/>
      <w:bCs/>
      <w:kern w:val="0"/>
      <w:sz w:val="24"/>
      <w:lang w:val="x-none" w:eastAsia="x-none"/>
    </w:rPr>
  </w:style>
  <w:style w:type="paragraph" w:styleId="7">
    <w:name w:val="heading 7"/>
    <w:basedOn w:val="a3"/>
    <w:next w:val="a3"/>
    <w:link w:val="70"/>
    <w:qFormat/>
    <w:rsid w:val="0014072F"/>
    <w:pPr>
      <w:keepNext/>
      <w:keepLines/>
      <w:spacing w:before="240" w:after="64" w:line="320" w:lineRule="auto"/>
      <w:outlineLvl w:val="6"/>
    </w:pPr>
    <w:rPr>
      <w:b/>
      <w:bCs/>
      <w:kern w:val="0"/>
      <w:sz w:val="24"/>
      <w:lang w:val="x-none" w:eastAsia="x-none"/>
    </w:rPr>
  </w:style>
  <w:style w:type="paragraph" w:styleId="8">
    <w:name w:val="heading 8"/>
    <w:basedOn w:val="a3"/>
    <w:next w:val="a3"/>
    <w:link w:val="80"/>
    <w:qFormat/>
    <w:rsid w:val="0014072F"/>
    <w:pPr>
      <w:keepNext/>
      <w:keepLines/>
      <w:spacing w:before="240" w:after="64" w:line="320" w:lineRule="auto"/>
      <w:outlineLvl w:val="7"/>
    </w:pPr>
    <w:rPr>
      <w:rFonts w:ascii="Cambria" w:hAnsi="Cambria"/>
      <w:kern w:val="0"/>
      <w:sz w:val="24"/>
      <w:lang w:val="x-none" w:eastAsia="x-none"/>
    </w:rPr>
  </w:style>
  <w:style w:type="paragraph" w:styleId="9">
    <w:name w:val="heading 9"/>
    <w:basedOn w:val="a3"/>
    <w:next w:val="a3"/>
    <w:link w:val="90"/>
    <w:qFormat/>
    <w:rsid w:val="0014072F"/>
    <w:pPr>
      <w:keepNext/>
      <w:keepLines/>
      <w:spacing w:before="240" w:after="64" w:line="320" w:lineRule="auto"/>
      <w:outlineLvl w:val="8"/>
    </w:pPr>
    <w:rPr>
      <w:rFonts w:ascii="Cambria" w:hAnsi="Cambria"/>
      <w:kern w:val="0"/>
      <w:sz w:val="20"/>
      <w:szCs w:val="21"/>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标题 1 字符"/>
    <w:aliases w:val="章 字符,章标题 1 字符,h1 字符,1st level 字符,Section Head 字符,l1 字符,featurehead 字符,H1 字符,&amp;3 字符,List level 1 字符,H11 字符,H12 字符,H13 字符,H14 字符,H15 字符,H16 字符,H17 字符,l0 字符,b1 字符,章节标题 字符,标题 11 字符,文章标题 字符,-*+ 字符,heading 1 字符,Heading 1 (NN) 字符,1标题 1 字符,章名 字符,Fab-1 字符"/>
    <w:link w:val="1"/>
    <w:qFormat/>
    <w:rsid w:val="0014072F"/>
    <w:rPr>
      <w:rFonts w:ascii="Times New Roman" w:eastAsia="黑体" w:hAnsi="Times New Roman"/>
      <w:bCs/>
      <w:kern w:val="44"/>
      <w:sz w:val="32"/>
      <w:szCs w:val="44"/>
      <w:lang w:val="x-none" w:eastAsia="x-none"/>
    </w:rPr>
  </w:style>
  <w:style w:type="character" w:customStyle="1" w:styleId="21">
    <w:name w:val="标题 2 字符"/>
    <w:aliases w:val="二级标题 字符,节 字符,节标题 1.1 字符,标题 1.1 字符,h2 字符,l2 字符,2nd level 字符,Titre2 字符,2 字符,Header 2 字符,BSH-2 字符,H2 字符,Underrubrik1 字符,prop2 字符,Head 2 字符,List level 2 字符,Heading 2 Hidden 字符,Heading 2 CCBS 字符,Heading2 字符,No Number 字符,A 字符,o 字符,H2-Heading 2 字符"/>
    <w:link w:val="20"/>
    <w:qFormat/>
    <w:rsid w:val="0014072F"/>
    <w:rPr>
      <w:rFonts w:ascii="Arial" w:eastAsia="黑体" w:hAnsi="Arial"/>
      <w:bCs/>
      <w:color w:val="000000"/>
      <w:sz w:val="30"/>
      <w:szCs w:val="32"/>
      <w:lang w:val="x-none" w:eastAsia="x-none"/>
    </w:rPr>
  </w:style>
  <w:style w:type="character" w:customStyle="1" w:styleId="30">
    <w:name w:val="标题 3 字符"/>
    <w:aliases w:val="三级标题 字符,头 字符,条标题1.1.1 字符,3 字符,h3 字符,3rd level 字符,H3 字符,l3 字符,CT 字符,段 字符,BSH-3 字符,二级节名 字符,小标题 字符,B Head 字符,b3 字符,H31 字符,H32 字符,H33 字符,u3 字符,H311 字符,H321 字符,H34 字符,H35 字符,H36 字符,H37 字符,H38 字符,H39 字符,H310 字符,H312 字符,H313 字符,H314 字符,H315 字符,H316 字符"/>
    <w:link w:val="3"/>
    <w:qFormat/>
    <w:rsid w:val="0014072F"/>
    <w:rPr>
      <w:rFonts w:ascii="Times New Roman" w:eastAsia="黑体" w:hAnsi="Times New Roman"/>
      <w:bCs/>
      <w:sz w:val="28"/>
      <w:szCs w:val="28"/>
      <w:lang w:val="x-none" w:eastAsia="x-none"/>
    </w:rPr>
  </w:style>
  <w:style w:type="character" w:customStyle="1" w:styleId="40">
    <w:name w:val="标题 4 字符"/>
    <w:aliases w:val="四级标题 字符,四 字符,H4 字符,款标题1.1.1.1 字符,条款 字符,表明 字符,标题 4 Char Char 字符,（一） 字符,style4 字符,款 字符,h4 字符,PIM 4 字符,bl 字符,bb 字符,sect 1.2.3.4 字符,bullet 字符,First Subheading 字符,第三层条 字符,（一） Char 字符,（一） Char Char 字符,（一） Char Char Char Char 字符,（落） 字符,点 字符,标题 4（修改） 字符"/>
    <w:link w:val="4"/>
    <w:qFormat/>
    <w:rsid w:val="0014072F"/>
    <w:rPr>
      <w:rFonts w:ascii="Times New Roman" w:hAnsi="Times New Roman"/>
      <w:b/>
      <w:bCs/>
      <w:sz w:val="24"/>
      <w:szCs w:val="28"/>
      <w:lang w:val="x-none" w:eastAsia="x-none"/>
    </w:rPr>
  </w:style>
  <w:style w:type="character" w:customStyle="1" w:styleId="50">
    <w:name w:val="标题 5 字符"/>
    <w:aliases w:val="五级标题 字符,dash 字符,ds 字符,dd 字符,H5 字符,PIM 5 字符,h5 字符,heading 5 字符,mxHeading5 字符,标题1.1.1.1.1 字符,不使用 字符,标题 5表头 字符,dash1 字符,ds1 字符,dd1 字符,H51 字符,PIM 51 字符,h51 字符,heading 51 字符,mxHeading51 字符,标题1.1.1.1.11 字符,不使用1 字符,标题 5表头1 字符,dash2 字符,ds2 字符,dd2 字符"/>
    <w:link w:val="5"/>
    <w:qFormat/>
    <w:rsid w:val="0014072F"/>
    <w:rPr>
      <w:rFonts w:ascii="Times New Roman" w:hAnsi="Times New Roman"/>
      <w:b/>
      <w:bCs/>
      <w:color w:val="000000"/>
      <w:sz w:val="24"/>
      <w:szCs w:val="28"/>
      <w:lang w:val="x-none" w:eastAsia="x-none"/>
    </w:rPr>
  </w:style>
  <w:style w:type="character" w:customStyle="1" w:styleId="60">
    <w:name w:val="标题 6 字符"/>
    <w:aliases w:val="六级标题 字符,PIM 6 字符,H6 字符,1.1.1.1.1标题 字符,PIM 61 字符,H61 字符,PIM 62 字符,H62 字符,PIM 63 字符,H63 字符,PIM 64 字符,H64 字符,PIM 65 字符,H65 字符,PIM 66 字符,H66 字符,PIM 67 字符,H67 字符,PIM 68 字符,H68 字符,PIM 69 字符,H69 字符,标题6 字符,标题1.1.1.1.1.1 字符,表名 字符,表题 字符,（1） 字符,子项 字符,h6 字符"/>
    <w:link w:val="6"/>
    <w:qFormat/>
    <w:rsid w:val="0014072F"/>
    <w:rPr>
      <w:rFonts w:ascii="Arial" w:eastAsia="黑体" w:hAnsi="Arial"/>
      <w:b/>
      <w:bCs/>
      <w:sz w:val="24"/>
      <w:szCs w:val="24"/>
      <w:lang w:val="x-none" w:eastAsia="x-none"/>
    </w:rPr>
  </w:style>
  <w:style w:type="character" w:customStyle="1" w:styleId="70">
    <w:name w:val="标题 7 字符"/>
    <w:link w:val="7"/>
    <w:qFormat/>
    <w:rsid w:val="0014072F"/>
    <w:rPr>
      <w:rFonts w:ascii="Times New Roman" w:eastAsia="宋体" w:hAnsi="Times New Roman" w:cs="Times New Roman"/>
      <w:b/>
      <w:bCs/>
      <w:kern w:val="0"/>
      <w:sz w:val="24"/>
      <w:szCs w:val="24"/>
      <w:lang w:val="x-none" w:eastAsia="x-none"/>
    </w:rPr>
  </w:style>
  <w:style w:type="character" w:customStyle="1" w:styleId="80">
    <w:name w:val="标题 8 字符"/>
    <w:link w:val="8"/>
    <w:qFormat/>
    <w:rsid w:val="0014072F"/>
    <w:rPr>
      <w:rFonts w:ascii="Cambria" w:eastAsia="宋体" w:hAnsi="Cambria" w:cs="Times New Roman"/>
      <w:kern w:val="0"/>
      <w:sz w:val="24"/>
      <w:szCs w:val="24"/>
      <w:lang w:val="x-none" w:eastAsia="x-none"/>
    </w:rPr>
  </w:style>
  <w:style w:type="character" w:customStyle="1" w:styleId="90">
    <w:name w:val="标题 9 字符"/>
    <w:link w:val="9"/>
    <w:qFormat/>
    <w:rsid w:val="0014072F"/>
    <w:rPr>
      <w:rFonts w:ascii="Cambria" w:eastAsia="宋体" w:hAnsi="Cambria" w:cs="Times New Roman"/>
      <w:kern w:val="0"/>
      <w:sz w:val="20"/>
      <w:szCs w:val="21"/>
      <w:lang w:val="x-none" w:eastAsia="x-none"/>
    </w:rPr>
  </w:style>
  <w:style w:type="paragraph" w:styleId="a8">
    <w:name w:val="header"/>
    <w:basedOn w:val="a3"/>
    <w:link w:val="a9"/>
    <w:uiPriority w:val="99"/>
    <w:unhideWhenUsed/>
    <w:qFormat/>
    <w:rsid w:val="0014072F"/>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a9">
    <w:name w:val="页眉 字符"/>
    <w:link w:val="a8"/>
    <w:uiPriority w:val="99"/>
    <w:qFormat/>
    <w:rsid w:val="0014072F"/>
    <w:rPr>
      <w:rFonts w:ascii="Calibri" w:eastAsia="宋体" w:hAnsi="Calibri" w:cs="Times New Roman"/>
      <w:kern w:val="0"/>
      <w:sz w:val="18"/>
      <w:szCs w:val="18"/>
      <w:lang w:val="x-none" w:eastAsia="x-none"/>
    </w:rPr>
  </w:style>
  <w:style w:type="paragraph" w:styleId="aa">
    <w:name w:val="footer"/>
    <w:basedOn w:val="a3"/>
    <w:link w:val="12"/>
    <w:uiPriority w:val="99"/>
    <w:unhideWhenUsed/>
    <w:qFormat/>
    <w:rsid w:val="0014072F"/>
    <w:pPr>
      <w:tabs>
        <w:tab w:val="center" w:pos="4153"/>
        <w:tab w:val="right" w:pos="8306"/>
      </w:tabs>
      <w:snapToGrid w:val="0"/>
      <w:jc w:val="left"/>
    </w:pPr>
    <w:rPr>
      <w:rFonts w:ascii="Calibri" w:hAnsi="Calibri"/>
      <w:kern w:val="0"/>
      <w:sz w:val="18"/>
      <w:szCs w:val="18"/>
      <w:lang w:val="x-none" w:eastAsia="x-none"/>
    </w:rPr>
  </w:style>
  <w:style w:type="character" w:customStyle="1" w:styleId="12">
    <w:name w:val="页脚 字符1"/>
    <w:link w:val="aa"/>
    <w:uiPriority w:val="99"/>
    <w:rsid w:val="0014072F"/>
    <w:rPr>
      <w:rFonts w:ascii="Calibri" w:eastAsia="宋体" w:hAnsi="Calibri" w:cs="Times New Roman"/>
      <w:kern w:val="0"/>
      <w:sz w:val="18"/>
      <w:szCs w:val="18"/>
      <w:lang w:val="x-none" w:eastAsia="x-none"/>
    </w:rPr>
  </w:style>
  <w:style w:type="character" w:customStyle="1" w:styleId="ab">
    <w:name w:val="批注文字 字符"/>
    <w:link w:val="ac"/>
    <w:qFormat/>
    <w:rsid w:val="0014072F"/>
    <w:rPr>
      <w:rFonts w:eastAsia="仿宋_GB2312"/>
      <w:sz w:val="24"/>
      <w:szCs w:val="24"/>
    </w:rPr>
  </w:style>
  <w:style w:type="paragraph" w:styleId="ac">
    <w:name w:val="annotation text"/>
    <w:basedOn w:val="a3"/>
    <w:link w:val="ab"/>
    <w:qFormat/>
    <w:rsid w:val="0014072F"/>
    <w:pPr>
      <w:spacing w:line="276" w:lineRule="auto"/>
      <w:jc w:val="left"/>
    </w:pPr>
    <w:rPr>
      <w:rFonts w:ascii="Calibri" w:eastAsia="仿宋_GB2312" w:hAnsi="Calibri"/>
      <w:sz w:val="24"/>
    </w:rPr>
  </w:style>
  <w:style w:type="character" w:customStyle="1" w:styleId="Char1">
    <w:name w:val="批注文字 Char1"/>
    <w:uiPriority w:val="99"/>
    <w:qFormat/>
    <w:rsid w:val="0014072F"/>
    <w:rPr>
      <w:rFonts w:ascii="Times New Roman" w:eastAsia="宋体" w:hAnsi="Times New Roman" w:cs="Times New Roman"/>
      <w:szCs w:val="24"/>
    </w:rPr>
  </w:style>
  <w:style w:type="character" w:customStyle="1" w:styleId="1CharChar">
    <w:name w:val="正文（陈1） Char Char"/>
    <w:link w:val="13"/>
    <w:qFormat/>
    <w:rsid w:val="0014072F"/>
    <w:rPr>
      <w:rFonts w:cs="宋体"/>
      <w:sz w:val="28"/>
    </w:rPr>
  </w:style>
  <w:style w:type="paragraph" w:customStyle="1" w:styleId="13">
    <w:name w:val="正文（陈1）"/>
    <w:basedOn w:val="a3"/>
    <w:link w:val="1CharChar"/>
    <w:qFormat/>
    <w:rsid w:val="0014072F"/>
    <w:pPr>
      <w:spacing w:line="440" w:lineRule="exact"/>
      <w:ind w:firstLine="561"/>
    </w:pPr>
    <w:rPr>
      <w:rFonts w:ascii="Calibri" w:hAnsi="Calibri" w:cs="宋体"/>
      <w:sz w:val="28"/>
      <w:szCs w:val="22"/>
    </w:rPr>
  </w:style>
  <w:style w:type="character" w:styleId="HTML">
    <w:name w:val="HTML Typewriter"/>
    <w:qFormat/>
    <w:rsid w:val="0014072F"/>
    <w:rPr>
      <w:rFonts w:ascii="Arial Unicode MS" w:eastAsia="Arial Unicode MS" w:hAnsi="Arial Unicode MS" w:cs="黑体"/>
      <w:sz w:val="20"/>
      <w:szCs w:val="20"/>
    </w:rPr>
  </w:style>
  <w:style w:type="character" w:styleId="ad">
    <w:name w:val="annotation reference"/>
    <w:qFormat/>
    <w:rsid w:val="0014072F"/>
    <w:rPr>
      <w:sz w:val="21"/>
      <w:szCs w:val="21"/>
    </w:rPr>
  </w:style>
  <w:style w:type="character" w:customStyle="1" w:styleId="Char10">
    <w:name w:val="页脚 Char1"/>
    <w:qFormat/>
    <w:rsid w:val="0014072F"/>
    <w:rPr>
      <w:rFonts w:eastAsia="宋体"/>
      <w:kern w:val="2"/>
      <w:sz w:val="18"/>
      <w:szCs w:val="18"/>
      <w:lang w:val="en-US" w:eastAsia="zh-CN" w:bidi="ar-SA"/>
    </w:rPr>
  </w:style>
  <w:style w:type="character" w:styleId="ae">
    <w:name w:val="page number"/>
    <w:qFormat/>
    <w:rsid w:val="0014072F"/>
  </w:style>
  <w:style w:type="character" w:customStyle="1" w:styleId="af">
    <w:name w:val="正文缩进 字符"/>
    <w:link w:val="af0"/>
    <w:qFormat/>
    <w:rsid w:val="0014072F"/>
    <w:rPr>
      <w:kern w:val="21"/>
      <w:sz w:val="24"/>
    </w:rPr>
  </w:style>
  <w:style w:type="paragraph" w:styleId="af0">
    <w:name w:val="Normal Indent"/>
    <w:basedOn w:val="a3"/>
    <w:link w:val="af"/>
    <w:qFormat/>
    <w:rsid w:val="0014072F"/>
    <w:pPr>
      <w:spacing w:line="360" w:lineRule="atLeast"/>
      <w:ind w:firstLine="420"/>
    </w:pPr>
    <w:rPr>
      <w:rFonts w:ascii="Calibri" w:hAnsi="Calibri"/>
      <w:kern w:val="21"/>
      <w:sz w:val="24"/>
      <w:szCs w:val="22"/>
    </w:rPr>
  </w:style>
  <w:style w:type="character" w:styleId="af1">
    <w:name w:val="Hyperlink"/>
    <w:uiPriority w:val="99"/>
    <w:qFormat/>
    <w:rsid w:val="0014072F"/>
    <w:rPr>
      <w:color w:val="0000FF"/>
      <w:u w:val="single"/>
    </w:rPr>
  </w:style>
  <w:style w:type="character" w:customStyle="1" w:styleId="Char">
    <w:name w:val="环评正文 Char"/>
    <w:qFormat/>
    <w:rsid w:val="0014072F"/>
    <w:rPr>
      <w:sz w:val="21"/>
      <w:szCs w:val="21"/>
      <w:lang w:val="en-US" w:eastAsia="zh-CN" w:bidi="en-US"/>
    </w:rPr>
  </w:style>
  <w:style w:type="character" w:customStyle="1" w:styleId="22">
    <w:name w:val="正文文本缩进 2 字符"/>
    <w:link w:val="23"/>
    <w:qFormat/>
    <w:rsid w:val="0014072F"/>
  </w:style>
  <w:style w:type="paragraph" w:styleId="23">
    <w:name w:val="Body Text Indent 2"/>
    <w:basedOn w:val="a3"/>
    <w:link w:val="22"/>
    <w:qFormat/>
    <w:rsid w:val="0014072F"/>
    <w:pPr>
      <w:ind w:firstLine="540"/>
    </w:pPr>
    <w:rPr>
      <w:rFonts w:ascii="Calibri" w:hAnsi="Calibri"/>
      <w:szCs w:val="22"/>
    </w:rPr>
  </w:style>
  <w:style w:type="character" w:customStyle="1" w:styleId="2Char1">
    <w:name w:val="正文文本缩进 2 Char1"/>
    <w:uiPriority w:val="99"/>
    <w:qFormat/>
    <w:rsid w:val="0014072F"/>
    <w:rPr>
      <w:rFonts w:ascii="Times New Roman" w:eastAsia="宋体" w:hAnsi="Times New Roman" w:cs="Times New Roman"/>
      <w:szCs w:val="24"/>
    </w:rPr>
  </w:style>
  <w:style w:type="character" w:customStyle="1" w:styleId="1Char">
    <w:name w:val="正文1 Char"/>
    <w:aliases w:val="标题四 Char,表正文 Char,正文非缩进 Char,缩进 Char,ALT+Z Char,表格标题 Char1,正文（首行缩进两字） Char Char2,正文（首行缩进两字） Char Char Char2,表格标题 Char Char Char Char,表格标题 Char Char Char Char Char Char,表格标题 Char Char,正文（首行缩进两字）1 Char"/>
    <w:link w:val="14"/>
    <w:qFormat/>
    <w:rsid w:val="0014072F"/>
    <w:rPr>
      <w:sz w:val="24"/>
      <w:szCs w:val="24"/>
    </w:rPr>
  </w:style>
  <w:style w:type="paragraph" w:customStyle="1" w:styleId="14">
    <w:name w:val="正文1"/>
    <w:basedOn w:val="a3"/>
    <w:link w:val="1Char"/>
    <w:qFormat/>
    <w:rsid w:val="0014072F"/>
    <w:pPr>
      <w:spacing w:beforeLines="50" w:before="156" w:afterLines="50" w:after="156" w:line="360" w:lineRule="auto"/>
      <w:ind w:firstLineChars="200" w:firstLine="480"/>
    </w:pPr>
    <w:rPr>
      <w:rFonts w:ascii="Calibri" w:hAnsi="Calibri"/>
      <w:sz w:val="24"/>
    </w:rPr>
  </w:style>
  <w:style w:type="character" w:customStyle="1" w:styleId="Char0">
    <w:name w:val="列出段落 Char"/>
    <w:link w:val="af2"/>
    <w:rsid w:val="0014072F"/>
    <w:rPr>
      <w:rFonts w:ascii="Calibri" w:hAnsi="Calibri"/>
      <w:sz w:val="28"/>
      <w:szCs w:val="21"/>
      <w:lang w:eastAsia="en-US" w:bidi="en-US"/>
    </w:rPr>
  </w:style>
  <w:style w:type="paragraph" w:customStyle="1" w:styleId="af2">
    <w:name w:val="列出段落"/>
    <w:basedOn w:val="a3"/>
    <w:link w:val="Char0"/>
    <w:qFormat/>
    <w:rsid w:val="0014072F"/>
    <w:pPr>
      <w:widowControl/>
      <w:spacing w:after="200" w:line="276" w:lineRule="auto"/>
      <w:ind w:left="150" w:firstLineChars="200" w:firstLine="420"/>
      <w:jc w:val="left"/>
    </w:pPr>
    <w:rPr>
      <w:rFonts w:ascii="Calibri" w:hAnsi="Calibri"/>
      <w:sz w:val="28"/>
      <w:szCs w:val="21"/>
      <w:lang w:eastAsia="en-US" w:bidi="en-US"/>
    </w:rPr>
  </w:style>
  <w:style w:type="character" w:customStyle="1" w:styleId="af3">
    <w:name w:val="批注主题 字符"/>
    <w:link w:val="af4"/>
    <w:qFormat/>
    <w:rsid w:val="0014072F"/>
    <w:rPr>
      <w:rFonts w:eastAsia="仿宋_GB2312"/>
      <w:b/>
      <w:bCs/>
      <w:sz w:val="24"/>
      <w:szCs w:val="24"/>
    </w:rPr>
  </w:style>
  <w:style w:type="paragraph" w:styleId="af4">
    <w:name w:val="annotation subject"/>
    <w:basedOn w:val="ac"/>
    <w:next w:val="ac"/>
    <w:link w:val="af3"/>
    <w:qFormat/>
    <w:rsid w:val="0014072F"/>
    <w:rPr>
      <w:b/>
      <w:bCs/>
    </w:rPr>
  </w:style>
  <w:style w:type="character" w:customStyle="1" w:styleId="Char11">
    <w:name w:val="批注主题 Char1"/>
    <w:uiPriority w:val="99"/>
    <w:qFormat/>
    <w:rsid w:val="0014072F"/>
    <w:rPr>
      <w:rFonts w:ascii="Times New Roman" w:eastAsia="宋体" w:hAnsi="Times New Roman" w:cs="Times New Roman"/>
      <w:b/>
      <w:bCs/>
      <w:szCs w:val="24"/>
    </w:rPr>
  </w:style>
  <w:style w:type="character" w:customStyle="1" w:styleId="15">
    <w:name w:val="题注 字符1"/>
    <w:aliases w:val="表头题注 字符1,我的题注 字符1,题注 Char Char 字符1,图注 字符1,表题注 字符1,Caption Char 字符1,图注 Char Char Char 字符1,Char Char1 Char 字符1,图注 Char1 Char 字符1,36题注（图、表题） 字符1,表题注 Char 字符1,我的题注 Char Char Char 字符1,图和表啊 字符1,题注AT 字符1,图表注 字符1,Caption 字符1,图表标题 字符, Char Char1 Char 字符1"/>
    <w:link w:val="af5"/>
    <w:qFormat/>
    <w:rsid w:val="00132938"/>
    <w:rPr>
      <w:rFonts w:ascii="Times New Roman" w:hAnsi="Times New Roman"/>
      <w:b/>
      <w:kern w:val="2"/>
      <w:sz w:val="24"/>
      <w:szCs w:val="32"/>
    </w:rPr>
  </w:style>
  <w:style w:type="paragraph" w:styleId="af5">
    <w:name w:val="caption"/>
    <w:aliases w:val="表头题注,我的题注,题注 Char Char,图注,表题注,Caption Char,图注 Char Char Char,Char Char1 Char,图注 Char1 Char,36题注（图、表题）,表题注 Char,我的题注 Char Char Char,图和表啊,题注AT,图表注,Caption,图表标题, Char Char1 Char,CIADS题注,LEG,图题注,chinese"/>
    <w:basedOn w:val="a3"/>
    <w:next w:val="a3"/>
    <w:link w:val="15"/>
    <w:qFormat/>
    <w:rsid w:val="00132938"/>
    <w:pPr>
      <w:tabs>
        <w:tab w:val="left" w:pos="424"/>
        <w:tab w:val="center" w:pos="4252"/>
      </w:tabs>
      <w:spacing w:beforeLines="50" w:before="156" w:afterLines="50" w:after="156"/>
      <w:ind w:right="360"/>
      <w:jc w:val="center"/>
    </w:pPr>
    <w:rPr>
      <w:b/>
      <w:sz w:val="24"/>
      <w:szCs w:val="32"/>
    </w:rPr>
  </w:style>
  <w:style w:type="character" w:customStyle="1" w:styleId="af6">
    <w:name w:val="日期 字符"/>
    <w:link w:val="af7"/>
    <w:uiPriority w:val="99"/>
    <w:qFormat/>
    <w:rsid w:val="0014072F"/>
    <w:rPr>
      <w:szCs w:val="24"/>
    </w:rPr>
  </w:style>
  <w:style w:type="paragraph" w:styleId="af7">
    <w:name w:val="Date"/>
    <w:basedOn w:val="a3"/>
    <w:next w:val="a3"/>
    <w:link w:val="af6"/>
    <w:uiPriority w:val="99"/>
    <w:unhideWhenUsed/>
    <w:qFormat/>
    <w:rsid w:val="0014072F"/>
    <w:pPr>
      <w:ind w:leftChars="2500" w:left="100"/>
    </w:pPr>
    <w:rPr>
      <w:rFonts w:ascii="Calibri" w:hAnsi="Calibri"/>
    </w:rPr>
  </w:style>
  <w:style w:type="character" w:customStyle="1" w:styleId="Char12">
    <w:name w:val="日期 Char1"/>
    <w:uiPriority w:val="99"/>
    <w:qFormat/>
    <w:rsid w:val="0014072F"/>
    <w:rPr>
      <w:rFonts w:ascii="Times New Roman" w:eastAsia="宋体" w:hAnsi="Times New Roman" w:cs="Times New Roman"/>
      <w:szCs w:val="24"/>
    </w:rPr>
  </w:style>
  <w:style w:type="character" w:styleId="af8">
    <w:name w:val="Subtle Reference"/>
    <w:qFormat/>
    <w:rsid w:val="0014072F"/>
    <w:rPr>
      <w:smallCaps/>
      <w:color w:val="C0504D"/>
      <w:u w:val="single"/>
    </w:rPr>
  </w:style>
  <w:style w:type="character" w:customStyle="1" w:styleId="af9">
    <w:name w:val="批注框文本 字符"/>
    <w:link w:val="afa"/>
    <w:qFormat/>
    <w:rsid w:val="0014072F"/>
    <w:rPr>
      <w:rFonts w:eastAsia="仿宋_GB2312"/>
      <w:sz w:val="18"/>
      <w:szCs w:val="18"/>
    </w:rPr>
  </w:style>
  <w:style w:type="paragraph" w:styleId="afa">
    <w:name w:val="Balloon Text"/>
    <w:basedOn w:val="a3"/>
    <w:link w:val="af9"/>
    <w:qFormat/>
    <w:rsid w:val="0014072F"/>
    <w:rPr>
      <w:rFonts w:ascii="Calibri" w:eastAsia="仿宋_GB2312" w:hAnsi="Calibri"/>
      <w:sz w:val="18"/>
      <w:szCs w:val="18"/>
    </w:rPr>
  </w:style>
  <w:style w:type="character" w:customStyle="1" w:styleId="Char13">
    <w:name w:val="批注框文本 Char1"/>
    <w:uiPriority w:val="99"/>
    <w:qFormat/>
    <w:rsid w:val="0014072F"/>
    <w:rPr>
      <w:rFonts w:ascii="Times New Roman" w:eastAsia="宋体" w:hAnsi="Times New Roman" w:cs="Times New Roman"/>
      <w:sz w:val="18"/>
      <w:szCs w:val="18"/>
    </w:rPr>
  </w:style>
  <w:style w:type="character" w:styleId="afb">
    <w:name w:val="Intense Reference"/>
    <w:qFormat/>
    <w:rsid w:val="0014072F"/>
    <w:rPr>
      <w:b/>
      <w:bCs/>
      <w:smallCaps/>
      <w:color w:val="C0504D"/>
      <w:spacing w:val="5"/>
      <w:u w:val="single"/>
    </w:rPr>
  </w:style>
  <w:style w:type="character" w:customStyle="1" w:styleId="2Char">
    <w:name w:val="正文首行缩进 2 Char"/>
    <w:link w:val="24"/>
    <w:qFormat/>
    <w:rsid w:val="0014072F"/>
    <w:rPr>
      <w:rFonts w:ascii="Calibri" w:hAnsi="Calibri"/>
      <w:sz w:val="24"/>
      <w:szCs w:val="21"/>
    </w:rPr>
  </w:style>
  <w:style w:type="paragraph" w:customStyle="1" w:styleId="24">
    <w:name w:val="正文首行缩进 2"/>
    <w:basedOn w:val="afc"/>
    <w:link w:val="2Char"/>
    <w:rsid w:val="0014072F"/>
    <w:pPr>
      <w:ind w:firstLineChars="200" w:firstLine="420"/>
    </w:pPr>
    <w:rPr>
      <w:rFonts w:ascii="Calibri" w:hAnsi="Calibri"/>
      <w:sz w:val="24"/>
      <w:szCs w:val="21"/>
    </w:rPr>
  </w:style>
  <w:style w:type="paragraph" w:styleId="afc">
    <w:name w:val="Body Text Indent"/>
    <w:basedOn w:val="a3"/>
    <w:link w:val="afd"/>
    <w:uiPriority w:val="99"/>
    <w:unhideWhenUsed/>
    <w:qFormat/>
    <w:rsid w:val="0014072F"/>
    <w:pPr>
      <w:spacing w:after="120"/>
      <w:ind w:leftChars="200" w:left="420"/>
    </w:pPr>
  </w:style>
  <w:style w:type="character" w:customStyle="1" w:styleId="afd">
    <w:name w:val="正文文本缩进 字符"/>
    <w:link w:val="afc"/>
    <w:uiPriority w:val="99"/>
    <w:qFormat/>
    <w:rsid w:val="0014072F"/>
    <w:rPr>
      <w:rFonts w:ascii="Times New Roman" w:eastAsia="宋体" w:hAnsi="Times New Roman" w:cs="Times New Roman"/>
      <w:szCs w:val="24"/>
    </w:rPr>
  </w:style>
  <w:style w:type="character" w:customStyle="1" w:styleId="2Char10">
    <w:name w:val="正文首行缩进 2 Char1"/>
    <w:basedOn w:val="afd"/>
    <w:uiPriority w:val="99"/>
    <w:qFormat/>
    <w:rsid w:val="0014072F"/>
    <w:rPr>
      <w:rFonts w:ascii="Times New Roman" w:eastAsia="宋体" w:hAnsi="Times New Roman" w:cs="Times New Roman"/>
      <w:szCs w:val="24"/>
    </w:rPr>
  </w:style>
  <w:style w:type="character" w:customStyle="1" w:styleId="afe">
    <w:name w:val="引用 字符"/>
    <w:link w:val="aff"/>
    <w:qFormat/>
    <w:rsid w:val="0014072F"/>
    <w:rPr>
      <w:i/>
      <w:iCs/>
      <w:color w:val="000000"/>
      <w:szCs w:val="24"/>
    </w:rPr>
  </w:style>
  <w:style w:type="paragraph" w:styleId="aff">
    <w:name w:val="Quote"/>
    <w:basedOn w:val="a3"/>
    <w:next w:val="a3"/>
    <w:link w:val="afe"/>
    <w:qFormat/>
    <w:rsid w:val="0014072F"/>
    <w:rPr>
      <w:rFonts w:ascii="Calibri" w:hAnsi="Calibri"/>
      <w:i/>
      <w:iCs/>
      <w:color w:val="000000"/>
    </w:rPr>
  </w:style>
  <w:style w:type="character" w:customStyle="1" w:styleId="Char14">
    <w:name w:val="引用 Char1"/>
    <w:uiPriority w:val="29"/>
    <w:qFormat/>
    <w:rsid w:val="0014072F"/>
    <w:rPr>
      <w:rFonts w:ascii="Times New Roman" w:eastAsia="宋体" w:hAnsi="Times New Roman" w:cs="Times New Roman"/>
      <w:i/>
      <w:iCs/>
      <w:color w:val="404040"/>
      <w:szCs w:val="24"/>
    </w:rPr>
  </w:style>
  <w:style w:type="character" w:styleId="aff0">
    <w:name w:val="Emphasis"/>
    <w:qFormat/>
    <w:rsid w:val="0014072F"/>
    <w:rPr>
      <w:i/>
      <w:iCs/>
    </w:rPr>
  </w:style>
  <w:style w:type="character" w:styleId="aff1">
    <w:name w:val="Strong"/>
    <w:uiPriority w:val="22"/>
    <w:qFormat/>
    <w:rsid w:val="0014072F"/>
    <w:rPr>
      <w:b/>
      <w:bCs/>
    </w:rPr>
  </w:style>
  <w:style w:type="character" w:customStyle="1" w:styleId="2CharChar">
    <w:name w:val="表中文字2 Char Char"/>
    <w:link w:val="25"/>
    <w:qFormat/>
    <w:rsid w:val="0014072F"/>
    <w:rPr>
      <w:rFonts w:ascii="黑体" w:eastAsia="黑体"/>
      <w:szCs w:val="21"/>
    </w:rPr>
  </w:style>
  <w:style w:type="paragraph" w:customStyle="1" w:styleId="25">
    <w:name w:val="表中文字2"/>
    <w:basedOn w:val="aff2"/>
    <w:link w:val="2CharChar"/>
    <w:qFormat/>
    <w:rsid w:val="0014072F"/>
    <w:pPr>
      <w:adjustRightInd w:val="0"/>
      <w:snapToGrid w:val="0"/>
      <w:jc w:val="left"/>
    </w:pPr>
    <w:rPr>
      <w:rFonts w:eastAsia="黑体"/>
      <w:kern w:val="2"/>
      <w:sz w:val="21"/>
      <w:szCs w:val="21"/>
    </w:rPr>
  </w:style>
  <w:style w:type="paragraph" w:styleId="aff2">
    <w:name w:val="No Spacing"/>
    <w:link w:val="aff3"/>
    <w:uiPriority w:val="1"/>
    <w:qFormat/>
    <w:rsid w:val="0014072F"/>
    <w:pPr>
      <w:widowControl w:val="0"/>
      <w:jc w:val="both"/>
    </w:pPr>
    <w:rPr>
      <w:rFonts w:ascii="黑体"/>
      <w:szCs w:val="24"/>
    </w:rPr>
  </w:style>
  <w:style w:type="character" w:customStyle="1" w:styleId="aff3">
    <w:name w:val="无间隔 字符"/>
    <w:link w:val="aff2"/>
    <w:uiPriority w:val="1"/>
    <w:qFormat/>
    <w:rsid w:val="0014072F"/>
    <w:rPr>
      <w:rFonts w:ascii="黑体" w:eastAsia="宋体" w:hAnsi="Calibri" w:cs="Times New Roman"/>
      <w:kern w:val="0"/>
      <w:sz w:val="20"/>
      <w:szCs w:val="24"/>
    </w:rPr>
  </w:style>
  <w:style w:type="character" w:styleId="aff4">
    <w:name w:val="Subtle Emphasis"/>
    <w:qFormat/>
    <w:rsid w:val="0014072F"/>
    <w:rPr>
      <w:i/>
      <w:iCs/>
      <w:color w:val="808080"/>
    </w:rPr>
  </w:style>
  <w:style w:type="character" w:customStyle="1" w:styleId="1CharChar0">
    <w:name w:val="表中文字1 Char Char"/>
    <w:link w:val="16"/>
    <w:qFormat/>
    <w:rsid w:val="0014072F"/>
    <w:rPr>
      <w:position w:val="-24"/>
      <w:szCs w:val="21"/>
    </w:rPr>
  </w:style>
  <w:style w:type="paragraph" w:customStyle="1" w:styleId="16">
    <w:name w:val="表中文字1"/>
    <w:basedOn w:val="a3"/>
    <w:link w:val="1CharChar0"/>
    <w:qFormat/>
    <w:rsid w:val="0014072F"/>
    <w:pPr>
      <w:adjustRightInd w:val="0"/>
      <w:snapToGrid w:val="0"/>
      <w:jc w:val="left"/>
    </w:pPr>
    <w:rPr>
      <w:rFonts w:ascii="Calibri" w:hAnsi="Calibri"/>
      <w:position w:val="-24"/>
      <w:szCs w:val="21"/>
    </w:rPr>
  </w:style>
  <w:style w:type="character" w:customStyle="1" w:styleId="aff5">
    <w:name w:val="文档结构图 字符"/>
    <w:link w:val="aff6"/>
    <w:qFormat/>
    <w:rsid w:val="0014072F"/>
    <w:rPr>
      <w:rFonts w:ascii="宋体"/>
      <w:sz w:val="18"/>
      <w:szCs w:val="18"/>
    </w:rPr>
  </w:style>
  <w:style w:type="paragraph" w:styleId="aff6">
    <w:name w:val="Document Map"/>
    <w:basedOn w:val="a3"/>
    <w:link w:val="aff5"/>
    <w:qFormat/>
    <w:rsid w:val="0014072F"/>
    <w:rPr>
      <w:rFonts w:ascii="宋体" w:hAnsi="Calibri"/>
      <w:sz w:val="18"/>
      <w:szCs w:val="18"/>
    </w:rPr>
  </w:style>
  <w:style w:type="character" w:customStyle="1" w:styleId="Char15">
    <w:name w:val="文档结构图 Char1"/>
    <w:uiPriority w:val="99"/>
    <w:rsid w:val="0014072F"/>
    <w:rPr>
      <w:rFonts w:ascii="Microsoft YaHei UI" w:eastAsia="Microsoft YaHei UI" w:hAnsi="Times New Roman" w:cs="Times New Roman"/>
      <w:sz w:val="18"/>
      <w:szCs w:val="18"/>
    </w:rPr>
  </w:style>
  <w:style w:type="character" w:styleId="aff7">
    <w:name w:val="Intense Emphasis"/>
    <w:qFormat/>
    <w:rsid w:val="0014072F"/>
    <w:rPr>
      <w:b/>
      <w:bCs/>
      <w:i/>
      <w:iCs/>
      <w:color w:val="4F81BD"/>
    </w:rPr>
  </w:style>
  <w:style w:type="character" w:customStyle="1" w:styleId="CharChar">
    <w:name w:val="表中文字 Char Char"/>
    <w:link w:val="aff8"/>
    <w:qFormat/>
    <w:rsid w:val="0014072F"/>
    <w:rPr>
      <w:szCs w:val="21"/>
    </w:rPr>
  </w:style>
  <w:style w:type="paragraph" w:customStyle="1" w:styleId="aff8">
    <w:name w:val="表中文字"/>
    <w:basedOn w:val="a3"/>
    <w:link w:val="CharChar"/>
    <w:qFormat/>
    <w:rsid w:val="0014072F"/>
    <w:pPr>
      <w:snapToGrid w:val="0"/>
      <w:spacing w:line="360" w:lineRule="auto"/>
      <w:jc w:val="center"/>
    </w:pPr>
    <w:rPr>
      <w:rFonts w:ascii="Calibri" w:hAnsi="Calibri"/>
      <w:szCs w:val="21"/>
    </w:rPr>
  </w:style>
  <w:style w:type="character" w:customStyle="1" w:styleId="26">
    <w:name w:val="正文文本 2 字符"/>
    <w:link w:val="27"/>
    <w:qFormat/>
    <w:rsid w:val="0014072F"/>
    <w:rPr>
      <w:szCs w:val="24"/>
    </w:rPr>
  </w:style>
  <w:style w:type="paragraph" w:styleId="27">
    <w:name w:val="Body Text 2"/>
    <w:basedOn w:val="a3"/>
    <w:link w:val="26"/>
    <w:qFormat/>
    <w:rsid w:val="0014072F"/>
    <w:pPr>
      <w:jc w:val="center"/>
    </w:pPr>
    <w:rPr>
      <w:rFonts w:ascii="Calibri" w:hAnsi="Calibri"/>
    </w:rPr>
  </w:style>
  <w:style w:type="character" w:customStyle="1" w:styleId="2Char11">
    <w:name w:val="正文文本 2 Char1"/>
    <w:uiPriority w:val="99"/>
    <w:qFormat/>
    <w:rsid w:val="0014072F"/>
    <w:rPr>
      <w:rFonts w:ascii="Times New Roman" w:eastAsia="宋体" w:hAnsi="Times New Roman" w:cs="Times New Roman"/>
      <w:szCs w:val="24"/>
    </w:rPr>
  </w:style>
  <w:style w:type="character" w:customStyle="1" w:styleId="aff9">
    <w:name w:val="标题 字符"/>
    <w:link w:val="affa"/>
    <w:qFormat/>
    <w:rsid w:val="0014072F"/>
    <w:rPr>
      <w:rFonts w:ascii="Cambria" w:hAnsi="Cambria"/>
      <w:b/>
      <w:bCs/>
      <w:sz w:val="32"/>
      <w:szCs w:val="32"/>
    </w:rPr>
  </w:style>
  <w:style w:type="paragraph" w:styleId="affa">
    <w:name w:val="Title"/>
    <w:basedOn w:val="a3"/>
    <w:next w:val="a3"/>
    <w:link w:val="aff9"/>
    <w:qFormat/>
    <w:rsid w:val="0014072F"/>
    <w:pPr>
      <w:spacing w:before="240" w:after="60"/>
      <w:jc w:val="center"/>
      <w:outlineLvl w:val="0"/>
    </w:pPr>
    <w:rPr>
      <w:rFonts w:ascii="Cambria" w:hAnsi="Cambria"/>
      <w:b/>
      <w:bCs/>
      <w:sz w:val="32"/>
      <w:szCs w:val="32"/>
    </w:rPr>
  </w:style>
  <w:style w:type="character" w:customStyle="1" w:styleId="Char16">
    <w:name w:val="标题 Char1"/>
    <w:uiPriority w:val="10"/>
    <w:qFormat/>
    <w:rsid w:val="0014072F"/>
    <w:rPr>
      <w:rFonts w:ascii="Calibri Light" w:eastAsia="宋体" w:hAnsi="Calibri Light" w:cs="Times New Roman"/>
      <w:b/>
      <w:bCs/>
      <w:sz w:val="32"/>
      <w:szCs w:val="32"/>
    </w:rPr>
  </w:style>
  <w:style w:type="character" w:customStyle="1" w:styleId="affb">
    <w:name w:val="纯文本 字符"/>
    <w:aliases w:val="普通文字 字符,表内文字 字符,普通文字 Char Char Char 字符,普通文字 Char Char Char Char Char Char Char Char 字符,普通文字 Char Char Char Char Char Char Char 字符,普通文字 Char Char 字符,纯文本 Char Char 字符,纯文本 Char1 Char Char 字符,纯文本 Char Char Char Char 字符,纯文本 Char Char1 字符,普通 字符,文字缩进 字符"/>
    <w:link w:val="affc"/>
    <w:qFormat/>
    <w:rsid w:val="0014072F"/>
    <w:rPr>
      <w:rFonts w:ascii="宋体" w:hAnsi="Courier New" w:cs="Courier New"/>
      <w:szCs w:val="21"/>
    </w:rPr>
  </w:style>
  <w:style w:type="paragraph" w:styleId="affc">
    <w:name w:val="Plain Text"/>
    <w:aliases w:val="普通文字,表内文字,普通文字 Char Char Char,普通文字 Char Char Char Char Char Char Char Char,普通文字 Char Char Char Char Char Char Char,普通文字 Char Char,纯文本 Char Char,纯文本 Char1 Char Char,纯文本 Char Char Char Char,纯文本 Char Char1,纯文本 Char1 Char,普通,文字缩进,纯文本 Cha,普通文字 Char,正 文 1"/>
    <w:basedOn w:val="a3"/>
    <w:link w:val="affb"/>
    <w:qFormat/>
    <w:rsid w:val="0014072F"/>
    <w:rPr>
      <w:rFonts w:ascii="宋体" w:hAnsi="Courier New" w:cs="Courier New"/>
      <w:szCs w:val="21"/>
    </w:rPr>
  </w:style>
  <w:style w:type="character" w:customStyle="1" w:styleId="Char17">
    <w:name w:val="纯文本 Char1"/>
    <w:aliases w:val="文字缩进 Char1,纯文本 Char Char Char2"/>
    <w:rsid w:val="0014072F"/>
    <w:rPr>
      <w:rFonts w:ascii="宋体" w:eastAsia="宋体" w:hAnsi="Courier New" w:cs="Courier New"/>
      <w:szCs w:val="21"/>
    </w:rPr>
  </w:style>
  <w:style w:type="character" w:styleId="affd">
    <w:name w:val="Book Title"/>
    <w:qFormat/>
    <w:rsid w:val="0014072F"/>
    <w:rPr>
      <w:b/>
      <w:bCs/>
      <w:smallCaps/>
      <w:spacing w:val="5"/>
    </w:rPr>
  </w:style>
  <w:style w:type="character" w:customStyle="1" w:styleId="CharChar0">
    <w:name w:val="小节 Char Char"/>
    <w:link w:val="affe"/>
    <w:rsid w:val="0014072F"/>
    <w:rPr>
      <w:rFonts w:eastAsia="黑体"/>
      <w:sz w:val="24"/>
      <w:szCs w:val="18"/>
    </w:rPr>
  </w:style>
  <w:style w:type="paragraph" w:customStyle="1" w:styleId="affe">
    <w:name w:val="小节"/>
    <w:basedOn w:val="31"/>
    <w:link w:val="CharChar0"/>
    <w:rsid w:val="0014072F"/>
    <w:pPr>
      <w:adjustRightInd w:val="0"/>
      <w:snapToGrid w:val="0"/>
      <w:spacing w:before="120" w:after="120" w:line="360" w:lineRule="atLeast"/>
      <w:ind w:leftChars="0" w:left="0"/>
      <w:jc w:val="left"/>
      <w:textAlignment w:val="baseline"/>
    </w:pPr>
    <w:rPr>
      <w:rFonts w:ascii="Calibri" w:eastAsia="黑体" w:hAnsi="Calibri"/>
      <w:sz w:val="24"/>
      <w:szCs w:val="18"/>
    </w:rPr>
  </w:style>
  <w:style w:type="paragraph" w:customStyle="1" w:styleId="31">
    <w:name w:val="目录 3"/>
    <w:basedOn w:val="a3"/>
    <w:next w:val="a3"/>
    <w:uiPriority w:val="39"/>
    <w:rsid w:val="0014072F"/>
    <w:pPr>
      <w:ind w:leftChars="400" w:left="840"/>
    </w:pPr>
  </w:style>
  <w:style w:type="character" w:customStyle="1" w:styleId="afff">
    <w:name w:val="明显引用 字符"/>
    <w:link w:val="afff0"/>
    <w:rsid w:val="0014072F"/>
    <w:rPr>
      <w:b/>
      <w:bCs/>
      <w:i/>
      <w:iCs/>
      <w:color w:val="4F81BD"/>
      <w:szCs w:val="24"/>
    </w:rPr>
  </w:style>
  <w:style w:type="paragraph" w:styleId="afff0">
    <w:name w:val="Intense Quote"/>
    <w:basedOn w:val="a3"/>
    <w:next w:val="a3"/>
    <w:link w:val="afff"/>
    <w:qFormat/>
    <w:rsid w:val="0014072F"/>
    <w:pPr>
      <w:pBdr>
        <w:bottom w:val="single" w:sz="4" w:space="4" w:color="4F81BD"/>
      </w:pBdr>
      <w:spacing w:before="200" w:after="280"/>
      <w:ind w:left="936" w:right="936"/>
    </w:pPr>
    <w:rPr>
      <w:rFonts w:ascii="Calibri" w:hAnsi="Calibri"/>
      <w:b/>
      <w:bCs/>
      <w:i/>
      <w:iCs/>
      <w:color w:val="4F81BD"/>
    </w:rPr>
  </w:style>
  <w:style w:type="character" w:customStyle="1" w:styleId="Char18">
    <w:name w:val="明显引用 Char1"/>
    <w:uiPriority w:val="30"/>
    <w:rsid w:val="0014072F"/>
    <w:rPr>
      <w:rFonts w:ascii="Times New Roman" w:eastAsia="宋体" w:hAnsi="Times New Roman" w:cs="Times New Roman"/>
      <w:i/>
      <w:iCs/>
      <w:color w:val="5B9BD5"/>
      <w:szCs w:val="24"/>
    </w:rPr>
  </w:style>
  <w:style w:type="character" w:customStyle="1" w:styleId="CharChar1">
    <w:name w:val="备注 Char Char"/>
    <w:link w:val="afff1"/>
    <w:rsid w:val="0014072F"/>
    <w:rPr>
      <w:sz w:val="18"/>
      <w:szCs w:val="18"/>
    </w:rPr>
  </w:style>
  <w:style w:type="paragraph" w:customStyle="1" w:styleId="afff1">
    <w:name w:val="备注"/>
    <w:basedOn w:val="a3"/>
    <w:link w:val="CharChar1"/>
    <w:rsid w:val="0014072F"/>
    <w:pPr>
      <w:spacing w:line="360" w:lineRule="auto"/>
    </w:pPr>
    <w:rPr>
      <w:rFonts w:ascii="Calibri" w:hAnsi="Calibri"/>
      <w:sz w:val="18"/>
      <w:szCs w:val="18"/>
    </w:rPr>
  </w:style>
  <w:style w:type="character" w:customStyle="1" w:styleId="CharChar2">
    <w:name w:val="表中内容 Char Char"/>
    <w:link w:val="afff2"/>
    <w:rsid w:val="0014072F"/>
    <w:rPr>
      <w:szCs w:val="21"/>
    </w:rPr>
  </w:style>
  <w:style w:type="paragraph" w:customStyle="1" w:styleId="afff2">
    <w:name w:val="表中内容"/>
    <w:basedOn w:val="a3"/>
    <w:link w:val="CharChar2"/>
    <w:rsid w:val="0014072F"/>
    <w:pPr>
      <w:spacing w:line="360" w:lineRule="auto"/>
      <w:jc w:val="left"/>
    </w:pPr>
    <w:rPr>
      <w:rFonts w:ascii="Calibri" w:hAnsi="Calibri"/>
      <w:szCs w:val="21"/>
    </w:rPr>
  </w:style>
  <w:style w:type="character" w:customStyle="1" w:styleId="CharChar3">
    <w:name w:val="环评正文 Char Char"/>
    <w:link w:val="a4"/>
    <w:qFormat/>
    <w:rsid w:val="0014072F"/>
    <w:rPr>
      <w:rFonts w:ascii="Times New Roman" w:hAnsi="Times New Roman"/>
      <w:color w:val="000000"/>
      <w:sz w:val="24"/>
      <w:szCs w:val="24"/>
      <w:lang w:val="x-none" w:eastAsia="x-none"/>
    </w:rPr>
  </w:style>
  <w:style w:type="paragraph" w:customStyle="1" w:styleId="a4">
    <w:name w:val="环评正文"/>
    <w:basedOn w:val="a3"/>
    <w:link w:val="CharChar3"/>
    <w:qFormat/>
    <w:rsid w:val="0014072F"/>
    <w:pPr>
      <w:spacing w:beforeLines="50" w:before="156" w:afterLines="50" w:after="156" w:line="360" w:lineRule="auto"/>
      <w:ind w:firstLineChars="200" w:firstLine="480"/>
    </w:pPr>
    <w:rPr>
      <w:color w:val="000000"/>
      <w:sz w:val="24"/>
      <w:lang w:val="x-none" w:eastAsia="x-none"/>
    </w:rPr>
  </w:style>
  <w:style w:type="character" w:customStyle="1" w:styleId="2CharChar0">
    <w:name w:val="样式 题注 + 小四 首行缩进:  2 字符 Char Char"/>
    <w:link w:val="28"/>
    <w:rsid w:val="0014072F"/>
    <w:rPr>
      <w:rFonts w:eastAsia="黑体"/>
      <w:sz w:val="24"/>
    </w:rPr>
  </w:style>
  <w:style w:type="paragraph" w:customStyle="1" w:styleId="28">
    <w:name w:val="样式 题注 + 小四 首行缩进:  2 字符"/>
    <w:basedOn w:val="af5"/>
    <w:link w:val="2CharChar0"/>
    <w:rsid w:val="0014072F"/>
    <w:pPr>
      <w:spacing w:beforeLines="0" w:afterLines="0"/>
    </w:pPr>
    <w:rPr>
      <w:rFonts w:eastAsia="黑体"/>
      <w:b w:val="0"/>
      <w:szCs w:val="22"/>
    </w:rPr>
  </w:style>
  <w:style w:type="character" w:customStyle="1" w:styleId="afff3">
    <w:name w:val="副标题 字符"/>
    <w:link w:val="afff4"/>
    <w:rsid w:val="0014072F"/>
    <w:rPr>
      <w:rFonts w:ascii="Cambria" w:hAnsi="Cambria"/>
      <w:b/>
      <w:bCs/>
      <w:kern w:val="28"/>
      <w:sz w:val="32"/>
      <w:szCs w:val="32"/>
    </w:rPr>
  </w:style>
  <w:style w:type="paragraph" w:styleId="afff4">
    <w:name w:val="Subtitle"/>
    <w:basedOn w:val="a3"/>
    <w:next w:val="a3"/>
    <w:link w:val="afff3"/>
    <w:qFormat/>
    <w:rsid w:val="0014072F"/>
    <w:pPr>
      <w:spacing w:before="240" w:after="60" w:line="312" w:lineRule="auto"/>
      <w:jc w:val="center"/>
      <w:outlineLvl w:val="1"/>
    </w:pPr>
    <w:rPr>
      <w:rFonts w:ascii="Cambria" w:hAnsi="Cambria"/>
      <w:b/>
      <w:bCs/>
      <w:kern w:val="28"/>
      <w:sz w:val="32"/>
      <w:szCs w:val="32"/>
    </w:rPr>
  </w:style>
  <w:style w:type="character" w:customStyle="1" w:styleId="Char19">
    <w:name w:val="副标题 Char1"/>
    <w:uiPriority w:val="11"/>
    <w:qFormat/>
    <w:rsid w:val="0014072F"/>
    <w:rPr>
      <w:rFonts w:ascii="Calibri Light" w:eastAsia="宋体" w:hAnsi="Calibri Light" w:cs="Times New Roman"/>
      <w:b/>
      <w:bCs/>
      <w:kern w:val="28"/>
      <w:sz w:val="32"/>
      <w:szCs w:val="32"/>
    </w:rPr>
  </w:style>
  <w:style w:type="character" w:customStyle="1" w:styleId="Char1a">
    <w:name w:val="页眉 Char1"/>
    <w:qFormat/>
    <w:rsid w:val="0014072F"/>
    <w:rPr>
      <w:rFonts w:eastAsia="宋体"/>
      <w:kern w:val="2"/>
      <w:sz w:val="18"/>
      <w:szCs w:val="18"/>
      <w:lang w:val="en-US" w:eastAsia="zh-CN" w:bidi="ar-SA"/>
    </w:rPr>
  </w:style>
  <w:style w:type="character" w:customStyle="1" w:styleId="CharChar4">
    <w:name w:val="图位置 Char Char"/>
    <w:link w:val="afff5"/>
    <w:qFormat/>
    <w:rsid w:val="0014072F"/>
    <w:rPr>
      <w:rFonts w:ascii="宋体" w:hAnsi="Courier New" w:cs="Courier New"/>
      <w:sz w:val="24"/>
      <w:szCs w:val="24"/>
    </w:rPr>
  </w:style>
  <w:style w:type="paragraph" w:customStyle="1" w:styleId="afff5">
    <w:name w:val="图位置"/>
    <w:basedOn w:val="affc"/>
    <w:link w:val="CharChar4"/>
    <w:qFormat/>
    <w:rsid w:val="0014072F"/>
    <w:pPr>
      <w:spacing w:line="360" w:lineRule="auto"/>
      <w:jc w:val="center"/>
    </w:pPr>
    <w:rPr>
      <w:sz w:val="24"/>
      <w:szCs w:val="24"/>
    </w:rPr>
  </w:style>
  <w:style w:type="character" w:customStyle="1" w:styleId="CharChar5">
    <w:name w:val="安分正文 Char Char"/>
    <w:link w:val="afff6"/>
    <w:qFormat/>
    <w:rsid w:val="0014072F"/>
    <w:rPr>
      <w:sz w:val="28"/>
      <w:szCs w:val="28"/>
      <w:lang w:val="en-US" w:eastAsia="zh-CN" w:bidi="en-US"/>
    </w:rPr>
  </w:style>
  <w:style w:type="paragraph" w:customStyle="1" w:styleId="afff6">
    <w:name w:val="安分正文"/>
    <w:basedOn w:val="a3"/>
    <w:link w:val="CharChar5"/>
    <w:qFormat/>
    <w:rsid w:val="0014072F"/>
    <w:pPr>
      <w:spacing w:beforeLines="50" w:before="156" w:afterLines="50" w:after="156" w:line="360" w:lineRule="auto"/>
      <w:ind w:firstLineChars="200" w:firstLine="480"/>
    </w:pPr>
    <w:rPr>
      <w:rFonts w:ascii="Calibri" w:hAnsi="Calibri"/>
      <w:sz w:val="28"/>
      <w:szCs w:val="28"/>
      <w:lang w:bidi="en-US"/>
    </w:rPr>
  </w:style>
  <w:style w:type="paragraph" w:customStyle="1" w:styleId="afff7">
    <w:name w:val="表文字"/>
    <w:basedOn w:val="a3"/>
    <w:qFormat/>
    <w:rsid w:val="0014072F"/>
    <w:pPr>
      <w:overflowPunct w:val="0"/>
      <w:autoSpaceDE w:val="0"/>
      <w:autoSpaceDN w:val="0"/>
      <w:adjustRightInd w:val="0"/>
      <w:spacing w:line="240" w:lineRule="atLeast"/>
      <w:jc w:val="center"/>
      <w:textAlignment w:val="baseline"/>
    </w:pPr>
    <w:rPr>
      <w:kern w:val="0"/>
      <w:sz w:val="24"/>
      <w:szCs w:val="20"/>
    </w:rPr>
  </w:style>
  <w:style w:type="paragraph" w:customStyle="1" w:styleId="29">
    <w:name w:val="标题2（陈）"/>
    <w:basedOn w:val="1"/>
    <w:qFormat/>
    <w:rsid w:val="0014072F"/>
    <w:pPr>
      <w:numPr>
        <w:numId w:val="0"/>
      </w:numPr>
      <w:tabs>
        <w:tab w:val="left" w:pos="432"/>
      </w:tabs>
      <w:spacing w:line="578" w:lineRule="auto"/>
    </w:pPr>
    <w:rPr>
      <w:rFonts w:ascii="Arial" w:eastAsia="宋体" w:hAnsi="Arial" w:cs="Arial"/>
      <w:b/>
      <w:bCs w:val="0"/>
      <w:sz w:val="30"/>
      <w:szCs w:val="32"/>
    </w:rPr>
  </w:style>
  <w:style w:type="paragraph" w:customStyle="1" w:styleId="afff8">
    <w:name w:val="表格内文字"/>
    <w:basedOn w:val="a3"/>
    <w:qFormat/>
    <w:rsid w:val="0014072F"/>
    <w:pPr>
      <w:spacing w:before="100" w:after="100" w:line="320" w:lineRule="exact"/>
      <w:jc w:val="center"/>
    </w:pPr>
    <w:rPr>
      <w:spacing w:val="10"/>
      <w:sz w:val="24"/>
      <w:szCs w:val="20"/>
    </w:rPr>
  </w:style>
  <w:style w:type="paragraph" w:customStyle="1" w:styleId="51">
    <w:name w:val="目录 5"/>
    <w:basedOn w:val="a3"/>
    <w:next w:val="a3"/>
    <w:uiPriority w:val="39"/>
    <w:rsid w:val="0014072F"/>
    <w:pPr>
      <w:ind w:leftChars="800" w:left="1680"/>
    </w:pPr>
    <w:rPr>
      <w:rFonts w:ascii="Calibri" w:hAnsi="Calibri"/>
      <w:szCs w:val="22"/>
    </w:rPr>
  </w:style>
  <w:style w:type="paragraph" w:customStyle="1" w:styleId="91">
    <w:name w:val="目录 9"/>
    <w:basedOn w:val="a3"/>
    <w:next w:val="a3"/>
    <w:uiPriority w:val="39"/>
    <w:rsid w:val="0014072F"/>
    <w:pPr>
      <w:ind w:leftChars="1600" w:left="3360"/>
    </w:pPr>
    <w:rPr>
      <w:rFonts w:ascii="Calibri" w:hAnsi="Calibri"/>
      <w:szCs w:val="22"/>
    </w:rPr>
  </w:style>
  <w:style w:type="paragraph" w:customStyle="1" w:styleId="17">
    <w:name w:val="目录 1"/>
    <w:basedOn w:val="a3"/>
    <w:next w:val="a3"/>
    <w:uiPriority w:val="39"/>
    <w:rsid w:val="0014072F"/>
    <w:pPr>
      <w:spacing w:before="120" w:after="120"/>
      <w:jc w:val="left"/>
    </w:pPr>
    <w:rPr>
      <w:rFonts w:ascii="Calibri" w:hAnsi="Calibri"/>
      <w:b/>
      <w:bCs/>
      <w:caps/>
      <w:sz w:val="20"/>
      <w:szCs w:val="20"/>
    </w:rPr>
  </w:style>
  <w:style w:type="paragraph" w:customStyle="1" w:styleId="CM1">
    <w:name w:val="CM1"/>
    <w:basedOn w:val="a3"/>
    <w:next w:val="a3"/>
    <w:qFormat/>
    <w:rsid w:val="0014072F"/>
    <w:pPr>
      <w:autoSpaceDE w:val="0"/>
      <w:autoSpaceDN w:val="0"/>
      <w:adjustRightInd w:val="0"/>
      <w:spacing w:line="471" w:lineRule="atLeast"/>
      <w:jc w:val="left"/>
    </w:pPr>
    <w:rPr>
      <w:rFonts w:ascii="oúì." w:eastAsia="oúì."/>
      <w:kern w:val="0"/>
      <w:sz w:val="24"/>
    </w:rPr>
  </w:style>
  <w:style w:type="paragraph" w:styleId="afff9">
    <w:name w:val="table of figures"/>
    <w:basedOn w:val="a3"/>
    <w:next w:val="a3"/>
    <w:uiPriority w:val="99"/>
    <w:qFormat/>
    <w:rsid w:val="0014072F"/>
    <w:pPr>
      <w:ind w:left="420" w:hanging="420"/>
      <w:jc w:val="left"/>
    </w:pPr>
    <w:rPr>
      <w:smallCaps/>
    </w:rPr>
  </w:style>
  <w:style w:type="paragraph" w:styleId="afffa">
    <w:name w:val="Normal (Web)"/>
    <w:basedOn w:val="a3"/>
    <w:uiPriority w:val="99"/>
    <w:qFormat/>
    <w:rsid w:val="0014072F"/>
    <w:pPr>
      <w:widowControl/>
      <w:spacing w:before="100" w:beforeAutospacing="1" w:after="100" w:afterAutospacing="1"/>
      <w:jc w:val="left"/>
    </w:pPr>
    <w:rPr>
      <w:rFonts w:ascii="宋体" w:hAnsi="宋体" w:hint="eastAsia"/>
      <w:kern w:val="0"/>
      <w:sz w:val="24"/>
    </w:rPr>
  </w:style>
  <w:style w:type="paragraph" w:customStyle="1" w:styleId="41">
    <w:name w:val="目录 4"/>
    <w:basedOn w:val="a3"/>
    <w:next w:val="a3"/>
    <w:uiPriority w:val="39"/>
    <w:rsid w:val="0014072F"/>
    <w:pPr>
      <w:ind w:leftChars="600" w:left="1260"/>
    </w:pPr>
    <w:rPr>
      <w:rFonts w:ascii="Calibri" w:hAnsi="Calibri"/>
      <w:szCs w:val="22"/>
    </w:rPr>
  </w:style>
  <w:style w:type="paragraph" w:customStyle="1" w:styleId="afffb">
    <w:name w:val="排版正文"/>
    <w:qFormat/>
    <w:rsid w:val="0014072F"/>
    <w:pPr>
      <w:widowControl w:val="0"/>
      <w:spacing w:line="460" w:lineRule="exact"/>
      <w:ind w:firstLineChars="200" w:firstLine="200"/>
      <w:jc w:val="both"/>
    </w:pPr>
    <w:rPr>
      <w:rFonts w:ascii="仿宋_GB2312" w:eastAsia="仿宋_GB2312" w:hAnsi="Times New Roman" w:cs="仿宋_GB2312"/>
      <w:spacing w:val="8"/>
      <w:sz w:val="28"/>
      <w:szCs w:val="28"/>
    </w:rPr>
  </w:style>
  <w:style w:type="paragraph" w:customStyle="1" w:styleId="71">
    <w:name w:val="目录 7"/>
    <w:basedOn w:val="a3"/>
    <w:next w:val="a3"/>
    <w:uiPriority w:val="39"/>
    <w:rsid w:val="0014072F"/>
    <w:pPr>
      <w:ind w:leftChars="1200" w:left="2520"/>
    </w:pPr>
    <w:rPr>
      <w:rFonts w:ascii="Calibri" w:hAnsi="Calibri"/>
      <w:szCs w:val="22"/>
    </w:rPr>
  </w:style>
  <w:style w:type="paragraph" w:customStyle="1" w:styleId="61">
    <w:name w:val="目录 6"/>
    <w:basedOn w:val="a3"/>
    <w:next w:val="a3"/>
    <w:uiPriority w:val="39"/>
    <w:rsid w:val="0014072F"/>
    <w:pPr>
      <w:ind w:leftChars="1000" w:left="2100"/>
    </w:pPr>
    <w:rPr>
      <w:rFonts w:ascii="Calibri" w:hAnsi="Calibri"/>
      <w:szCs w:val="22"/>
    </w:rPr>
  </w:style>
  <w:style w:type="paragraph" w:customStyle="1" w:styleId="afffc">
    <w:name w:val="正文陈"/>
    <w:basedOn w:val="af0"/>
    <w:qFormat/>
    <w:rsid w:val="0014072F"/>
    <w:pPr>
      <w:spacing w:beforeLines="50" w:before="156" w:afterLines="50" w:after="156" w:line="360" w:lineRule="auto"/>
      <w:ind w:firstLineChars="200" w:firstLine="200"/>
    </w:pPr>
    <w:rPr>
      <w:kern w:val="2"/>
      <w:szCs w:val="28"/>
    </w:rPr>
  </w:style>
  <w:style w:type="paragraph" w:customStyle="1" w:styleId="A1">
    <w:name w:val="A_项目1"/>
    <w:basedOn w:val="a3"/>
    <w:qFormat/>
    <w:rsid w:val="0014072F"/>
    <w:pPr>
      <w:numPr>
        <w:numId w:val="2"/>
      </w:numPr>
      <w:tabs>
        <w:tab w:val="clear" w:pos="737"/>
        <w:tab w:val="left" w:pos="780"/>
      </w:tabs>
      <w:spacing w:line="480" w:lineRule="exact"/>
    </w:pPr>
    <w:rPr>
      <w:rFonts w:cs="Arial"/>
      <w:sz w:val="24"/>
    </w:rPr>
  </w:style>
  <w:style w:type="paragraph" w:customStyle="1" w:styleId="18">
    <w:name w:val="标题1（陈）"/>
    <w:basedOn w:val="1"/>
    <w:qFormat/>
    <w:rsid w:val="0014072F"/>
    <w:pPr>
      <w:numPr>
        <w:numId w:val="0"/>
      </w:numPr>
      <w:tabs>
        <w:tab w:val="left" w:pos="432"/>
      </w:tabs>
      <w:spacing w:before="240" w:after="60" w:line="578" w:lineRule="auto"/>
      <w:jc w:val="center"/>
    </w:pPr>
    <w:rPr>
      <w:rFonts w:ascii="Arial" w:eastAsia="宋体" w:hAnsi="Arial" w:cs="Arial"/>
      <w:b/>
      <w:szCs w:val="32"/>
    </w:rPr>
  </w:style>
  <w:style w:type="paragraph" w:customStyle="1" w:styleId="Char2">
    <w:name w:val="Char"/>
    <w:basedOn w:val="a3"/>
    <w:qFormat/>
    <w:rsid w:val="0014072F"/>
    <w:pPr>
      <w:tabs>
        <w:tab w:val="left" w:pos="360"/>
      </w:tabs>
      <w:ind w:left="360" w:hangingChars="200" w:hanging="360"/>
    </w:pPr>
  </w:style>
  <w:style w:type="paragraph" w:customStyle="1" w:styleId="afffd">
    <w:name w:val="注释"/>
    <w:basedOn w:val="a8"/>
    <w:qFormat/>
    <w:rsid w:val="0014072F"/>
    <w:pPr>
      <w:spacing w:line="360" w:lineRule="auto"/>
    </w:pPr>
    <w:rPr>
      <w:rFonts w:ascii="Times New Roman" w:hAnsi="Times New Roman"/>
      <w:sz w:val="21"/>
    </w:rPr>
  </w:style>
  <w:style w:type="paragraph" w:customStyle="1" w:styleId="2">
    <w:name w:val="标题2"/>
    <w:basedOn w:val="a3"/>
    <w:qFormat/>
    <w:rsid w:val="0014072F"/>
    <w:pPr>
      <w:numPr>
        <w:numId w:val="3"/>
      </w:numPr>
      <w:spacing w:line="360" w:lineRule="auto"/>
      <w:ind w:hangingChars="150" w:hanging="150"/>
      <w:jc w:val="left"/>
    </w:pPr>
    <w:rPr>
      <w:b/>
      <w:sz w:val="22"/>
    </w:rPr>
  </w:style>
  <w:style w:type="paragraph" w:customStyle="1" w:styleId="72">
    <w:name w:val="标题7"/>
    <w:basedOn w:val="a3"/>
    <w:next w:val="a3"/>
    <w:qFormat/>
    <w:rsid w:val="0014072F"/>
    <w:pPr>
      <w:spacing w:line="360" w:lineRule="auto"/>
      <w:ind w:firstLineChars="200" w:firstLine="200"/>
      <w:jc w:val="left"/>
      <w:outlineLvl w:val="6"/>
    </w:pPr>
    <w:rPr>
      <w:sz w:val="24"/>
    </w:rPr>
  </w:style>
  <w:style w:type="paragraph" w:styleId="a">
    <w:name w:val="List Number"/>
    <w:basedOn w:val="a3"/>
    <w:qFormat/>
    <w:rsid w:val="0014072F"/>
    <w:pPr>
      <w:numPr>
        <w:numId w:val="4"/>
      </w:numPr>
      <w:tabs>
        <w:tab w:val="left" w:pos="360"/>
      </w:tabs>
    </w:pPr>
  </w:style>
  <w:style w:type="paragraph" w:customStyle="1" w:styleId="2a">
    <w:name w:val="目录 2"/>
    <w:basedOn w:val="a3"/>
    <w:next w:val="a3"/>
    <w:uiPriority w:val="39"/>
    <w:rsid w:val="0014072F"/>
    <w:pPr>
      <w:ind w:left="210"/>
      <w:jc w:val="left"/>
    </w:pPr>
    <w:rPr>
      <w:rFonts w:ascii="Calibri" w:hAnsi="Calibri"/>
      <w:smallCaps/>
      <w:sz w:val="20"/>
      <w:szCs w:val="20"/>
    </w:rPr>
  </w:style>
  <w:style w:type="paragraph" w:customStyle="1" w:styleId="81">
    <w:name w:val="目录 8"/>
    <w:basedOn w:val="a3"/>
    <w:next w:val="a3"/>
    <w:uiPriority w:val="39"/>
    <w:rsid w:val="0014072F"/>
    <w:pPr>
      <w:ind w:leftChars="1400" w:left="2940"/>
    </w:pPr>
    <w:rPr>
      <w:rFonts w:ascii="Calibri" w:hAnsi="Calibri"/>
      <w:szCs w:val="22"/>
    </w:rPr>
  </w:style>
  <w:style w:type="paragraph" w:customStyle="1" w:styleId="afffe">
    <w:name w:val="环评题注"/>
    <w:basedOn w:val="af5"/>
    <w:qFormat/>
    <w:rsid w:val="0014072F"/>
    <w:pPr>
      <w:tabs>
        <w:tab w:val="clear" w:pos="424"/>
        <w:tab w:val="clear" w:pos="4252"/>
      </w:tabs>
      <w:spacing w:beforeLines="0" w:before="0" w:afterLines="0" w:after="0"/>
      <w:ind w:right="0"/>
    </w:pPr>
    <w:rPr>
      <w:rFonts w:ascii="Cambria" w:eastAsia="黑体" w:hAnsi="Cambria"/>
      <w:b w:val="0"/>
      <w:szCs w:val="20"/>
    </w:rPr>
  </w:style>
  <w:style w:type="paragraph" w:styleId="TOC">
    <w:name w:val="TOC Heading"/>
    <w:basedOn w:val="1"/>
    <w:next w:val="a3"/>
    <w:uiPriority w:val="39"/>
    <w:qFormat/>
    <w:rsid w:val="0014072F"/>
    <w:pPr>
      <w:widowControl/>
      <w:numPr>
        <w:numId w:val="0"/>
      </w:numPr>
      <w:tabs>
        <w:tab w:val="left" w:pos="432"/>
      </w:tabs>
      <w:spacing w:before="480" w:after="0" w:line="276" w:lineRule="auto"/>
      <w:jc w:val="left"/>
      <w:outlineLvl w:val="9"/>
    </w:pPr>
    <w:rPr>
      <w:rFonts w:ascii="Cambria" w:eastAsia="宋体" w:hAnsi="Cambria"/>
      <w:b/>
      <w:color w:val="365F91"/>
      <w:kern w:val="0"/>
      <w:sz w:val="28"/>
      <w:szCs w:val="28"/>
    </w:rPr>
  </w:style>
  <w:style w:type="paragraph" w:customStyle="1" w:styleId="affff">
    <w:name w:val="表格正文"/>
    <w:basedOn w:val="a3"/>
    <w:qFormat/>
    <w:rsid w:val="0014072F"/>
    <w:pPr>
      <w:widowControl/>
      <w:jc w:val="left"/>
    </w:pPr>
    <w:rPr>
      <w:rFonts w:ascii="Calibri" w:hAnsi="Calibri"/>
      <w:kern w:val="0"/>
      <w:sz w:val="24"/>
      <w:szCs w:val="21"/>
      <w:lang w:eastAsia="en-US" w:bidi="en-US"/>
    </w:rPr>
  </w:style>
  <w:style w:type="paragraph" w:customStyle="1" w:styleId="cascontent">
    <w:name w:val="cas_content"/>
    <w:basedOn w:val="a3"/>
    <w:qFormat/>
    <w:rsid w:val="0014072F"/>
    <w:pPr>
      <w:widowControl/>
      <w:spacing w:before="100" w:beforeAutospacing="1" w:after="100" w:afterAutospacing="1"/>
      <w:jc w:val="left"/>
    </w:pPr>
    <w:rPr>
      <w:rFonts w:ascii="宋体" w:hAnsi="宋体" w:cs="宋体"/>
      <w:kern w:val="0"/>
      <w:sz w:val="24"/>
    </w:rPr>
  </w:style>
  <w:style w:type="paragraph" w:customStyle="1" w:styleId="1CharCharCharCharCharChar1CharCharCharCharCharCharCharCharCharChar">
    <w:name w:val="1 Char Char Char Char Char Char1 Char Char Char Char Char Char Char Char Char Char"/>
    <w:basedOn w:val="a3"/>
    <w:qFormat/>
    <w:rsid w:val="0014072F"/>
    <w:rPr>
      <w:sz w:val="24"/>
    </w:rPr>
  </w:style>
  <w:style w:type="paragraph" w:customStyle="1" w:styleId="affff0">
    <w:name w:val="环评表格文字"/>
    <w:basedOn w:val="aff2"/>
    <w:next w:val="a3"/>
    <w:qFormat/>
    <w:rsid w:val="0014072F"/>
    <w:pPr>
      <w:ind w:firstLineChars="17" w:firstLine="41"/>
      <w:jc w:val="left"/>
    </w:pPr>
    <w:rPr>
      <w:rFonts w:ascii="Calibri"/>
      <w:sz w:val="24"/>
      <w:szCs w:val="21"/>
    </w:rPr>
  </w:style>
  <w:style w:type="paragraph" w:customStyle="1" w:styleId="19">
    <w:name w:val="列表段落1"/>
    <w:basedOn w:val="a3"/>
    <w:qFormat/>
    <w:rsid w:val="0014072F"/>
    <w:pPr>
      <w:ind w:firstLineChars="200" w:firstLine="420"/>
    </w:pPr>
    <w:rPr>
      <w:rFonts w:ascii="Calibri" w:hAnsi="Calibri"/>
      <w:szCs w:val="22"/>
    </w:rPr>
  </w:style>
  <w:style w:type="paragraph" w:customStyle="1" w:styleId="1a">
    <w:name w:val="纯文本1"/>
    <w:basedOn w:val="a3"/>
    <w:qFormat/>
    <w:rsid w:val="0014072F"/>
    <w:pPr>
      <w:adjustRightInd w:val="0"/>
      <w:jc w:val="left"/>
      <w:textAlignment w:val="baseline"/>
    </w:pPr>
    <w:rPr>
      <w:rFonts w:ascii="宋体" w:hAnsi="Courier New"/>
      <w:sz w:val="24"/>
      <w:szCs w:val="20"/>
    </w:rPr>
  </w:style>
  <w:style w:type="paragraph" w:customStyle="1" w:styleId="32">
    <w:name w:val="纯文本3"/>
    <w:basedOn w:val="a3"/>
    <w:uiPriority w:val="99"/>
    <w:qFormat/>
    <w:rsid w:val="0014072F"/>
    <w:pPr>
      <w:adjustRightInd w:val="0"/>
      <w:spacing w:beforeLines="50" w:afterLines="50"/>
      <w:jc w:val="left"/>
      <w:textAlignment w:val="baseline"/>
    </w:pPr>
    <w:rPr>
      <w:rFonts w:ascii="宋体" w:hAnsi="Courier New"/>
      <w:sz w:val="28"/>
      <w:szCs w:val="20"/>
    </w:rPr>
  </w:style>
  <w:style w:type="paragraph" w:customStyle="1" w:styleId="Default">
    <w:name w:val="Default"/>
    <w:qFormat/>
    <w:rsid w:val="0014072F"/>
    <w:pPr>
      <w:widowControl w:val="0"/>
      <w:autoSpaceDE w:val="0"/>
      <w:autoSpaceDN w:val="0"/>
      <w:adjustRightInd w:val="0"/>
    </w:pPr>
    <w:rPr>
      <w:rFonts w:ascii="宋体" w:hAnsi="宋体" w:cs="宋体"/>
      <w:color w:val="000000"/>
      <w:sz w:val="24"/>
      <w:szCs w:val="24"/>
    </w:rPr>
  </w:style>
  <w:style w:type="paragraph" w:customStyle="1" w:styleId="SchHead">
    <w:name w:val="SchHead"/>
    <w:basedOn w:val="a3"/>
    <w:next w:val="a3"/>
    <w:qFormat/>
    <w:rsid w:val="0014072F"/>
    <w:pPr>
      <w:widowControl/>
      <w:overflowPunct w:val="0"/>
      <w:autoSpaceDE w:val="0"/>
      <w:autoSpaceDN w:val="0"/>
      <w:adjustRightInd w:val="0"/>
      <w:spacing w:after="240" w:line="360" w:lineRule="auto"/>
      <w:jc w:val="center"/>
      <w:textAlignment w:val="baseline"/>
    </w:pPr>
    <w:rPr>
      <w:rFonts w:ascii="Arial" w:eastAsia="Times New Roman" w:hAnsi="Arial"/>
      <w:b/>
      <w:caps/>
      <w:kern w:val="0"/>
      <w:sz w:val="22"/>
      <w:szCs w:val="20"/>
      <w:lang w:val="en-GB" w:eastAsia="en-US"/>
    </w:rPr>
  </w:style>
  <w:style w:type="character" w:customStyle="1" w:styleId="affff1">
    <w:name w:val="正文文本 字符"/>
    <w:link w:val="affff2"/>
    <w:uiPriority w:val="99"/>
    <w:qFormat/>
    <w:rsid w:val="0014072F"/>
    <w:rPr>
      <w:rFonts w:ascii="Times New Roman" w:hAnsi="Times New Roman"/>
      <w:szCs w:val="24"/>
    </w:rPr>
  </w:style>
  <w:style w:type="paragraph" w:styleId="affff2">
    <w:name w:val="Body Text"/>
    <w:basedOn w:val="a3"/>
    <w:link w:val="affff1"/>
    <w:uiPriority w:val="99"/>
    <w:unhideWhenUsed/>
    <w:qFormat/>
    <w:rsid w:val="0014072F"/>
    <w:pPr>
      <w:spacing w:after="120"/>
    </w:pPr>
  </w:style>
  <w:style w:type="character" w:customStyle="1" w:styleId="Char1b">
    <w:name w:val="正文文本 Char1"/>
    <w:uiPriority w:val="99"/>
    <w:qFormat/>
    <w:rsid w:val="0014072F"/>
    <w:rPr>
      <w:rFonts w:ascii="Times New Roman" w:eastAsia="宋体" w:hAnsi="Times New Roman" w:cs="Times New Roman"/>
      <w:szCs w:val="24"/>
    </w:rPr>
  </w:style>
  <w:style w:type="paragraph" w:styleId="affff3">
    <w:name w:val="endnote text"/>
    <w:basedOn w:val="a3"/>
    <w:link w:val="affff4"/>
    <w:qFormat/>
    <w:rsid w:val="0014072F"/>
    <w:pPr>
      <w:snapToGrid w:val="0"/>
      <w:spacing w:line="360" w:lineRule="atLeast"/>
      <w:ind w:left="425" w:hanging="425"/>
      <w:jc w:val="left"/>
    </w:pPr>
    <w:rPr>
      <w:kern w:val="21"/>
      <w:sz w:val="24"/>
      <w:szCs w:val="20"/>
    </w:rPr>
  </w:style>
  <w:style w:type="character" w:customStyle="1" w:styleId="affff4">
    <w:name w:val="尾注文本 字符"/>
    <w:link w:val="affff3"/>
    <w:qFormat/>
    <w:rsid w:val="0014072F"/>
    <w:rPr>
      <w:rFonts w:ascii="Times New Roman" w:eastAsia="宋体" w:hAnsi="Times New Roman" w:cs="Times New Roman"/>
      <w:kern w:val="21"/>
      <w:sz w:val="24"/>
      <w:szCs w:val="20"/>
    </w:rPr>
  </w:style>
  <w:style w:type="character" w:customStyle="1" w:styleId="GB2312">
    <w:name w:val="仁济医院正文 仿宋_GB2312"/>
    <w:qFormat/>
    <w:rsid w:val="0014072F"/>
    <w:rPr>
      <w:rFonts w:ascii="仿宋_GB2312" w:eastAsia="仿宋_GB2312" w:hAnsi="仿宋_GB2312" w:hint="eastAsia"/>
    </w:rPr>
  </w:style>
  <w:style w:type="character" w:customStyle="1" w:styleId="33">
    <w:name w:val="正文文本缩进 3 字符"/>
    <w:link w:val="34"/>
    <w:qFormat/>
    <w:rsid w:val="0014072F"/>
    <w:rPr>
      <w:rFonts w:ascii="Times New Roman" w:eastAsia="宋体" w:hAnsi="Times New Roman" w:cs="Times New Roman"/>
      <w:sz w:val="16"/>
      <w:szCs w:val="16"/>
    </w:rPr>
  </w:style>
  <w:style w:type="paragraph" w:styleId="34">
    <w:name w:val="Body Text Indent 3"/>
    <w:basedOn w:val="a3"/>
    <w:link w:val="33"/>
    <w:uiPriority w:val="99"/>
    <w:unhideWhenUsed/>
    <w:qFormat/>
    <w:rsid w:val="0014072F"/>
    <w:pPr>
      <w:spacing w:after="120"/>
      <w:ind w:leftChars="200" w:left="420"/>
    </w:pPr>
    <w:rPr>
      <w:sz w:val="16"/>
      <w:szCs w:val="16"/>
    </w:rPr>
  </w:style>
  <w:style w:type="paragraph" w:customStyle="1" w:styleId="affff5">
    <w:name w:val="表格"/>
    <w:aliases w:val="图文"/>
    <w:basedOn w:val="a3"/>
    <w:next w:val="a3"/>
    <w:link w:val="CharChar6"/>
    <w:qFormat/>
    <w:rsid w:val="0014072F"/>
    <w:pPr>
      <w:widowControl/>
      <w:adjustRightInd w:val="0"/>
      <w:spacing w:before="60" w:after="60" w:line="400" w:lineRule="atLeast"/>
      <w:jc w:val="center"/>
      <w:textAlignment w:val="baseline"/>
    </w:pPr>
    <w:rPr>
      <w:rFonts w:ascii="宋体" w:hAnsi="Calibri"/>
      <w:kern w:val="18"/>
      <w:szCs w:val="20"/>
      <w:lang w:val="x-none" w:eastAsia="en-US" w:bidi="en-US"/>
    </w:rPr>
  </w:style>
  <w:style w:type="character" w:customStyle="1" w:styleId="CharChar6">
    <w:name w:val="表格 Char Char"/>
    <w:link w:val="affff5"/>
    <w:qFormat/>
    <w:rsid w:val="0014072F"/>
    <w:rPr>
      <w:rFonts w:ascii="宋体" w:eastAsia="宋体" w:hAnsi="Calibri" w:cs="Times New Roman"/>
      <w:kern w:val="18"/>
      <w:szCs w:val="20"/>
      <w:lang w:val="x-none" w:eastAsia="en-US" w:bidi="en-US"/>
    </w:rPr>
  </w:style>
  <w:style w:type="paragraph" w:customStyle="1" w:styleId="2b">
    <w:name w:val="纯文本2"/>
    <w:basedOn w:val="a3"/>
    <w:qFormat/>
    <w:rsid w:val="0014072F"/>
    <w:pPr>
      <w:adjustRightInd w:val="0"/>
      <w:jc w:val="left"/>
      <w:textAlignment w:val="baseline"/>
    </w:pPr>
    <w:rPr>
      <w:rFonts w:ascii="QPFAEB+Helvetica-Bold" w:hAnsi="TT A 267o 00"/>
      <w:kern w:val="3"/>
      <w:sz w:val="24"/>
      <w:szCs w:val="20"/>
    </w:rPr>
  </w:style>
  <w:style w:type="paragraph" w:customStyle="1" w:styleId="2c">
    <w:name w:val="正文+2"/>
    <w:basedOn w:val="Default"/>
    <w:next w:val="Default"/>
    <w:qFormat/>
    <w:rsid w:val="0014072F"/>
    <w:rPr>
      <w:rFonts w:ascii="QPFAEB+Helvetica-Bold" w:hAnsi="Times New Roman" w:cs="Times New Roman"/>
      <w:color w:val="auto"/>
    </w:rPr>
  </w:style>
  <w:style w:type="paragraph" w:customStyle="1" w:styleId="1b">
    <w:name w:val="列出段落1"/>
    <w:basedOn w:val="a3"/>
    <w:uiPriority w:val="34"/>
    <w:qFormat/>
    <w:rsid w:val="0014072F"/>
    <w:pPr>
      <w:widowControl/>
      <w:spacing w:after="200" w:line="276" w:lineRule="auto"/>
      <w:ind w:left="720"/>
      <w:contextualSpacing/>
      <w:jc w:val="left"/>
    </w:pPr>
    <w:rPr>
      <w:rFonts w:ascii="Calibri" w:hAnsi="Calibri"/>
      <w:kern w:val="0"/>
      <w:sz w:val="22"/>
      <w:szCs w:val="22"/>
    </w:rPr>
  </w:style>
  <w:style w:type="paragraph" w:customStyle="1" w:styleId="1c">
    <w:name w:val="普通(网站)1"/>
    <w:basedOn w:val="a3"/>
    <w:qFormat/>
    <w:rsid w:val="0014072F"/>
    <w:pPr>
      <w:widowControl/>
      <w:spacing w:before="100" w:beforeAutospacing="1" w:after="100" w:afterAutospacing="1"/>
      <w:jc w:val="left"/>
    </w:pPr>
    <w:rPr>
      <w:rFonts w:ascii="宋体" w:hAnsi="宋体" w:hint="eastAsia"/>
      <w:sz w:val="24"/>
      <w:szCs w:val="20"/>
    </w:rPr>
  </w:style>
  <w:style w:type="paragraph" w:customStyle="1" w:styleId="a0">
    <w:name w:val="附录表标号"/>
    <w:basedOn w:val="a3"/>
    <w:next w:val="a3"/>
    <w:qFormat/>
    <w:rsid w:val="0014072F"/>
    <w:pPr>
      <w:numPr>
        <w:numId w:val="5"/>
      </w:numPr>
      <w:tabs>
        <w:tab w:val="clear" w:pos="0"/>
      </w:tabs>
      <w:spacing w:line="14" w:lineRule="exact"/>
      <w:ind w:left="811" w:hanging="448"/>
      <w:jc w:val="center"/>
      <w:outlineLvl w:val="0"/>
    </w:pPr>
    <w:rPr>
      <w:color w:val="FFFFFF"/>
    </w:rPr>
  </w:style>
  <w:style w:type="paragraph" w:customStyle="1" w:styleId="a2">
    <w:name w:val="附录表标题"/>
    <w:basedOn w:val="a3"/>
    <w:next w:val="a3"/>
    <w:qFormat/>
    <w:rsid w:val="0014072F"/>
    <w:pPr>
      <w:numPr>
        <w:ilvl w:val="1"/>
        <w:numId w:val="5"/>
      </w:numPr>
      <w:tabs>
        <w:tab w:val="left" w:pos="180"/>
      </w:tabs>
      <w:spacing w:beforeLines="50" w:before="50" w:afterLines="50" w:after="50"/>
      <w:ind w:left="0" w:firstLine="0"/>
      <w:jc w:val="center"/>
    </w:pPr>
    <w:rPr>
      <w:rFonts w:ascii="黑体" w:eastAsia="黑体"/>
      <w:szCs w:val="21"/>
    </w:rPr>
  </w:style>
  <w:style w:type="paragraph" w:customStyle="1" w:styleId="1d">
    <w:name w:val="1"/>
    <w:basedOn w:val="a3"/>
    <w:qFormat/>
    <w:rsid w:val="0014072F"/>
    <w:pPr>
      <w:spacing w:line="360" w:lineRule="auto"/>
    </w:pPr>
    <w:rPr>
      <w:rFonts w:ascii="宋体" w:hAnsi="宋体"/>
      <w:sz w:val="22"/>
    </w:rPr>
  </w:style>
  <w:style w:type="character" w:customStyle="1" w:styleId="1CharChar1">
    <w:name w:val="正文1 Char Char"/>
    <w:qFormat/>
    <w:rsid w:val="0014072F"/>
    <w:rPr>
      <w:sz w:val="24"/>
      <w:szCs w:val="24"/>
    </w:rPr>
  </w:style>
  <w:style w:type="paragraph" w:customStyle="1" w:styleId="1e">
    <w:name w:val="样式1"/>
    <w:basedOn w:val="4"/>
    <w:qFormat/>
    <w:rsid w:val="0014072F"/>
  </w:style>
  <w:style w:type="paragraph" w:customStyle="1" w:styleId="2d">
    <w:name w:val="样式2"/>
    <w:basedOn w:val="4"/>
    <w:autoRedefine/>
    <w:qFormat/>
    <w:rsid w:val="0014072F"/>
  </w:style>
  <w:style w:type="paragraph" w:customStyle="1" w:styleId="35">
    <w:name w:val="样式3"/>
    <w:basedOn w:val="4"/>
    <w:autoRedefine/>
    <w:qFormat/>
    <w:rsid w:val="0014072F"/>
  </w:style>
  <w:style w:type="paragraph" w:customStyle="1" w:styleId="42">
    <w:name w:val="样式4"/>
    <w:basedOn w:val="4"/>
    <w:qFormat/>
    <w:rsid w:val="0014072F"/>
  </w:style>
  <w:style w:type="paragraph" w:customStyle="1" w:styleId="52">
    <w:name w:val="样式5"/>
    <w:basedOn w:val="4"/>
    <w:qFormat/>
    <w:rsid w:val="0014072F"/>
  </w:style>
  <w:style w:type="paragraph" w:customStyle="1" w:styleId="62">
    <w:name w:val="样式6"/>
    <w:basedOn w:val="4"/>
    <w:qFormat/>
    <w:rsid w:val="0014072F"/>
  </w:style>
  <w:style w:type="paragraph" w:customStyle="1" w:styleId="73">
    <w:name w:val="样式7"/>
    <w:basedOn w:val="4"/>
    <w:qFormat/>
    <w:rsid w:val="0014072F"/>
  </w:style>
  <w:style w:type="paragraph" w:customStyle="1" w:styleId="82">
    <w:name w:val="样式8"/>
    <w:basedOn w:val="4"/>
    <w:autoRedefine/>
    <w:qFormat/>
    <w:rsid w:val="0014072F"/>
  </w:style>
  <w:style w:type="paragraph" w:customStyle="1" w:styleId="92">
    <w:name w:val="样式9"/>
    <w:basedOn w:val="4"/>
    <w:autoRedefine/>
    <w:qFormat/>
    <w:rsid w:val="0014072F"/>
  </w:style>
  <w:style w:type="paragraph" w:customStyle="1" w:styleId="100">
    <w:name w:val="样式10"/>
    <w:basedOn w:val="4"/>
    <w:link w:val="10Char"/>
    <w:qFormat/>
    <w:rsid w:val="0014072F"/>
  </w:style>
  <w:style w:type="character" w:customStyle="1" w:styleId="10Char">
    <w:name w:val="样式10 Char"/>
    <w:link w:val="100"/>
    <w:qFormat/>
    <w:rsid w:val="0014072F"/>
    <w:rPr>
      <w:rFonts w:ascii="Times New Roman" w:hAnsi="Times New Roman"/>
      <w:b/>
      <w:bCs/>
      <w:sz w:val="24"/>
      <w:szCs w:val="28"/>
      <w:lang w:val="x-none" w:eastAsia="x-none"/>
    </w:rPr>
  </w:style>
  <w:style w:type="paragraph" w:customStyle="1" w:styleId="ParaCharCharCharChar">
    <w:name w:val="默认段落字体 Para Char Char Char Char"/>
    <w:basedOn w:val="a3"/>
    <w:qFormat/>
    <w:rsid w:val="0014072F"/>
  </w:style>
  <w:style w:type="table" w:styleId="affff6">
    <w:name w:val="Table Grid"/>
    <w:basedOn w:val="a6"/>
    <w:uiPriority w:val="59"/>
    <w:qFormat/>
    <w:rsid w:val="00292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ag">
    <w:name w:val="t_tag"/>
    <w:rsid w:val="00611EEE"/>
  </w:style>
  <w:style w:type="paragraph" w:customStyle="1" w:styleId="affff7">
    <w:name w:val="正文首行缩进"/>
    <w:basedOn w:val="affff2"/>
    <w:link w:val="Char3"/>
    <w:uiPriority w:val="99"/>
    <w:semiHidden/>
    <w:unhideWhenUsed/>
    <w:rsid w:val="003F072A"/>
    <w:pPr>
      <w:ind w:firstLineChars="100" w:firstLine="420"/>
    </w:pPr>
  </w:style>
  <w:style w:type="character" w:customStyle="1" w:styleId="Char3">
    <w:name w:val="正文首行缩进 Char"/>
    <w:link w:val="affff7"/>
    <w:uiPriority w:val="99"/>
    <w:semiHidden/>
    <w:rsid w:val="003F072A"/>
    <w:rPr>
      <w:rFonts w:ascii="Times New Roman" w:hAnsi="Times New Roman"/>
      <w:kern w:val="2"/>
      <w:sz w:val="21"/>
      <w:szCs w:val="24"/>
    </w:rPr>
  </w:style>
  <w:style w:type="paragraph" w:customStyle="1" w:styleId="CharCharCharCharChar">
    <w:name w:val="正文样式 Char Char Char Char Char"/>
    <w:basedOn w:val="a3"/>
    <w:link w:val="CharCharCharCharCharChar"/>
    <w:qFormat/>
    <w:rsid w:val="000710FB"/>
    <w:pPr>
      <w:spacing w:line="360" w:lineRule="auto"/>
      <w:ind w:firstLineChars="200" w:firstLine="480"/>
      <w:jc w:val="left"/>
    </w:pPr>
    <w:rPr>
      <w:rFonts w:ascii="宋体" w:hAnsi="宋体"/>
      <w:color w:val="000000"/>
      <w:sz w:val="24"/>
    </w:rPr>
  </w:style>
  <w:style w:type="character" w:customStyle="1" w:styleId="CharCharCharCharCharChar">
    <w:name w:val="正文样式 Char Char Char Char Char Char"/>
    <w:link w:val="CharCharCharCharChar"/>
    <w:qFormat/>
    <w:rsid w:val="000710FB"/>
    <w:rPr>
      <w:rFonts w:ascii="宋体" w:hAnsi="宋体"/>
      <w:color w:val="000000"/>
      <w:kern w:val="2"/>
      <w:sz w:val="24"/>
      <w:szCs w:val="24"/>
    </w:rPr>
  </w:style>
  <w:style w:type="paragraph" w:customStyle="1" w:styleId="p16">
    <w:name w:val="p16"/>
    <w:basedOn w:val="a3"/>
    <w:qFormat/>
    <w:rsid w:val="000710FB"/>
    <w:pPr>
      <w:widowControl/>
      <w:snapToGrid w:val="0"/>
      <w:jc w:val="center"/>
    </w:pPr>
    <w:rPr>
      <w:kern w:val="0"/>
      <w:szCs w:val="21"/>
    </w:rPr>
  </w:style>
  <w:style w:type="character" w:customStyle="1" w:styleId="fontstyle01">
    <w:name w:val="fontstyle01"/>
    <w:qFormat/>
    <w:rsid w:val="000710FB"/>
    <w:rPr>
      <w:rFonts w:ascii="宋体" w:eastAsia="宋体" w:hAnsi="宋体" w:hint="eastAsia"/>
      <w:b w:val="0"/>
      <w:bCs w:val="0"/>
      <w:i w:val="0"/>
      <w:iCs w:val="0"/>
      <w:color w:val="000000"/>
      <w:sz w:val="24"/>
      <w:szCs w:val="24"/>
    </w:rPr>
  </w:style>
  <w:style w:type="character" w:customStyle="1" w:styleId="fontstyle21">
    <w:name w:val="fontstyle21"/>
    <w:qFormat/>
    <w:rsid w:val="000710FB"/>
    <w:rPr>
      <w:rFonts w:ascii="Times New Roman" w:hAnsi="Times New Roman" w:cs="Times New Roman" w:hint="default"/>
      <w:b w:val="0"/>
      <w:bCs w:val="0"/>
      <w:i w:val="0"/>
      <w:iCs w:val="0"/>
      <w:color w:val="000000"/>
      <w:sz w:val="24"/>
      <w:szCs w:val="24"/>
    </w:rPr>
  </w:style>
  <w:style w:type="character" w:customStyle="1" w:styleId="fontstyle11">
    <w:name w:val="fontstyle11"/>
    <w:qFormat/>
    <w:rsid w:val="000710FB"/>
    <w:rPr>
      <w:rFonts w:ascii="Times New Roman" w:hAnsi="Times New Roman" w:cs="Times New Roman" w:hint="default"/>
      <w:b w:val="0"/>
      <w:bCs w:val="0"/>
      <w:i w:val="0"/>
      <w:iCs w:val="0"/>
      <w:color w:val="000000"/>
      <w:sz w:val="24"/>
      <w:szCs w:val="24"/>
    </w:rPr>
  </w:style>
  <w:style w:type="character" w:customStyle="1" w:styleId="fontstyle31">
    <w:name w:val="fontstyle31"/>
    <w:qFormat/>
    <w:rsid w:val="000710FB"/>
    <w:rPr>
      <w:rFonts w:ascii="Times New Roman" w:hAnsi="Times New Roman" w:cs="Times New Roman" w:hint="default"/>
      <w:b w:val="0"/>
      <w:bCs w:val="0"/>
      <w:i w:val="0"/>
      <w:iCs w:val="0"/>
      <w:color w:val="000000"/>
      <w:sz w:val="24"/>
      <w:szCs w:val="24"/>
    </w:rPr>
  </w:style>
  <w:style w:type="paragraph" w:customStyle="1" w:styleId="CharChar1CharCharCharChar">
    <w:name w:val="Char Char1 Char Char Char Char"/>
    <w:basedOn w:val="a3"/>
    <w:qFormat/>
    <w:rsid w:val="000710FB"/>
    <w:pPr>
      <w:spacing w:line="360" w:lineRule="auto"/>
      <w:ind w:firstLineChars="200" w:firstLine="200"/>
    </w:pPr>
    <w:rPr>
      <w:rFonts w:ascii="宋体" w:hAnsi="宋体" w:cs="宋体"/>
      <w:sz w:val="24"/>
    </w:rPr>
  </w:style>
  <w:style w:type="paragraph" w:customStyle="1" w:styleId="53">
    <w:name w:val="5正文 ，首行缩进"/>
    <w:basedOn w:val="a3"/>
    <w:link w:val="5Char"/>
    <w:qFormat/>
    <w:rsid w:val="000710FB"/>
    <w:pPr>
      <w:topLinePunct/>
      <w:adjustRightInd w:val="0"/>
      <w:snapToGrid w:val="0"/>
      <w:spacing w:line="360" w:lineRule="auto"/>
      <w:ind w:firstLineChars="200" w:firstLine="200"/>
    </w:pPr>
    <w:rPr>
      <w:rFonts w:ascii="Calibri" w:hAnsi="宋体"/>
      <w:snapToGrid w:val="0"/>
      <w:kern w:val="24"/>
      <w:sz w:val="24"/>
      <w:lang w:val="x-none" w:eastAsia="x-none"/>
    </w:rPr>
  </w:style>
  <w:style w:type="character" w:customStyle="1" w:styleId="5Char">
    <w:name w:val="5正文 ，首行缩进 Char"/>
    <w:link w:val="53"/>
    <w:qFormat/>
    <w:rsid w:val="000710FB"/>
    <w:rPr>
      <w:rFonts w:hAnsi="宋体"/>
      <w:snapToGrid w:val="0"/>
      <w:kern w:val="24"/>
      <w:sz w:val="24"/>
      <w:szCs w:val="24"/>
      <w:lang w:val="x-none" w:eastAsia="x-none"/>
    </w:rPr>
  </w:style>
  <w:style w:type="paragraph" w:customStyle="1" w:styleId="font6">
    <w:name w:val="font6"/>
    <w:basedOn w:val="a3"/>
    <w:qFormat/>
    <w:rsid w:val="000710FB"/>
    <w:pPr>
      <w:widowControl/>
      <w:spacing w:before="100" w:beforeAutospacing="1" w:after="100" w:afterAutospacing="1" w:line="360" w:lineRule="auto"/>
      <w:jc w:val="left"/>
    </w:pPr>
    <w:rPr>
      <w:rFonts w:ascii="宋体" w:hAnsi="宋体"/>
      <w:kern w:val="0"/>
      <w:sz w:val="24"/>
      <w:szCs w:val="21"/>
    </w:rPr>
  </w:style>
  <w:style w:type="character" w:styleId="affff8">
    <w:name w:val="Unresolved Mention"/>
    <w:uiPriority w:val="99"/>
    <w:semiHidden/>
    <w:unhideWhenUsed/>
    <w:rsid w:val="007D72E5"/>
    <w:rPr>
      <w:color w:val="605E5C"/>
      <w:shd w:val="clear" w:color="auto" w:fill="E1DFDD"/>
    </w:rPr>
  </w:style>
  <w:style w:type="paragraph" w:styleId="affff9">
    <w:name w:val="Revision"/>
    <w:hidden/>
    <w:uiPriority w:val="99"/>
    <w:semiHidden/>
    <w:rsid w:val="00655D34"/>
    <w:rPr>
      <w:rFonts w:ascii="Times New Roman" w:hAnsi="Times New Roman"/>
      <w:kern w:val="2"/>
      <w:sz w:val="21"/>
      <w:szCs w:val="24"/>
    </w:rPr>
  </w:style>
  <w:style w:type="character" w:customStyle="1" w:styleId="affffa">
    <w:name w:val="页脚 字符"/>
    <w:basedOn w:val="a5"/>
    <w:uiPriority w:val="99"/>
    <w:qFormat/>
    <w:rsid w:val="0049773A"/>
  </w:style>
  <w:style w:type="character" w:customStyle="1" w:styleId="affffb">
    <w:name w:val="题注 字符"/>
    <w:aliases w:val="表头题注 字符,我的题注 字符,题注 Char Char 字符,图注 字符,表题注 字符,Caption Char 字符,图注 Char Char Char 字符, Char Char1 Char 字符,图注 Char1 Char 字符,36题注（图、表题） 字符,表题注 Char 字符,我的题注 Char Char Char 字符,图和表啊 字符,题注AT 字符,图表注 字符,Caption 字符,Char Char1 Char 字符,CIADS题注 字符,LEG 字符"/>
    <w:qFormat/>
    <w:rsid w:val="00AA7741"/>
    <w:rPr>
      <w:rFonts w:ascii="Times New Roman" w:hAnsi="Times New Roman" w:cs="宋体"/>
      <w:bCs/>
      <w:sz w:val="24"/>
      <w:szCs w:val="32"/>
    </w:rPr>
  </w:style>
  <w:style w:type="character" w:customStyle="1" w:styleId="affffc">
    <w:name w:val="表格 字符"/>
    <w:basedOn w:val="a5"/>
    <w:rsid w:val="007B6F1A"/>
    <w:rPr>
      <w:rFonts w:ascii="Times New Roman" w:eastAsia="宋体" w:hAnsi="Times New Roman"/>
      <w:szCs w:val="21"/>
    </w:rPr>
  </w:style>
  <w:style w:type="paragraph" w:styleId="affffd">
    <w:name w:val="List Paragraph"/>
    <w:basedOn w:val="a3"/>
    <w:link w:val="affffe"/>
    <w:uiPriority w:val="34"/>
    <w:qFormat/>
    <w:rsid w:val="002C2E41"/>
    <w:pPr>
      <w:ind w:firstLineChars="200" w:firstLine="420"/>
    </w:pPr>
    <w:rPr>
      <w:rFonts w:asciiTheme="minorHAnsi" w:eastAsiaTheme="minorEastAsia" w:hAnsiTheme="minorHAnsi" w:cstheme="minorBidi"/>
      <w:szCs w:val="22"/>
    </w:rPr>
  </w:style>
  <w:style w:type="character" w:customStyle="1" w:styleId="Char4">
    <w:name w:val="题注 Char"/>
    <w:aliases w:val="图注 Char,表头题注 Char,我的题注 Char,题注 Char Char Char,题注 Char1 Char,图注 Char1,表题注 Char1,Caption Char Char,图注 Char Char,图注 Char Char Char Char, Char Char1 Char Char,图注 Char1 Char Char,36题注（图、表题） Char,表题注 Char Char,我的题注 Char Char Char Char"/>
    <w:qFormat/>
    <w:rsid w:val="009409C4"/>
    <w:rPr>
      <w:b/>
      <w:sz w:val="24"/>
      <w:szCs w:val="32"/>
      <w:lang w:val="en-US" w:eastAsia="zh-CN"/>
    </w:rPr>
  </w:style>
  <w:style w:type="character" w:customStyle="1" w:styleId="1f">
    <w:name w:val="书籍标题1"/>
    <w:qFormat/>
    <w:rsid w:val="008207F0"/>
    <w:rPr>
      <w:b/>
      <w:bCs/>
      <w:smallCaps/>
      <w:spacing w:val="5"/>
    </w:rPr>
  </w:style>
  <w:style w:type="paragraph" w:styleId="afffff">
    <w:name w:val="footnote text"/>
    <w:basedOn w:val="a3"/>
    <w:link w:val="afffff0"/>
    <w:uiPriority w:val="99"/>
    <w:rsid w:val="002C3002"/>
    <w:pPr>
      <w:widowControl/>
      <w:jc w:val="left"/>
    </w:pPr>
    <w:rPr>
      <w:rFonts w:ascii="宋体" w:hAnsi="宋体" w:cs="宋体"/>
      <w:kern w:val="0"/>
      <w:sz w:val="20"/>
      <w:szCs w:val="20"/>
    </w:rPr>
  </w:style>
  <w:style w:type="character" w:customStyle="1" w:styleId="afffff0">
    <w:name w:val="脚注文本 字符"/>
    <w:basedOn w:val="a5"/>
    <w:link w:val="afffff"/>
    <w:uiPriority w:val="99"/>
    <w:rsid w:val="002C3002"/>
    <w:rPr>
      <w:rFonts w:ascii="宋体" w:hAnsi="宋体" w:cs="宋体"/>
    </w:rPr>
  </w:style>
  <w:style w:type="paragraph" w:styleId="HTML0">
    <w:name w:val="HTML Preformatted"/>
    <w:basedOn w:val="a3"/>
    <w:link w:val="HTML1"/>
    <w:uiPriority w:val="99"/>
    <w:semiHidden/>
    <w:unhideWhenUsed/>
    <w:rsid w:val="002C30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1">
    <w:name w:val="HTML 预设格式 字符"/>
    <w:basedOn w:val="a5"/>
    <w:link w:val="HTML0"/>
    <w:uiPriority w:val="99"/>
    <w:semiHidden/>
    <w:rsid w:val="002C3002"/>
    <w:rPr>
      <w:rFonts w:ascii="宋体" w:hAnsi="宋体" w:cs="宋体"/>
      <w:sz w:val="24"/>
      <w:szCs w:val="24"/>
    </w:rPr>
  </w:style>
  <w:style w:type="character" w:styleId="afffff1">
    <w:name w:val="FollowedHyperlink"/>
    <w:uiPriority w:val="99"/>
    <w:rsid w:val="002C3002"/>
    <w:rPr>
      <w:color w:val="954F72"/>
      <w:u w:val="single"/>
    </w:rPr>
  </w:style>
  <w:style w:type="character" w:styleId="afffff2">
    <w:name w:val="footnote reference"/>
    <w:uiPriority w:val="99"/>
    <w:rsid w:val="002C3002"/>
    <w:rPr>
      <w:vertAlign w:val="superscript"/>
    </w:rPr>
  </w:style>
  <w:style w:type="character" w:customStyle="1" w:styleId="1f0">
    <w:name w:val="不明显参考1"/>
    <w:qFormat/>
    <w:rsid w:val="002C3002"/>
    <w:rPr>
      <w:smallCaps/>
      <w:color w:val="C0504D"/>
      <w:u w:val="single"/>
    </w:rPr>
  </w:style>
  <w:style w:type="character" w:customStyle="1" w:styleId="1f1">
    <w:name w:val="正文文本缩进 字符1"/>
    <w:qFormat/>
    <w:rsid w:val="002C3002"/>
    <w:rPr>
      <w:kern w:val="2"/>
      <w:sz w:val="21"/>
      <w:szCs w:val="24"/>
    </w:rPr>
  </w:style>
  <w:style w:type="character" w:customStyle="1" w:styleId="IBANormalCharChar">
    <w:name w:val="IBA Normal Char Char"/>
    <w:link w:val="IBANormal"/>
    <w:qFormat/>
    <w:rsid w:val="002C3002"/>
    <w:rPr>
      <w:rFonts w:ascii="Arial" w:hAnsi="Arial" w:cs="Arial"/>
      <w:sz w:val="22"/>
      <w:szCs w:val="22"/>
    </w:rPr>
  </w:style>
  <w:style w:type="paragraph" w:customStyle="1" w:styleId="IBANormal">
    <w:name w:val="IBA Normal"/>
    <w:basedOn w:val="a3"/>
    <w:link w:val="IBANormalCharChar"/>
    <w:rsid w:val="002C3002"/>
    <w:pPr>
      <w:widowControl/>
      <w:spacing w:before="120" w:after="120" w:line="276" w:lineRule="auto"/>
      <w:jc w:val="left"/>
    </w:pPr>
    <w:rPr>
      <w:rFonts w:ascii="Arial" w:hAnsi="Arial" w:cs="Arial"/>
      <w:kern w:val="0"/>
      <w:sz w:val="22"/>
      <w:szCs w:val="22"/>
    </w:rPr>
  </w:style>
  <w:style w:type="character" w:customStyle="1" w:styleId="1f2">
    <w:name w:val="批注文字 字符1"/>
    <w:uiPriority w:val="99"/>
    <w:qFormat/>
    <w:rsid w:val="002C3002"/>
    <w:rPr>
      <w:rFonts w:eastAsia="仿宋_GB2312"/>
      <w:sz w:val="24"/>
      <w:szCs w:val="24"/>
    </w:rPr>
  </w:style>
  <w:style w:type="character" w:customStyle="1" w:styleId="HTML10">
    <w:name w:val="HTML 打字机1"/>
    <w:rsid w:val="002C3002"/>
    <w:rPr>
      <w:rFonts w:ascii="Arial Unicode MS" w:eastAsia="Arial Unicode MS" w:hAnsi="Arial Unicode MS" w:cs="黑体"/>
      <w:sz w:val="20"/>
      <w:szCs w:val="20"/>
    </w:rPr>
  </w:style>
  <w:style w:type="character" w:customStyle="1" w:styleId="1f3">
    <w:name w:val="批注引用1"/>
    <w:rsid w:val="002C3002"/>
    <w:rPr>
      <w:sz w:val="21"/>
      <w:szCs w:val="21"/>
    </w:rPr>
  </w:style>
  <w:style w:type="character" w:customStyle="1" w:styleId="1f4">
    <w:name w:val="页码1"/>
    <w:basedOn w:val="a5"/>
    <w:rsid w:val="002C3002"/>
  </w:style>
  <w:style w:type="paragraph" w:customStyle="1" w:styleId="1f5">
    <w:name w:val="正文缩进1"/>
    <w:basedOn w:val="a3"/>
    <w:rsid w:val="002C3002"/>
    <w:pPr>
      <w:widowControl/>
      <w:spacing w:line="360" w:lineRule="atLeast"/>
      <w:ind w:firstLine="420"/>
      <w:jc w:val="left"/>
    </w:pPr>
    <w:rPr>
      <w:rFonts w:ascii="宋体" w:hAnsi="宋体" w:cs="宋体"/>
      <w:kern w:val="21"/>
      <w:sz w:val="24"/>
      <w:szCs w:val="20"/>
      <w:lang w:val="zh-CN"/>
    </w:rPr>
  </w:style>
  <w:style w:type="paragraph" w:customStyle="1" w:styleId="210">
    <w:name w:val="正文文本缩进 21"/>
    <w:basedOn w:val="a3"/>
    <w:rsid w:val="002C3002"/>
    <w:pPr>
      <w:widowControl/>
      <w:ind w:firstLine="540"/>
      <w:jc w:val="left"/>
    </w:pPr>
    <w:rPr>
      <w:rFonts w:ascii="宋体" w:hAnsi="宋体" w:cs="宋体"/>
      <w:kern w:val="0"/>
      <w:sz w:val="24"/>
    </w:rPr>
  </w:style>
  <w:style w:type="character" w:customStyle="1" w:styleId="-1">
    <w:name w:val="彩色列表 - 强调文字颜色 1字符"/>
    <w:link w:val="-11"/>
    <w:rsid w:val="002C3002"/>
    <w:rPr>
      <w:sz w:val="28"/>
      <w:szCs w:val="21"/>
      <w:lang w:eastAsia="en-US"/>
    </w:rPr>
  </w:style>
  <w:style w:type="paragraph" w:customStyle="1" w:styleId="-11">
    <w:name w:val="彩色列表 - 强调文字颜色 11"/>
    <w:basedOn w:val="a3"/>
    <w:link w:val="-1"/>
    <w:rsid w:val="002C3002"/>
    <w:pPr>
      <w:widowControl/>
      <w:spacing w:after="200" w:line="276" w:lineRule="auto"/>
      <w:ind w:left="150" w:firstLineChars="200" w:firstLine="420"/>
      <w:jc w:val="left"/>
    </w:pPr>
    <w:rPr>
      <w:rFonts w:ascii="Calibri" w:hAnsi="Calibri"/>
      <w:kern w:val="0"/>
      <w:sz w:val="28"/>
      <w:szCs w:val="21"/>
      <w:lang w:eastAsia="en-US"/>
    </w:rPr>
  </w:style>
  <w:style w:type="paragraph" w:customStyle="1" w:styleId="1f6">
    <w:name w:val="批注主题1"/>
    <w:basedOn w:val="ac"/>
    <w:next w:val="ac"/>
    <w:rsid w:val="002C3002"/>
    <w:pPr>
      <w:widowControl/>
    </w:pPr>
    <w:rPr>
      <w:rFonts w:ascii="宋体" w:hAnsi="宋体" w:cs="宋体"/>
      <w:b/>
      <w:bCs/>
      <w:kern w:val="0"/>
      <w:lang w:val="zh-CN"/>
    </w:rPr>
  </w:style>
  <w:style w:type="paragraph" w:customStyle="1" w:styleId="1f7">
    <w:name w:val="日期1"/>
    <w:basedOn w:val="a3"/>
    <w:next w:val="a3"/>
    <w:rsid w:val="002C3002"/>
    <w:pPr>
      <w:widowControl/>
      <w:ind w:leftChars="2500" w:left="100"/>
      <w:jc w:val="left"/>
    </w:pPr>
    <w:rPr>
      <w:rFonts w:ascii="宋体" w:hAnsi="宋体" w:cs="宋体"/>
      <w:kern w:val="0"/>
      <w:sz w:val="20"/>
      <w:lang w:val="zh-CN"/>
    </w:rPr>
  </w:style>
  <w:style w:type="character" w:customStyle="1" w:styleId="1f8">
    <w:name w:val="明显参考1"/>
    <w:qFormat/>
    <w:rsid w:val="002C3002"/>
    <w:rPr>
      <w:b/>
      <w:bCs/>
      <w:smallCaps/>
      <w:color w:val="C0504D"/>
      <w:spacing w:val="5"/>
      <w:u w:val="single"/>
    </w:rPr>
  </w:style>
  <w:style w:type="character" w:customStyle="1" w:styleId="2e">
    <w:name w:val="正文文本首行缩进 2 字符"/>
    <w:aliases w:val="正文首行缩进 2 字符"/>
    <w:link w:val="211"/>
    <w:rsid w:val="002C3002"/>
    <w:rPr>
      <w:sz w:val="24"/>
      <w:szCs w:val="21"/>
    </w:rPr>
  </w:style>
  <w:style w:type="paragraph" w:customStyle="1" w:styleId="211">
    <w:name w:val="正文文本首行缩进 21"/>
    <w:basedOn w:val="1f9"/>
    <w:link w:val="2e"/>
    <w:rsid w:val="002C3002"/>
    <w:pPr>
      <w:ind w:firstLineChars="200" w:firstLine="420"/>
    </w:pPr>
    <w:rPr>
      <w:rFonts w:ascii="Calibri" w:hAnsi="Calibri" w:cs="Times New Roman"/>
      <w:sz w:val="24"/>
      <w:szCs w:val="21"/>
      <w:lang w:val="en-US"/>
    </w:rPr>
  </w:style>
  <w:style w:type="paragraph" w:customStyle="1" w:styleId="1f9">
    <w:name w:val="正文文本缩进1"/>
    <w:basedOn w:val="a3"/>
    <w:rsid w:val="002C3002"/>
    <w:pPr>
      <w:widowControl/>
      <w:spacing w:after="120"/>
      <w:ind w:leftChars="200" w:left="420"/>
      <w:jc w:val="left"/>
    </w:pPr>
    <w:rPr>
      <w:rFonts w:ascii="宋体" w:hAnsi="宋体" w:cs="宋体"/>
      <w:kern w:val="0"/>
      <w:sz w:val="20"/>
      <w:lang w:val="zh-CN"/>
    </w:rPr>
  </w:style>
  <w:style w:type="character" w:customStyle="1" w:styleId="-10">
    <w:name w:val="彩色网格 - 强调文字颜色 1字符"/>
    <w:link w:val="-110"/>
    <w:rsid w:val="002C3002"/>
    <w:rPr>
      <w:i/>
      <w:iCs/>
      <w:color w:val="000000"/>
      <w:szCs w:val="24"/>
    </w:rPr>
  </w:style>
  <w:style w:type="paragraph" w:customStyle="1" w:styleId="-110">
    <w:name w:val="彩色网格 - 强调文字颜色 11"/>
    <w:basedOn w:val="a3"/>
    <w:next w:val="a3"/>
    <w:link w:val="-10"/>
    <w:rsid w:val="002C3002"/>
    <w:pPr>
      <w:widowControl/>
      <w:jc w:val="left"/>
    </w:pPr>
    <w:rPr>
      <w:rFonts w:ascii="Calibri" w:hAnsi="Calibri"/>
      <w:i/>
      <w:iCs/>
      <w:color w:val="000000"/>
      <w:kern w:val="0"/>
      <w:sz w:val="20"/>
    </w:rPr>
  </w:style>
  <w:style w:type="paragraph" w:customStyle="1" w:styleId="212">
    <w:name w:val="中等深浅网格 21"/>
    <w:link w:val="2f"/>
    <w:rsid w:val="002C3002"/>
    <w:pPr>
      <w:widowControl w:val="0"/>
      <w:jc w:val="both"/>
    </w:pPr>
    <w:rPr>
      <w:rFonts w:ascii="黑体" w:hAnsi="Times New Roman"/>
      <w:szCs w:val="24"/>
    </w:rPr>
  </w:style>
  <w:style w:type="character" w:customStyle="1" w:styleId="2f">
    <w:name w:val="中等深浅网格 2字符"/>
    <w:link w:val="212"/>
    <w:rsid w:val="002C3002"/>
    <w:rPr>
      <w:rFonts w:ascii="黑体" w:hAnsi="Times New Roman"/>
      <w:szCs w:val="24"/>
    </w:rPr>
  </w:style>
  <w:style w:type="character" w:customStyle="1" w:styleId="1fa">
    <w:name w:val="不明显强调1"/>
    <w:qFormat/>
    <w:rsid w:val="002C3002"/>
    <w:rPr>
      <w:i/>
      <w:iCs/>
      <w:color w:val="808080"/>
    </w:rPr>
  </w:style>
  <w:style w:type="paragraph" w:customStyle="1" w:styleId="1fb">
    <w:name w:val="文档结构图1"/>
    <w:basedOn w:val="a3"/>
    <w:rsid w:val="002C3002"/>
    <w:pPr>
      <w:widowControl/>
      <w:jc w:val="left"/>
    </w:pPr>
    <w:rPr>
      <w:rFonts w:ascii="宋体" w:hAnsi="宋体" w:cs="宋体"/>
      <w:kern w:val="0"/>
      <w:sz w:val="18"/>
      <w:szCs w:val="18"/>
      <w:lang w:val="zh-CN"/>
    </w:rPr>
  </w:style>
  <w:style w:type="character" w:customStyle="1" w:styleId="1fc">
    <w:name w:val="明显强调1"/>
    <w:qFormat/>
    <w:rsid w:val="002C3002"/>
    <w:rPr>
      <w:b/>
      <w:bCs/>
      <w:i/>
      <w:iCs/>
      <w:color w:val="4F81BD"/>
    </w:rPr>
  </w:style>
  <w:style w:type="paragraph" w:customStyle="1" w:styleId="213">
    <w:name w:val="正文文本 21"/>
    <w:basedOn w:val="a3"/>
    <w:rsid w:val="002C3002"/>
    <w:pPr>
      <w:widowControl/>
      <w:jc w:val="center"/>
    </w:pPr>
    <w:rPr>
      <w:rFonts w:ascii="宋体" w:hAnsi="宋体" w:cs="宋体"/>
      <w:kern w:val="0"/>
      <w:sz w:val="20"/>
      <w:lang w:val="zh-CN"/>
    </w:rPr>
  </w:style>
  <w:style w:type="paragraph" w:customStyle="1" w:styleId="310">
    <w:name w:val="目录 31"/>
    <w:basedOn w:val="a3"/>
    <w:next w:val="a3"/>
    <w:uiPriority w:val="39"/>
    <w:qFormat/>
    <w:rsid w:val="002C3002"/>
    <w:pPr>
      <w:widowControl/>
      <w:ind w:leftChars="400" w:left="840"/>
      <w:jc w:val="left"/>
    </w:pPr>
    <w:rPr>
      <w:rFonts w:ascii="宋体" w:hAnsi="宋体" w:cs="宋体"/>
      <w:kern w:val="0"/>
      <w:sz w:val="24"/>
    </w:rPr>
  </w:style>
  <w:style w:type="character" w:customStyle="1" w:styleId="-2">
    <w:name w:val="浅色底纹 - 强调文字颜色 2字符"/>
    <w:link w:val="-21"/>
    <w:rsid w:val="002C3002"/>
    <w:rPr>
      <w:b/>
      <w:bCs/>
      <w:i/>
      <w:iCs/>
      <w:color w:val="4F81BD"/>
      <w:szCs w:val="24"/>
    </w:rPr>
  </w:style>
  <w:style w:type="paragraph" w:customStyle="1" w:styleId="-21">
    <w:name w:val="浅色底纹 - 强调文字颜色 21"/>
    <w:basedOn w:val="a3"/>
    <w:next w:val="a3"/>
    <w:link w:val="-2"/>
    <w:rsid w:val="002C3002"/>
    <w:pPr>
      <w:widowControl/>
      <w:pBdr>
        <w:bottom w:val="single" w:sz="4" w:space="4" w:color="4F81BD"/>
      </w:pBdr>
      <w:spacing w:before="200" w:after="280"/>
      <w:ind w:left="936" w:right="936"/>
      <w:jc w:val="left"/>
    </w:pPr>
    <w:rPr>
      <w:rFonts w:ascii="Calibri" w:hAnsi="Calibri"/>
      <w:b/>
      <w:bCs/>
      <w:i/>
      <w:iCs/>
      <w:color w:val="4F81BD"/>
      <w:kern w:val="0"/>
      <w:sz w:val="20"/>
    </w:rPr>
  </w:style>
  <w:style w:type="character" w:customStyle="1" w:styleId="1fd">
    <w:name w:val="未处理的提及1"/>
    <w:uiPriority w:val="99"/>
    <w:rsid w:val="002C3002"/>
    <w:rPr>
      <w:color w:val="605E5C"/>
      <w:shd w:val="clear" w:color="auto" w:fill="E1DFDD"/>
    </w:rPr>
  </w:style>
  <w:style w:type="paragraph" w:customStyle="1" w:styleId="610">
    <w:name w:val="目录 61"/>
    <w:basedOn w:val="a3"/>
    <w:next w:val="a3"/>
    <w:uiPriority w:val="39"/>
    <w:qFormat/>
    <w:rsid w:val="002C3002"/>
    <w:pPr>
      <w:widowControl/>
      <w:ind w:leftChars="1000" w:left="2100"/>
      <w:jc w:val="left"/>
    </w:pPr>
    <w:rPr>
      <w:rFonts w:ascii="Calibri" w:hAnsi="Calibri" w:cs="宋体"/>
      <w:kern w:val="0"/>
      <w:sz w:val="24"/>
      <w:szCs w:val="22"/>
    </w:rPr>
  </w:style>
  <w:style w:type="paragraph" w:customStyle="1" w:styleId="710">
    <w:name w:val="目录 71"/>
    <w:basedOn w:val="a3"/>
    <w:next w:val="a3"/>
    <w:uiPriority w:val="39"/>
    <w:qFormat/>
    <w:rsid w:val="002C3002"/>
    <w:pPr>
      <w:widowControl/>
      <w:ind w:leftChars="1200" w:left="2520"/>
      <w:jc w:val="left"/>
    </w:pPr>
    <w:rPr>
      <w:rFonts w:ascii="Calibri" w:hAnsi="Calibri" w:cs="宋体"/>
      <w:kern w:val="0"/>
      <w:sz w:val="24"/>
      <w:szCs w:val="22"/>
    </w:rPr>
  </w:style>
  <w:style w:type="paragraph" w:customStyle="1" w:styleId="510">
    <w:name w:val="目录 51"/>
    <w:basedOn w:val="a3"/>
    <w:next w:val="a3"/>
    <w:uiPriority w:val="39"/>
    <w:qFormat/>
    <w:rsid w:val="002C3002"/>
    <w:pPr>
      <w:widowControl/>
      <w:ind w:leftChars="800" w:left="1680"/>
      <w:jc w:val="left"/>
    </w:pPr>
    <w:rPr>
      <w:rFonts w:ascii="Calibri" w:hAnsi="Calibri" w:cs="宋体"/>
      <w:kern w:val="0"/>
      <w:sz w:val="24"/>
      <w:szCs w:val="22"/>
    </w:rPr>
  </w:style>
  <w:style w:type="paragraph" w:customStyle="1" w:styleId="410">
    <w:name w:val="目录 41"/>
    <w:basedOn w:val="a3"/>
    <w:next w:val="a3"/>
    <w:uiPriority w:val="39"/>
    <w:qFormat/>
    <w:rsid w:val="002C3002"/>
    <w:pPr>
      <w:widowControl/>
      <w:ind w:leftChars="600" w:left="1260"/>
      <w:jc w:val="left"/>
    </w:pPr>
    <w:rPr>
      <w:rFonts w:ascii="Calibri" w:hAnsi="Calibri" w:cs="宋体"/>
      <w:kern w:val="0"/>
      <w:sz w:val="24"/>
      <w:szCs w:val="22"/>
    </w:rPr>
  </w:style>
  <w:style w:type="paragraph" w:customStyle="1" w:styleId="214">
    <w:name w:val="目录 21"/>
    <w:basedOn w:val="a3"/>
    <w:next w:val="a3"/>
    <w:uiPriority w:val="39"/>
    <w:qFormat/>
    <w:rsid w:val="002C3002"/>
    <w:pPr>
      <w:widowControl/>
      <w:ind w:left="210"/>
      <w:jc w:val="left"/>
    </w:pPr>
    <w:rPr>
      <w:rFonts w:ascii="Calibri" w:hAnsi="Calibri" w:cs="宋体"/>
      <w:smallCaps/>
      <w:kern w:val="0"/>
      <w:sz w:val="20"/>
      <w:szCs w:val="20"/>
    </w:rPr>
  </w:style>
  <w:style w:type="paragraph" w:customStyle="1" w:styleId="110">
    <w:name w:val="目录 11"/>
    <w:basedOn w:val="a3"/>
    <w:next w:val="a3"/>
    <w:uiPriority w:val="39"/>
    <w:qFormat/>
    <w:rsid w:val="002C3002"/>
    <w:pPr>
      <w:widowControl/>
      <w:spacing w:before="120" w:after="120"/>
      <w:jc w:val="left"/>
    </w:pPr>
    <w:rPr>
      <w:rFonts w:ascii="Calibri" w:hAnsi="Calibri" w:cs="宋体"/>
      <w:b/>
      <w:bCs/>
      <w:caps/>
      <w:kern w:val="0"/>
      <w:sz w:val="20"/>
      <w:szCs w:val="20"/>
    </w:rPr>
  </w:style>
  <w:style w:type="paragraph" w:customStyle="1" w:styleId="810">
    <w:name w:val="目录 81"/>
    <w:basedOn w:val="a3"/>
    <w:next w:val="a3"/>
    <w:uiPriority w:val="39"/>
    <w:qFormat/>
    <w:rsid w:val="002C3002"/>
    <w:pPr>
      <w:widowControl/>
      <w:ind w:leftChars="1400" w:left="2940"/>
      <w:jc w:val="left"/>
    </w:pPr>
    <w:rPr>
      <w:rFonts w:ascii="Calibri" w:hAnsi="Calibri" w:cs="宋体"/>
      <w:kern w:val="0"/>
      <w:sz w:val="24"/>
      <w:szCs w:val="22"/>
    </w:rPr>
  </w:style>
  <w:style w:type="paragraph" w:customStyle="1" w:styleId="910">
    <w:name w:val="目录 91"/>
    <w:basedOn w:val="a3"/>
    <w:next w:val="a3"/>
    <w:uiPriority w:val="39"/>
    <w:qFormat/>
    <w:rsid w:val="002C3002"/>
    <w:pPr>
      <w:widowControl/>
      <w:ind w:leftChars="1600" w:left="3360"/>
      <w:jc w:val="left"/>
    </w:pPr>
    <w:rPr>
      <w:rFonts w:ascii="Calibri" w:hAnsi="Calibri" w:cs="宋体"/>
      <w:kern w:val="0"/>
      <w:sz w:val="24"/>
      <w:szCs w:val="22"/>
    </w:rPr>
  </w:style>
  <w:style w:type="paragraph" w:customStyle="1" w:styleId="1fe">
    <w:name w:val="图表目录1"/>
    <w:basedOn w:val="a3"/>
    <w:next w:val="a3"/>
    <w:rsid w:val="002C3002"/>
    <w:pPr>
      <w:widowControl/>
      <w:ind w:left="420" w:hanging="420"/>
      <w:jc w:val="left"/>
    </w:pPr>
    <w:rPr>
      <w:rFonts w:ascii="宋体" w:hAnsi="宋体" w:cs="宋体"/>
      <w:smallCaps/>
      <w:kern w:val="0"/>
      <w:sz w:val="24"/>
    </w:rPr>
  </w:style>
  <w:style w:type="paragraph" w:customStyle="1" w:styleId="TOC1">
    <w:name w:val="TOC 标题1"/>
    <w:basedOn w:val="1"/>
    <w:next w:val="a3"/>
    <w:uiPriority w:val="39"/>
    <w:qFormat/>
    <w:rsid w:val="002C3002"/>
    <w:pPr>
      <w:widowControl/>
      <w:numPr>
        <w:numId w:val="0"/>
      </w:numPr>
      <w:tabs>
        <w:tab w:val="left" w:pos="432"/>
      </w:tabs>
      <w:spacing w:before="480" w:after="0" w:line="276" w:lineRule="auto"/>
      <w:jc w:val="left"/>
      <w:outlineLvl w:val="9"/>
    </w:pPr>
    <w:rPr>
      <w:rFonts w:ascii="Cambria" w:eastAsia="宋体" w:hAnsi="Cambria" w:cs="宋体"/>
      <w:b/>
      <w:color w:val="365F91"/>
      <w:kern w:val="0"/>
      <w:sz w:val="28"/>
      <w:szCs w:val="28"/>
      <w:lang w:val="en-US" w:eastAsia="zh-CN"/>
    </w:rPr>
  </w:style>
  <w:style w:type="paragraph" w:customStyle="1" w:styleId="111">
    <w:name w:val="纯文本11"/>
    <w:basedOn w:val="a3"/>
    <w:rsid w:val="002C3002"/>
    <w:pPr>
      <w:widowControl/>
      <w:adjustRightInd w:val="0"/>
      <w:jc w:val="left"/>
      <w:textAlignment w:val="baseline"/>
    </w:pPr>
    <w:rPr>
      <w:rFonts w:ascii="宋体" w:hAnsi="Courier New" w:cs="宋体"/>
      <w:kern w:val="0"/>
      <w:sz w:val="24"/>
      <w:szCs w:val="20"/>
    </w:rPr>
  </w:style>
  <w:style w:type="paragraph" w:customStyle="1" w:styleId="-111">
    <w:name w:val="彩色底纹 - 强调文字颜色 11"/>
    <w:rsid w:val="002C3002"/>
    <w:rPr>
      <w:rFonts w:ascii="Times New Roman" w:hAnsi="Times New Roman"/>
      <w:kern w:val="2"/>
      <w:sz w:val="21"/>
      <w:szCs w:val="24"/>
    </w:rPr>
  </w:style>
  <w:style w:type="paragraph" w:customStyle="1" w:styleId="1ff">
    <w:name w:val="修订1"/>
    <w:rsid w:val="002C3002"/>
    <w:rPr>
      <w:rFonts w:ascii="Times New Roman" w:hAnsi="Times New Roman"/>
      <w:kern w:val="2"/>
      <w:sz w:val="21"/>
      <w:szCs w:val="24"/>
    </w:rPr>
  </w:style>
  <w:style w:type="character" w:customStyle="1" w:styleId="2f0">
    <w:name w:val="明显强调2"/>
    <w:uiPriority w:val="21"/>
    <w:qFormat/>
    <w:rsid w:val="002C3002"/>
    <w:rPr>
      <w:i/>
      <w:iCs/>
      <w:color w:val="5B9BD5"/>
    </w:rPr>
  </w:style>
  <w:style w:type="paragraph" w:customStyle="1" w:styleId="TableParagraph">
    <w:name w:val="Table Paragraph"/>
    <w:basedOn w:val="a3"/>
    <w:uiPriority w:val="1"/>
    <w:qFormat/>
    <w:rsid w:val="002C3002"/>
    <w:pPr>
      <w:widowControl/>
      <w:autoSpaceDE w:val="0"/>
      <w:autoSpaceDN w:val="0"/>
      <w:jc w:val="center"/>
    </w:pPr>
    <w:rPr>
      <w:rFonts w:ascii="宋体" w:eastAsia="Times New Roman" w:hAnsi="宋体" w:cs="宋体"/>
      <w:kern w:val="0"/>
      <w:sz w:val="22"/>
      <w:szCs w:val="22"/>
      <w:lang w:eastAsia="en-US"/>
    </w:rPr>
  </w:style>
  <w:style w:type="character" w:customStyle="1" w:styleId="1ff0">
    <w:name w:val="纯文本 字符1"/>
    <w:rsid w:val="002C3002"/>
    <w:rPr>
      <w:rFonts w:ascii="宋体" w:hAnsi="Courier New" w:cs="Courier New"/>
      <w:szCs w:val="21"/>
    </w:rPr>
  </w:style>
  <w:style w:type="character" w:customStyle="1" w:styleId="Char20">
    <w:name w:val="纯文本 Char2"/>
    <w:uiPriority w:val="99"/>
    <w:semiHidden/>
    <w:rsid w:val="002C3002"/>
    <w:rPr>
      <w:rFonts w:ascii="宋体" w:hAnsi="Courier New" w:cs="Courier New"/>
      <w:kern w:val="2"/>
      <w:sz w:val="21"/>
      <w:szCs w:val="21"/>
    </w:rPr>
  </w:style>
  <w:style w:type="paragraph" w:customStyle="1" w:styleId="2f1">
    <w:name w:val="修订2"/>
    <w:hidden/>
    <w:uiPriority w:val="99"/>
    <w:semiHidden/>
    <w:rsid w:val="002C3002"/>
    <w:rPr>
      <w:rFonts w:ascii="Times New Roman" w:hAnsi="Times New Roman"/>
      <w:kern w:val="2"/>
      <w:sz w:val="21"/>
      <w:szCs w:val="24"/>
    </w:rPr>
  </w:style>
  <w:style w:type="character" w:customStyle="1" w:styleId="1ff1">
    <w:name w:val="日期 字符1"/>
    <w:uiPriority w:val="99"/>
    <w:semiHidden/>
    <w:rsid w:val="002C3002"/>
    <w:rPr>
      <w:kern w:val="2"/>
      <w:sz w:val="21"/>
      <w:szCs w:val="24"/>
    </w:rPr>
  </w:style>
  <w:style w:type="character" w:customStyle="1" w:styleId="1ff2">
    <w:name w:val="批注主题 字符1"/>
    <w:uiPriority w:val="99"/>
    <w:semiHidden/>
    <w:rsid w:val="002C3002"/>
    <w:rPr>
      <w:rFonts w:eastAsia="仿宋_GB2312"/>
      <w:b/>
      <w:bCs/>
      <w:kern w:val="2"/>
      <w:sz w:val="21"/>
      <w:szCs w:val="24"/>
    </w:rPr>
  </w:style>
  <w:style w:type="table" w:customStyle="1" w:styleId="1ff3">
    <w:name w:val="网格型浅色1"/>
    <w:basedOn w:val="a6"/>
    <w:uiPriority w:val="40"/>
    <w:rsid w:val="002C3002"/>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5">
    <w:name w:val="无格式表格 21"/>
    <w:basedOn w:val="a6"/>
    <w:uiPriority w:val="42"/>
    <w:rsid w:val="002C3002"/>
    <w:rPr>
      <w:rFonts w:ascii="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f2">
    <w:name w:val="未处理的提及2"/>
    <w:uiPriority w:val="99"/>
    <w:semiHidden/>
    <w:unhideWhenUsed/>
    <w:rsid w:val="002C3002"/>
    <w:rPr>
      <w:color w:val="605E5C"/>
      <w:shd w:val="clear" w:color="auto" w:fill="E1DFDD"/>
    </w:rPr>
  </w:style>
  <w:style w:type="character" w:customStyle="1" w:styleId="apple-converted-space">
    <w:name w:val="apple-converted-space"/>
    <w:basedOn w:val="a5"/>
    <w:rsid w:val="002C3002"/>
  </w:style>
  <w:style w:type="paragraph" w:customStyle="1" w:styleId="afffff3">
    <w:name w:val="*表标题"/>
    <w:basedOn w:val="a3"/>
    <w:qFormat/>
    <w:rsid w:val="002C3002"/>
    <w:pPr>
      <w:spacing w:line="500" w:lineRule="exact"/>
      <w:jc w:val="center"/>
    </w:pPr>
    <w:rPr>
      <w:sz w:val="24"/>
    </w:rPr>
  </w:style>
  <w:style w:type="paragraph" w:customStyle="1" w:styleId="-112">
    <w:name w:val="彩色列表 - 着色 11"/>
    <w:basedOn w:val="a3"/>
    <w:uiPriority w:val="99"/>
    <w:qFormat/>
    <w:rsid w:val="002C3002"/>
    <w:pPr>
      <w:spacing w:line="360" w:lineRule="auto"/>
      <w:ind w:firstLineChars="200" w:firstLine="420"/>
    </w:pPr>
    <w:rPr>
      <w:rFonts w:ascii="Calibri" w:hAnsi="Calibri" w:cs="Calibri"/>
      <w:kern w:val="0"/>
      <w:sz w:val="20"/>
      <w:szCs w:val="21"/>
    </w:rPr>
  </w:style>
  <w:style w:type="paragraph" w:customStyle="1" w:styleId="130">
    <w:name w:val="纯文本13"/>
    <w:basedOn w:val="a3"/>
    <w:rsid w:val="002C3002"/>
    <w:pPr>
      <w:adjustRightInd w:val="0"/>
      <w:jc w:val="left"/>
      <w:textAlignment w:val="baseline"/>
    </w:pPr>
    <w:rPr>
      <w:rFonts w:ascii="宋体" w:hAnsi="Courier New"/>
      <w:sz w:val="24"/>
      <w:szCs w:val="20"/>
    </w:rPr>
  </w:style>
  <w:style w:type="character" w:styleId="afffff4">
    <w:name w:val="Placeholder Text"/>
    <w:basedOn w:val="a5"/>
    <w:uiPriority w:val="99"/>
    <w:semiHidden/>
    <w:rsid w:val="002C3002"/>
    <w:rPr>
      <w:color w:val="808080"/>
    </w:rPr>
  </w:style>
  <w:style w:type="paragraph" w:customStyle="1" w:styleId="msonormal0">
    <w:name w:val="msonormal"/>
    <w:basedOn w:val="a3"/>
    <w:rsid w:val="002C3002"/>
    <w:pPr>
      <w:widowControl/>
      <w:spacing w:before="100" w:beforeAutospacing="1" w:after="100" w:afterAutospacing="1"/>
      <w:jc w:val="left"/>
    </w:pPr>
    <w:rPr>
      <w:rFonts w:ascii="宋体" w:hAnsi="宋体" w:cs="宋体"/>
      <w:kern w:val="0"/>
      <w:sz w:val="24"/>
    </w:rPr>
  </w:style>
  <w:style w:type="paragraph" w:customStyle="1" w:styleId="font5">
    <w:name w:val="font5"/>
    <w:basedOn w:val="a3"/>
    <w:rsid w:val="002C3002"/>
    <w:pPr>
      <w:widowControl/>
      <w:spacing w:before="100" w:beforeAutospacing="1" w:after="100" w:afterAutospacing="1"/>
      <w:jc w:val="left"/>
    </w:pPr>
    <w:rPr>
      <w:color w:val="000000"/>
      <w:kern w:val="0"/>
      <w:sz w:val="24"/>
    </w:rPr>
  </w:style>
  <w:style w:type="paragraph" w:customStyle="1" w:styleId="font7">
    <w:name w:val="font7"/>
    <w:basedOn w:val="a3"/>
    <w:rsid w:val="002C3002"/>
    <w:pPr>
      <w:widowControl/>
      <w:spacing w:before="100" w:beforeAutospacing="1" w:after="100" w:afterAutospacing="1"/>
      <w:jc w:val="left"/>
    </w:pPr>
    <w:rPr>
      <w:rFonts w:ascii="宋体" w:hAnsi="宋体" w:cs="宋体"/>
      <w:color w:val="000000"/>
      <w:kern w:val="0"/>
      <w:sz w:val="24"/>
    </w:rPr>
  </w:style>
  <w:style w:type="paragraph" w:customStyle="1" w:styleId="font8">
    <w:name w:val="font8"/>
    <w:basedOn w:val="a3"/>
    <w:rsid w:val="002C3002"/>
    <w:pPr>
      <w:widowControl/>
      <w:spacing w:before="100" w:beforeAutospacing="1" w:after="100" w:afterAutospacing="1"/>
      <w:jc w:val="left"/>
    </w:pPr>
    <w:rPr>
      <w:rFonts w:ascii="宋体" w:hAnsi="宋体" w:cs="宋体"/>
      <w:b/>
      <w:bCs/>
      <w:color w:val="000000"/>
      <w:kern w:val="0"/>
      <w:sz w:val="24"/>
    </w:rPr>
  </w:style>
  <w:style w:type="paragraph" w:customStyle="1" w:styleId="font9">
    <w:name w:val="font9"/>
    <w:basedOn w:val="a3"/>
    <w:rsid w:val="002C3002"/>
    <w:pPr>
      <w:widowControl/>
      <w:spacing w:before="100" w:beforeAutospacing="1" w:after="100" w:afterAutospacing="1"/>
      <w:jc w:val="left"/>
    </w:pPr>
    <w:rPr>
      <w:rFonts w:ascii="宋体" w:hAnsi="宋体" w:cs="宋体"/>
      <w:color w:val="000000"/>
      <w:kern w:val="0"/>
      <w:sz w:val="24"/>
    </w:rPr>
  </w:style>
  <w:style w:type="paragraph" w:customStyle="1" w:styleId="font10">
    <w:name w:val="font10"/>
    <w:basedOn w:val="a3"/>
    <w:rsid w:val="002C3002"/>
    <w:pPr>
      <w:widowControl/>
      <w:spacing w:before="100" w:beforeAutospacing="1" w:after="100" w:afterAutospacing="1"/>
      <w:jc w:val="left"/>
    </w:pPr>
    <w:rPr>
      <w:rFonts w:ascii="等线" w:eastAsia="等线" w:hAnsi="等线" w:cs="宋体"/>
      <w:kern w:val="0"/>
      <w:sz w:val="18"/>
      <w:szCs w:val="18"/>
    </w:rPr>
  </w:style>
  <w:style w:type="paragraph" w:customStyle="1" w:styleId="font11">
    <w:name w:val="font11"/>
    <w:basedOn w:val="a3"/>
    <w:rsid w:val="002C3002"/>
    <w:pPr>
      <w:widowControl/>
      <w:spacing w:before="100" w:beforeAutospacing="1" w:after="100" w:afterAutospacing="1"/>
      <w:jc w:val="left"/>
    </w:pPr>
    <w:rPr>
      <w:color w:val="000000"/>
      <w:kern w:val="0"/>
      <w:sz w:val="24"/>
    </w:rPr>
  </w:style>
  <w:style w:type="paragraph" w:customStyle="1" w:styleId="xl63">
    <w:name w:val="xl63"/>
    <w:basedOn w:val="a3"/>
    <w:rsid w:val="002C3002"/>
    <w:pPr>
      <w:widowControl/>
      <w:spacing w:before="100" w:beforeAutospacing="1" w:after="100" w:afterAutospacing="1"/>
      <w:jc w:val="left"/>
    </w:pPr>
    <w:rPr>
      <w:kern w:val="0"/>
      <w:sz w:val="24"/>
    </w:rPr>
  </w:style>
  <w:style w:type="paragraph" w:customStyle="1" w:styleId="xl64">
    <w:name w:val="xl64"/>
    <w:basedOn w:val="a3"/>
    <w:rsid w:val="002C3002"/>
    <w:pPr>
      <w:widowControl/>
      <w:spacing w:before="100" w:beforeAutospacing="1" w:after="100" w:afterAutospacing="1"/>
      <w:jc w:val="left"/>
    </w:pPr>
    <w:rPr>
      <w:kern w:val="0"/>
      <w:sz w:val="24"/>
    </w:rPr>
  </w:style>
  <w:style w:type="paragraph" w:customStyle="1" w:styleId="xl65">
    <w:name w:val="xl65"/>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66">
    <w:name w:val="xl66"/>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7">
    <w:name w:val="xl67"/>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68">
    <w:name w:val="xl68"/>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69">
    <w:name w:val="xl69"/>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70">
    <w:name w:val="xl70"/>
    <w:basedOn w:val="a3"/>
    <w:rsid w:val="002C3002"/>
    <w:pPr>
      <w:widowControl/>
      <w:pBdr>
        <w:top w:val="single" w:sz="8" w:space="0" w:color="auto"/>
        <w:right w:val="single" w:sz="8" w:space="0" w:color="auto"/>
      </w:pBdr>
      <w:spacing w:before="100" w:beforeAutospacing="1" w:after="100" w:afterAutospacing="1"/>
      <w:jc w:val="center"/>
    </w:pPr>
    <w:rPr>
      <w:b/>
      <w:bCs/>
      <w:kern w:val="0"/>
      <w:sz w:val="24"/>
    </w:rPr>
  </w:style>
  <w:style w:type="paragraph" w:customStyle="1" w:styleId="xl71">
    <w:name w:val="xl71"/>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72">
    <w:name w:val="xl72"/>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74">
    <w:name w:val="xl74"/>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5">
    <w:name w:val="xl75"/>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rPr>
  </w:style>
  <w:style w:type="paragraph" w:customStyle="1" w:styleId="xl76">
    <w:name w:val="xl76"/>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7">
    <w:name w:val="xl77"/>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78">
    <w:name w:val="xl78"/>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79">
    <w:name w:val="xl79"/>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80">
    <w:name w:val="xl80"/>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81">
    <w:name w:val="xl81"/>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82">
    <w:name w:val="xl82"/>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83">
    <w:name w:val="xl83"/>
    <w:basedOn w:val="a3"/>
    <w:rsid w:val="002C300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84">
    <w:name w:val="xl84"/>
    <w:basedOn w:val="a3"/>
    <w:rsid w:val="002C300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5">
    <w:name w:val="xl85"/>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86">
    <w:name w:val="xl86"/>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87">
    <w:name w:val="xl87"/>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kern w:val="0"/>
      <w:sz w:val="24"/>
    </w:rPr>
  </w:style>
  <w:style w:type="paragraph" w:customStyle="1" w:styleId="xl88">
    <w:name w:val="xl88"/>
    <w:basedOn w:val="a3"/>
    <w:rsid w:val="002C3002"/>
    <w:pPr>
      <w:widowControl/>
      <w:pBdr>
        <w:top w:val="single" w:sz="8"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89">
    <w:name w:val="xl89"/>
    <w:basedOn w:val="a3"/>
    <w:rsid w:val="002C3002"/>
    <w:pPr>
      <w:widowControl/>
      <w:pBdr>
        <w:top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90">
    <w:name w:val="xl90"/>
    <w:basedOn w:val="a3"/>
    <w:rsid w:val="002C3002"/>
    <w:pPr>
      <w:widowControl/>
      <w:pBdr>
        <w:top w:val="single" w:sz="4" w:space="0" w:color="auto"/>
        <w:right w:val="single" w:sz="4" w:space="0" w:color="auto"/>
      </w:pBdr>
      <w:spacing w:before="100" w:beforeAutospacing="1" w:after="100" w:afterAutospacing="1"/>
      <w:jc w:val="center"/>
    </w:pPr>
    <w:rPr>
      <w:kern w:val="0"/>
      <w:sz w:val="24"/>
    </w:rPr>
  </w:style>
  <w:style w:type="paragraph" w:customStyle="1" w:styleId="xl91">
    <w:name w:val="xl91"/>
    <w:basedOn w:val="a3"/>
    <w:rsid w:val="002C3002"/>
    <w:pPr>
      <w:widowControl/>
      <w:pBdr>
        <w:bottom w:val="single" w:sz="4" w:space="0" w:color="auto"/>
        <w:right w:val="single" w:sz="4" w:space="0" w:color="auto"/>
      </w:pBdr>
      <w:spacing w:before="100" w:beforeAutospacing="1" w:after="100" w:afterAutospacing="1"/>
      <w:jc w:val="center"/>
    </w:pPr>
    <w:rPr>
      <w:kern w:val="0"/>
      <w:sz w:val="24"/>
    </w:rPr>
  </w:style>
  <w:style w:type="paragraph" w:customStyle="1" w:styleId="xl92">
    <w:name w:val="xl92"/>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3"/>
    <w:rsid w:val="002C3002"/>
    <w:pPr>
      <w:widowControl/>
      <w:pBdr>
        <w:top w:val="single" w:sz="8"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94">
    <w:name w:val="xl94"/>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kern w:val="0"/>
      <w:sz w:val="24"/>
    </w:rPr>
  </w:style>
  <w:style w:type="paragraph" w:customStyle="1" w:styleId="xl95">
    <w:name w:val="xl95"/>
    <w:basedOn w:val="a3"/>
    <w:rsid w:val="002C3002"/>
    <w:pPr>
      <w:widowControl/>
      <w:pBdr>
        <w:top w:val="single" w:sz="8"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96">
    <w:name w:val="xl96"/>
    <w:basedOn w:val="a3"/>
    <w:rsid w:val="002C3002"/>
    <w:pPr>
      <w:widowControl/>
      <w:pBdr>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97">
    <w:name w:val="xl97"/>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98">
    <w:name w:val="xl98"/>
    <w:basedOn w:val="a3"/>
    <w:rsid w:val="002C3002"/>
    <w:pPr>
      <w:widowControl/>
      <w:pBdr>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99">
    <w:name w:val="xl99"/>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00">
    <w:name w:val="xl100"/>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01">
    <w:name w:val="xl101"/>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2">
    <w:name w:val="xl102"/>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103">
    <w:name w:val="xl103"/>
    <w:basedOn w:val="a3"/>
    <w:rsid w:val="002C3002"/>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4">
    <w:name w:val="xl104"/>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05">
    <w:name w:val="xl105"/>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6">
    <w:name w:val="xl106"/>
    <w:basedOn w:val="a3"/>
    <w:rsid w:val="002C3002"/>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kern w:val="0"/>
      <w:sz w:val="24"/>
    </w:rPr>
  </w:style>
  <w:style w:type="paragraph" w:customStyle="1" w:styleId="xl107">
    <w:name w:val="xl107"/>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3"/>
    <w:rsid w:val="002C3002"/>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0">
    <w:name w:val="xl110"/>
    <w:basedOn w:val="a3"/>
    <w:rsid w:val="002C3002"/>
    <w:pPr>
      <w:widowControl/>
      <w:pBdr>
        <w:left w:val="single" w:sz="4" w:space="0" w:color="auto"/>
        <w:right w:val="single" w:sz="4" w:space="0" w:color="auto"/>
      </w:pBdr>
      <w:shd w:val="clear" w:color="000000" w:fill="FFFF00"/>
      <w:spacing w:before="100" w:beforeAutospacing="1" w:after="100" w:afterAutospacing="1"/>
      <w:jc w:val="center"/>
    </w:pPr>
    <w:rPr>
      <w:color w:val="000000"/>
      <w:kern w:val="0"/>
      <w:sz w:val="24"/>
    </w:rPr>
  </w:style>
  <w:style w:type="paragraph" w:customStyle="1" w:styleId="xl111">
    <w:name w:val="xl111"/>
    <w:basedOn w:val="a3"/>
    <w:rsid w:val="002C3002"/>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color w:val="000000"/>
      <w:kern w:val="0"/>
      <w:sz w:val="24"/>
    </w:rPr>
  </w:style>
  <w:style w:type="paragraph" w:customStyle="1" w:styleId="xl112">
    <w:name w:val="xl112"/>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13">
    <w:name w:val="xl113"/>
    <w:basedOn w:val="a3"/>
    <w:rsid w:val="002C3002"/>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color w:val="000000"/>
      <w:kern w:val="0"/>
      <w:sz w:val="24"/>
    </w:rPr>
  </w:style>
  <w:style w:type="paragraph" w:customStyle="1" w:styleId="xl114">
    <w:name w:val="xl114"/>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15">
    <w:name w:val="xl115"/>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16">
    <w:name w:val="xl116"/>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17">
    <w:name w:val="xl117"/>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118">
    <w:name w:val="xl118"/>
    <w:basedOn w:val="a3"/>
    <w:rsid w:val="002C3002"/>
    <w:pPr>
      <w:widowControl/>
      <w:pBdr>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19">
    <w:name w:val="xl119"/>
    <w:basedOn w:val="a3"/>
    <w:rsid w:val="002C300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000000"/>
      <w:kern w:val="0"/>
      <w:sz w:val="24"/>
    </w:rPr>
  </w:style>
  <w:style w:type="paragraph" w:customStyle="1" w:styleId="xl120">
    <w:name w:val="xl120"/>
    <w:basedOn w:val="a3"/>
    <w:rsid w:val="002C300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kern w:val="0"/>
      <w:sz w:val="24"/>
    </w:rPr>
  </w:style>
  <w:style w:type="paragraph" w:customStyle="1" w:styleId="xl121">
    <w:name w:val="xl121"/>
    <w:basedOn w:val="a3"/>
    <w:rsid w:val="002C3002"/>
    <w:pPr>
      <w:widowControl/>
      <w:pBdr>
        <w:top w:val="single" w:sz="4" w:space="0" w:color="auto"/>
        <w:left w:val="single" w:sz="4" w:space="0" w:color="auto"/>
        <w:bottom w:val="single" w:sz="8" w:space="0" w:color="auto"/>
        <w:right w:val="single" w:sz="8" w:space="0" w:color="auto"/>
      </w:pBdr>
      <w:shd w:val="clear" w:color="000000" w:fill="ED7D31"/>
      <w:spacing w:before="100" w:beforeAutospacing="1" w:after="100" w:afterAutospacing="1"/>
      <w:jc w:val="center"/>
    </w:pPr>
    <w:rPr>
      <w:color w:val="000000"/>
      <w:kern w:val="0"/>
      <w:sz w:val="24"/>
    </w:rPr>
  </w:style>
  <w:style w:type="paragraph" w:customStyle="1" w:styleId="xl122">
    <w:name w:val="xl122"/>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23">
    <w:name w:val="xl123"/>
    <w:basedOn w:val="a3"/>
    <w:rsid w:val="002C3002"/>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00"/>
      <w:kern w:val="0"/>
      <w:sz w:val="24"/>
    </w:rPr>
  </w:style>
  <w:style w:type="paragraph" w:customStyle="1" w:styleId="xl124">
    <w:name w:val="xl124"/>
    <w:basedOn w:val="a3"/>
    <w:rsid w:val="002C3002"/>
    <w:pPr>
      <w:widowControl/>
      <w:pBdr>
        <w:right w:val="single" w:sz="4" w:space="0" w:color="auto"/>
      </w:pBdr>
      <w:spacing w:before="100" w:beforeAutospacing="1" w:after="100" w:afterAutospacing="1"/>
      <w:jc w:val="center"/>
    </w:pPr>
    <w:rPr>
      <w:kern w:val="0"/>
      <w:sz w:val="24"/>
    </w:rPr>
  </w:style>
  <w:style w:type="paragraph" w:customStyle="1" w:styleId="xl125">
    <w:name w:val="xl125"/>
    <w:basedOn w:val="a3"/>
    <w:rsid w:val="002C3002"/>
    <w:pPr>
      <w:widowControl/>
      <w:pBdr>
        <w:top w:val="single" w:sz="8" w:space="0" w:color="auto"/>
        <w:left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26">
    <w:name w:val="xl126"/>
    <w:basedOn w:val="a3"/>
    <w:rsid w:val="002C3002"/>
    <w:pPr>
      <w:widowControl/>
      <w:pBdr>
        <w:top w:val="single" w:sz="8"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27">
    <w:name w:val="xl127"/>
    <w:basedOn w:val="a3"/>
    <w:rsid w:val="002C3002"/>
    <w:pPr>
      <w:widowControl/>
      <w:pBdr>
        <w:top w:val="single" w:sz="8"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color w:val="000000"/>
      <w:kern w:val="0"/>
      <w:sz w:val="24"/>
    </w:rPr>
  </w:style>
  <w:style w:type="paragraph" w:customStyle="1" w:styleId="xl128">
    <w:name w:val="xl128"/>
    <w:basedOn w:val="a3"/>
    <w:rsid w:val="002C3002"/>
    <w:pPr>
      <w:widowControl/>
      <w:pBdr>
        <w:top w:val="single" w:sz="8"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color w:val="000000"/>
      <w:kern w:val="0"/>
      <w:sz w:val="24"/>
    </w:rPr>
  </w:style>
  <w:style w:type="paragraph" w:customStyle="1" w:styleId="xl129">
    <w:name w:val="xl129"/>
    <w:basedOn w:val="a3"/>
    <w:rsid w:val="002C3002"/>
    <w:pPr>
      <w:widowControl/>
      <w:pBdr>
        <w:top w:val="single" w:sz="8" w:space="0" w:color="auto"/>
        <w:left w:val="single" w:sz="8"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30">
    <w:name w:val="xl130"/>
    <w:basedOn w:val="a3"/>
    <w:rsid w:val="002C3002"/>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color w:val="000000"/>
      <w:kern w:val="0"/>
      <w:sz w:val="24"/>
    </w:rPr>
  </w:style>
  <w:style w:type="paragraph" w:customStyle="1" w:styleId="xl131">
    <w:name w:val="xl131"/>
    <w:basedOn w:val="a3"/>
    <w:rsid w:val="002C3002"/>
    <w:pPr>
      <w:widowControl/>
      <w:pBdr>
        <w:top w:val="single" w:sz="4" w:space="0" w:color="auto"/>
        <w:bottom w:val="single" w:sz="8" w:space="0" w:color="auto"/>
        <w:right w:val="single" w:sz="4" w:space="0" w:color="auto"/>
      </w:pBdr>
      <w:spacing w:before="100" w:beforeAutospacing="1" w:after="100" w:afterAutospacing="1"/>
      <w:jc w:val="center"/>
    </w:pPr>
    <w:rPr>
      <w:kern w:val="0"/>
      <w:sz w:val="24"/>
    </w:rPr>
  </w:style>
  <w:style w:type="paragraph" w:customStyle="1" w:styleId="xl132">
    <w:name w:val="xl132"/>
    <w:basedOn w:val="a3"/>
    <w:rsid w:val="002C300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33">
    <w:name w:val="xl133"/>
    <w:basedOn w:val="a3"/>
    <w:rsid w:val="002C30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34">
    <w:name w:val="xl134"/>
    <w:basedOn w:val="a3"/>
    <w:rsid w:val="002C300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135">
    <w:name w:val="xl135"/>
    <w:basedOn w:val="a3"/>
    <w:rsid w:val="002C3002"/>
    <w:pPr>
      <w:widowControl/>
      <w:pBdr>
        <w:top w:val="single" w:sz="8" w:space="0" w:color="auto"/>
        <w:left w:val="single" w:sz="4" w:space="0" w:color="auto"/>
        <w:bottom w:val="single" w:sz="4" w:space="0" w:color="auto"/>
        <w:right w:val="single" w:sz="4" w:space="0" w:color="auto"/>
      </w:pBdr>
      <w:shd w:val="clear" w:color="000000" w:fill="70AD47"/>
      <w:spacing w:before="100" w:beforeAutospacing="1" w:after="100" w:afterAutospacing="1"/>
      <w:jc w:val="center"/>
    </w:pPr>
    <w:rPr>
      <w:color w:val="000000"/>
      <w:kern w:val="0"/>
      <w:sz w:val="24"/>
    </w:rPr>
  </w:style>
  <w:style w:type="paragraph" w:customStyle="1" w:styleId="xl136">
    <w:name w:val="xl136"/>
    <w:basedOn w:val="a3"/>
    <w:rsid w:val="002C3002"/>
    <w:pPr>
      <w:widowControl/>
      <w:pBdr>
        <w:top w:val="single" w:sz="8"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37">
    <w:name w:val="xl137"/>
    <w:basedOn w:val="a3"/>
    <w:rsid w:val="002C3002"/>
    <w:pPr>
      <w:widowControl/>
      <w:pBdr>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38">
    <w:name w:val="xl138"/>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139">
    <w:name w:val="xl139"/>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40">
    <w:name w:val="xl140"/>
    <w:basedOn w:val="a3"/>
    <w:rsid w:val="002C3002"/>
    <w:pPr>
      <w:widowControl/>
      <w:pBdr>
        <w:left w:val="single" w:sz="4" w:space="0" w:color="auto"/>
        <w:bottom w:val="single" w:sz="4" w:space="0" w:color="auto"/>
        <w:right w:val="single" w:sz="4" w:space="0" w:color="auto"/>
      </w:pBdr>
      <w:spacing w:before="100" w:beforeAutospacing="1" w:after="100" w:afterAutospacing="1"/>
      <w:jc w:val="center"/>
    </w:pPr>
    <w:rPr>
      <w:color w:val="000000"/>
      <w:kern w:val="0"/>
      <w:sz w:val="24"/>
    </w:rPr>
  </w:style>
  <w:style w:type="paragraph" w:customStyle="1" w:styleId="xl141">
    <w:name w:val="xl141"/>
    <w:basedOn w:val="a3"/>
    <w:rsid w:val="002C3002"/>
    <w:pPr>
      <w:widowControl/>
      <w:pBdr>
        <w:top w:val="single" w:sz="8" w:space="0" w:color="auto"/>
        <w:left w:val="single" w:sz="4" w:space="0" w:color="auto"/>
        <w:right w:val="single" w:sz="4" w:space="0" w:color="auto"/>
      </w:pBdr>
      <w:spacing w:before="100" w:beforeAutospacing="1" w:after="100" w:afterAutospacing="1"/>
      <w:jc w:val="center"/>
    </w:pPr>
    <w:rPr>
      <w:kern w:val="0"/>
      <w:sz w:val="24"/>
    </w:rPr>
  </w:style>
  <w:style w:type="paragraph" w:customStyle="1" w:styleId="xl142">
    <w:name w:val="xl142"/>
    <w:basedOn w:val="a3"/>
    <w:rsid w:val="002C3002"/>
    <w:pPr>
      <w:widowControl/>
      <w:pBdr>
        <w:left w:val="single" w:sz="4" w:space="0" w:color="auto"/>
        <w:right w:val="single" w:sz="4" w:space="0" w:color="auto"/>
      </w:pBdr>
      <w:spacing w:before="100" w:beforeAutospacing="1" w:after="100" w:afterAutospacing="1"/>
      <w:jc w:val="center"/>
    </w:pPr>
    <w:rPr>
      <w:kern w:val="0"/>
      <w:sz w:val="24"/>
    </w:rPr>
  </w:style>
  <w:style w:type="paragraph" w:customStyle="1" w:styleId="xl143">
    <w:name w:val="xl143"/>
    <w:basedOn w:val="a3"/>
    <w:rsid w:val="002C3002"/>
    <w:pPr>
      <w:widowControl/>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44">
    <w:name w:val="xl144"/>
    <w:basedOn w:val="a3"/>
    <w:rsid w:val="002C3002"/>
    <w:pPr>
      <w:widowControl/>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kern w:val="0"/>
      <w:sz w:val="24"/>
    </w:rPr>
  </w:style>
  <w:style w:type="paragraph" w:customStyle="1" w:styleId="xl145">
    <w:name w:val="xl145"/>
    <w:basedOn w:val="a3"/>
    <w:rsid w:val="002C3002"/>
    <w:pPr>
      <w:widowControl/>
      <w:pBdr>
        <w:top w:val="single" w:sz="4" w:space="0" w:color="auto"/>
        <w:left w:val="single" w:sz="8" w:space="0" w:color="auto"/>
        <w:right w:val="single" w:sz="4" w:space="0" w:color="auto"/>
      </w:pBdr>
      <w:shd w:val="clear" w:color="000000" w:fill="E2EFDA"/>
      <w:spacing w:before="100" w:beforeAutospacing="1" w:after="100" w:afterAutospacing="1"/>
      <w:jc w:val="center"/>
    </w:pPr>
    <w:rPr>
      <w:kern w:val="0"/>
      <w:sz w:val="24"/>
    </w:rPr>
  </w:style>
  <w:style w:type="paragraph" w:customStyle="1" w:styleId="xl146">
    <w:name w:val="xl146"/>
    <w:basedOn w:val="a3"/>
    <w:rsid w:val="002C3002"/>
    <w:pPr>
      <w:widowControl/>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kern w:val="0"/>
      <w:sz w:val="24"/>
    </w:rPr>
  </w:style>
  <w:style w:type="paragraph" w:customStyle="1" w:styleId="xl147">
    <w:name w:val="xl147"/>
    <w:basedOn w:val="a3"/>
    <w:rsid w:val="002C3002"/>
    <w:pPr>
      <w:widowControl/>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48">
    <w:name w:val="xl148"/>
    <w:basedOn w:val="a3"/>
    <w:rsid w:val="002C3002"/>
    <w:pPr>
      <w:widowControl/>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49">
    <w:name w:val="xl149"/>
    <w:basedOn w:val="a3"/>
    <w:rsid w:val="002C3002"/>
    <w:pPr>
      <w:widowControl/>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0">
    <w:name w:val="xl150"/>
    <w:basedOn w:val="a3"/>
    <w:rsid w:val="002C3002"/>
    <w:pPr>
      <w:widowControl/>
      <w:pBdr>
        <w:left w:val="single" w:sz="8" w:space="0" w:color="auto"/>
        <w:bottom w:val="single" w:sz="4"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1">
    <w:name w:val="xl151"/>
    <w:basedOn w:val="a3"/>
    <w:rsid w:val="002C3002"/>
    <w:pPr>
      <w:widowControl/>
      <w:pBdr>
        <w:top w:val="single" w:sz="8" w:space="0" w:color="auto"/>
        <w:left w:val="single" w:sz="8"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2">
    <w:name w:val="xl152"/>
    <w:basedOn w:val="a3"/>
    <w:rsid w:val="002C3002"/>
    <w:pPr>
      <w:widowControl/>
      <w:pBdr>
        <w:left w:val="single" w:sz="8"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3">
    <w:name w:val="xl153"/>
    <w:basedOn w:val="a3"/>
    <w:rsid w:val="002C3002"/>
    <w:pPr>
      <w:widowControl/>
      <w:pBdr>
        <w:left w:val="single" w:sz="8" w:space="0" w:color="auto"/>
        <w:bottom w:val="single" w:sz="8"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4">
    <w:name w:val="xl154"/>
    <w:basedOn w:val="a3"/>
    <w:rsid w:val="002C3002"/>
    <w:pPr>
      <w:widowControl/>
      <w:pBdr>
        <w:top w:val="single" w:sz="8" w:space="0" w:color="auto"/>
        <w:left w:val="single" w:sz="8" w:space="0" w:color="auto"/>
        <w:bottom w:val="single" w:sz="4"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5">
    <w:name w:val="xl155"/>
    <w:basedOn w:val="a3"/>
    <w:rsid w:val="002C3002"/>
    <w:pPr>
      <w:widowControl/>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6">
    <w:name w:val="xl156"/>
    <w:basedOn w:val="a3"/>
    <w:rsid w:val="002C3002"/>
    <w:pPr>
      <w:widowControl/>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57">
    <w:name w:val="xl157"/>
    <w:basedOn w:val="a3"/>
    <w:rsid w:val="002C3002"/>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4"/>
    </w:rPr>
  </w:style>
  <w:style w:type="paragraph" w:customStyle="1" w:styleId="xl158">
    <w:name w:val="xl158"/>
    <w:basedOn w:val="a3"/>
    <w:rsid w:val="002C3002"/>
    <w:pPr>
      <w:widowControl/>
      <w:pBdr>
        <w:top w:val="single" w:sz="8" w:space="0" w:color="auto"/>
        <w:left w:val="single" w:sz="8"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59">
    <w:name w:val="xl159"/>
    <w:basedOn w:val="a3"/>
    <w:rsid w:val="002C3002"/>
    <w:pPr>
      <w:widowControl/>
      <w:pBdr>
        <w:top w:val="single" w:sz="4" w:space="0" w:color="auto"/>
        <w:left w:val="single" w:sz="8" w:space="0" w:color="auto"/>
        <w:bottom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60">
    <w:name w:val="xl160"/>
    <w:basedOn w:val="a3"/>
    <w:rsid w:val="002C3002"/>
    <w:pPr>
      <w:widowControl/>
      <w:pBdr>
        <w:top w:val="single" w:sz="4" w:space="0" w:color="auto"/>
        <w:left w:val="single" w:sz="8" w:space="0" w:color="auto"/>
        <w:bottom w:val="single" w:sz="8"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61">
    <w:name w:val="xl161"/>
    <w:basedOn w:val="a3"/>
    <w:rsid w:val="002C3002"/>
    <w:pPr>
      <w:widowControl/>
      <w:pBdr>
        <w:left w:val="single" w:sz="8" w:space="0" w:color="auto"/>
        <w:bottom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62">
    <w:name w:val="xl162"/>
    <w:basedOn w:val="a3"/>
    <w:rsid w:val="002C3002"/>
    <w:pPr>
      <w:widowControl/>
      <w:pBdr>
        <w:top w:val="single" w:sz="4" w:space="0" w:color="auto"/>
        <w:left w:val="single" w:sz="8"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63">
    <w:name w:val="xl163"/>
    <w:basedOn w:val="a3"/>
    <w:rsid w:val="002C3002"/>
    <w:pPr>
      <w:widowControl/>
      <w:pBdr>
        <w:left w:val="single" w:sz="4" w:space="0" w:color="auto"/>
        <w:bottom w:val="single" w:sz="8" w:space="0" w:color="auto"/>
        <w:right w:val="single" w:sz="4" w:space="0" w:color="auto"/>
      </w:pBdr>
      <w:spacing w:before="100" w:beforeAutospacing="1" w:after="100" w:afterAutospacing="1"/>
      <w:jc w:val="center"/>
    </w:pPr>
    <w:rPr>
      <w:color w:val="000000"/>
      <w:kern w:val="0"/>
      <w:sz w:val="24"/>
    </w:rPr>
  </w:style>
  <w:style w:type="paragraph" w:customStyle="1" w:styleId="xl164">
    <w:name w:val="xl164"/>
    <w:basedOn w:val="a3"/>
    <w:rsid w:val="002C3002"/>
    <w:pPr>
      <w:widowControl/>
      <w:pBdr>
        <w:top w:val="single" w:sz="8" w:space="0" w:color="auto"/>
        <w:left w:val="single" w:sz="8" w:space="0" w:color="auto"/>
        <w:bottom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65">
    <w:name w:val="xl165"/>
    <w:basedOn w:val="a3"/>
    <w:rsid w:val="002C3002"/>
    <w:pPr>
      <w:widowControl/>
      <w:pBdr>
        <w:top w:val="single" w:sz="8" w:space="0" w:color="auto"/>
        <w:left w:val="single" w:sz="8"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66">
    <w:name w:val="xl166"/>
    <w:basedOn w:val="a3"/>
    <w:rsid w:val="002C3002"/>
    <w:pPr>
      <w:widowControl/>
      <w:pBdr>
        <w:top w:val="single" w:sz="8" w:space="0" w:color="auto"/>
        <w:left w:val="single" w:sz="8" w:space="0" w:color="auto"/>
        <w:bottom w:val="single" w:sz="4" w:space="0" w:color="auto"/>
        <w:right w:val="single" w:sz="8"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67">
    <w:name w:val="xl167"/>
    <w:basedOn w:val="a3"/>
    <w:rsid w:val="002C3002"/>
    <w:pPr>
      <w:widowControl/>
      <w:pBdr>
        <w:top w:val="single" w:sz="4" w:space="0" w:color="auto"/>
        <w:left w:val="single" w:sz="8" w:space="0" w:color="auto"/>
        <w:bottom w:val="single" w:sz="4" w:space="0" w:color="auto"/>
        <w:right w:val="single" w:sz="8" w:space="0" w:color="auto"/>
      </w:pBdr>
      <w:shd w:val="clear" w:color="000000" w:fill="70AD47"/>
      <w:spacing w:before="100" w:beforeAutospacing="1" w:after="100" w:afterAutospacing="1"/>
      <w:jc w:val="center"/>
    </w:pPr>
    <w:rPr>
      <w:kern w:val="0"/>
      <w:sz w:val="24"/>
    </w:rPr>
  </w:style>
  <w:style w:type="paragraph" w:customStyle="1" w:styleId="xl168">
    <w:name w:val="xl168"/>
    <w:basedOn w:val="a3"/>
    <w:rsid w:val="002C3002"/>
    <w:pPr>
      <w:widowControl/>
      <w:pBdr>
        <w:top w:val="single" w:sz="4" w:space="0" w:color="auto"/>
        <w:left w:val="single" w:sz="8" w:space="0" w:color="auto"/>
        <w:bottom w:val="single" w:sz="8" w:space="0" w:color="auto"/>
        <w:right w:val="single" w:sz="8" w:space="0" w:color="auto"/>
      </w:pBdr>
      <w:shd w:val="clear" w:color="000000" w:fill="70AD47"/>
      <w:spacing w:before="100" w:beforeAutospacing="1" w:after="100" w:afterAutospacing="1"/>
      <w:jc w:val="center"/>
    </w:pPr>
    <w:rPr>
      <w:kern w:val="0"/>
      <w:sz w:val="24"/>
    </w:rPr>
  </w:style>
  <w:style w:type="paragraph" w:customStyle="1" w:styleId="xl169">
    <w:name w:val="xl169"/>
    <w:basedOn w:val="a3"/>
    <w:rsid w:val="002C3002"/>
    <w:pPr>
      <w:widowControl/>
      <w:pBdr>
        <w:top w:val="single" w:sz="4" w:space="0" w:color="auto"/>
        <w:left w:val="single" w:sz="8" w:space="0" w:color="auto"/>
        <w:bottom w:val="single" w:sz="4" w:space="0" w:color="auto"/>
        <w:right w:val="single" w:sz="8"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0">
    <w:name w:val="xl170"/>
    <w:basedOn w:val="a3"/>
    <w:rsid w:val="002C3002"/>
    <w:pPr>
      <w:widowControl/>
      <w:pBdr>
        <w:top w:val="single" w:sz="4" w:space="0" w:color="auto"/>
        <w:left w:val="single" w:sz="8" w:space="0" w:color="auto"/>
        <w:bottom w:val="single" w:sz="8" w:space="0" w:color="auto"/>
        <w:right w:val="single" w:sz="8"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1">
    <w:name w:val="xl171"/>
    <w:basedOn w:val="a3"/>
    <w:rsid w:val="002C3002"/>
    <w:pPr>
      <w:widowControl/>
      <w:pBdr>
        <w:top w:val="single" w:sz="8" w:space="0" w:color="auto"/>
        <w:left w:val="single" w:sz="8" w:space="0" w:color="auto"/>
        <w:bottom w:val="single" w:sz="4" w:space="0" w:color="auto"/>
        <w:right w:val="single" w:sz="8"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2">
    <w:name w:val="xl172"/>
    <w:basedOn w:val="a3"/>
    <w:rsid w:val="002C3002"/>
    <w:pPr>
      <w:widowControl/>
      <w:pBdr>
        <w:top w:val="single" w:sz="4" w:space="0" w:color="auto"/>
        <w:left w:val="single" w:sz="8"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3">
    <w:name w:val="xl173"/>
    <w:basedOn w:val="a3"/>
    <w:rsid w:val="002C3002"/>
    <w:pPr>
      <w:widowControl/>
      <w:pBdr>
        <w:top w:val="single" w:sz="4" w:space="0" w:color="auto"/>
        <w:left w:val="single" w:sz="8" w:space="0" w:color="auto"/>
        <w:bottom w:val="single" w:sz="8"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4">
    <w:name w:val="xl174"/>
    <w:basedOn w:val="a3"/>
    <w:rsid w:val="002C3002"/>
    <w:pPr>
      <w:widowControl/>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kern w:val="0"/>
      <w:sz w:val="24"/>
    </w:rPr>
  </w:style>
  <w:style w:type="paragraph" w:customStyle="1" w:styleId="xl175">
    <w:name w:val="xl175"/>
    <w:basedOn w:val="a3"/>
    <w:rsid w:val="002C3002"/>
    <w:pPr>
      <w:widowControl/>
      <w:pBdr>
        <w:top w:val="single" w:sz="8" w:space="0" w:color="auto"/>
        <w:left w:val="single" w:sz="8"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6">
    <w:name w:val="xl176"/>
    <w:basedOn w:val="a3"/>
    <w:rsid w:val="002C3002"/>
    <w:pPr>
      <w:widowControl/>
      <w:pBdr>
        <w:left w:val="single" w:sz="8"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7">
    <w:name w:val="xl177"/>
    <w:basedOn w:val="a3"/>
    <w:rsid w:val="002C3002"/>
    <w:pPr>
      <w:widowControl/>
      <w:pBdr>
        <w:left w:val="single" w:sz="8" w:space="0" w:color="auto"/>
        <w:bottom w:val="single" w:sz="8"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78">
    <w:name w:val="xl178"/>
    <w:basedOn w:val="a3"/>
    <w:rsid w:val="002C3002"/>
    <w:pPr>
      <w:widowControl/>
      <w:pBdr>
        <w:top w:val="single" w:sz="8" w:space="0" w:color="auto"/>
        <w:left w:val="single" w:sz="8"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79">
    <w:name w:val="xl179"/>
    <w:basedOn w:val="a3"/>
    <w:rsid w:val="002C3002"/>
    <w:pPr>
      <w:widowControl/>
      <w:pBdr>
        <w:left w:val="single" w:sz="8"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80">
    <w:name w:val="xl180"/>
    <w:basedOn w:val="a3"/>
    <w:rsid w:val="002C3002"/>
    <w:pPr>
      <w:widowControl/>
      <w:pBdr>
        <w:left w:val="single" w:sz="8" w:space="0" w:color="auto"/>
        <w:bottom w:val="single" w:sz="8" w:space="0" w:color="auto"/>
        <w:right w:val="single" w:sz="4" w:space="0" w:color="auto"/>
      </w:pBdr>
      <w:shd w:val="clear" w:color="000000" w:fill="E2EFDA"/>
      <w:spacing w:before="100" w:beforeAutospacing="1" w:after="100" w:afterAutospacing="1"/>
      <w:jc w:val="center"/>
    </w:pPr>
    <w:rPr>
      <w:rFonts w:ascii="宋体" w:hAnsi="宋体" w:cs="宋体"/>
      <w:kern w:val="0"/>
      <w:sz w:val="24"/>
    </w:rPr>
  </w:style>
  <w:style w:type="paragraph" w:customStyle="1" w:styleId="xl181">
    <w:name w:val="xl181"/>
    <w:basedOn w:val="a3"/>
    <w:rsid w:val="002C3002"/>
    <w:pPr>
      <w:widowControl/>
      <w:pBdr>
        <w:top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182">
    <w:name w:val="xl182"/>
    <w:basedOn w:val="a3"/>
    <w:rsid w:val="002C3002"/>
    <w:pPr>
      <w:widowControl/>
      <w:pBdr>
        <w:top w:val="single" w:sz="8" w:space="0" w:color="auto"/>
        <w:bottom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83">
    <w:name w:val="xl183"/>
    <w:basedOn w:val="a3"/>
    <w:rsid w:val="002C3002"/>
    <w:pPr>
      <w:widowControl/>
      <w:pBdr>
        <w:top w:val="single" w:sz="4" w:space="0" w:color="auto"/>
        <w:bottom w:val="single" w:sz="4"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84">
    <w:name w:val="xl184"/>
    <w:basedOn w:val="a3"/>
    <w:rsid w:val="002C3002"/>
    <w:pPr>
      <w:widowControl/>
      <w:pBdr>
        <w:top w:val="single" w:sz="4" w:space="0" w:color="auto"/>
        <w:bottom w:val="single" w:sz="8"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85">
    <w:name w:val="xl185"/>
    <w:basedOn w:val="a3"/>
    <w:rsid w:val="002C3002"/>
    <w:pPr>
      <w:widowControl/>
      <w:pBdr>
        <w:top w:val="single" w:sz="8" w:space="0" w:color="auto"/>
        <w:bottom w:val="single" w:sz="4" w:space="0" w:color="auto"/>
        <w:right w:val="single" w:sz="4" w:space="0" w:color="auto"/>
      </w:pBdr>
      <w:shd w:val="clear" w:color="000000" w:fill="70AD47"/>
      <w:spacing w:before="100" w:beforeAutospacing="1" w:after="100" w:afterAutospacing="1"/>
      <w:jc w:val="center"/>
    </w:pPr>
    <w:rPr>
      <w:rFonts w:ascii="宋体" w:hAnsi="宋体" w:cs="宋体"/>
      <w:kern w:val="0"/>
      <w:sz w:val="24"/>
    </w:rPr>
  </w:style>
  <w:style w:type="paragraph" w:customStyle="1" w:styleId="xl186">
    <w:name w:val="xl186"/>
    <w:basedOn w:val="a3"/>
    <w:rsid w:val="002C3002"/>
    <w:pPr>
      <w:widowControl/>
      <w:pBdr>
        <w:left w:val="single" w:sz="8" w:space="0" w:color="auto"/>
        <w:right w:val="single" w:sz="4" w:space="0" w:color="auto"/>
      </w:pBdr>
      <w:shd w:val="clear" w:color="000000" w:fill="70AD47"/>
      <w:spacing w:before="100" w:beforeAutospacing="1" w:after="100" w:afterAutospacing="1"/>
      <w:jc w:val="center"/>
    </w:pPr>
    <w:rPr>
      <w:kern w:val="0"/>
      <w:sz w:val="24"/>
    </w:rPr>
  </w:style>
  <w:style w:type="paragraph" w:customStyle="1" w:styleId="xl187">
    <w:name w:val="xl187"/>
    <w:basedOn w:val="a3"/>
    <w:rsid w:val="002C3002"/>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kern w:val="0"/>
      <w:sz w:val="24"/>
    </w:rPr>
  </w:style>
  <w:style w:type="paragraph" w:customStyle="1" w:styleId="xl188">
    <w:name w:val="xl188"/>
    <w:basedOn w:val="a3"/>
    <w:rsid w:val="002C3002"/>
    <w:pPr>
      <w:widowControl/>
      <w:pBdr>
        <w:top w:val="single" w:sz="4" w:space="0" w:color="auto"/>
        <w:left w:val="single" w:sz="8" w:space="0" w:color="auto"/>
        <w:bottom w:val="single" w:sz="4" w:space="0" w:color="auto"/>
        <w:right w:val="single" w:sz="8" w:space="0" w:color="auto"/>
      </w:pBdr>
      <w:shd w:val="clear" w:color="000000" w:fill="70AD47"/>
      <w:spacing w:before="100" w:beforeAutospacing="1" w:after="100" w:afterAutospacing="1"/>
      <w:jc w:val="center"/>
    </w:pPr>
    <w:rPr>
      <w:kern w:val="0"/>
      <w:sz w:val="24"/>
    </w:rPr>
  </w:style>
  <w:style w:type="paragraph" w:customStyle="1" w:styleId="xl189">
    <w:name w:val="xl189"/>
    <w:basedOn w:val="a3"/>
    <w:rsid w:val="002C3002"/>
    <w:pPr>
      <w:widowControl/>
      <w:pBdr>
        <w:top w:val="single" w:sz="4" w:space="0" w:color="auto"/>
        <w:left w:val="single" w:sz="8" w:space="0" w:color="auto"/>
        <w:bottom w:val="single" w:sz="8" w:space="0" w:color="auto"/>
        <w:right w:val="single" w:sz="8" w:space="0" w:color="auto"/>
      </w:pBdr>
      <w:shd w:val="clear" w:color="000000" w:fill="70AD47"/>
      <w:spacing w:before="100" w:beforeAutospacing="1" w:after="100" w:afterAutospacing="1"/>
      <w:jc w:val="center"/>
    </w:pPr>
    <w:rPr>
      <w:kern w:val="0"/>
      <w:sz w:val="24"/>
    </w:rPr>
  </w:style>
  <w:style w:type="paragraph" w:customStyle="1" w:styleId="xl190">
    <w:name w:val="xl190"/>
    <w:basedOn w:val="a3"/>
    <w:rsid w:val="002C300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91">
    <w:name w:val="xl191"/>
    <w:basedOn w:val="a3"/>
    <w:rsid w:val="002C3002"/>
    <w:pPr>
      <w:widowControl/>
      <w:pBdr>
        <w:top w:val="single" w:sz="8" w:space="0" w:color="auto"/>
        <w:right w:val="single" w:sz="8" w:space="0" w:color="auto"/>
      </w:pBdr>
      <w:spacing w:before="100" w:beforeAutospacing="1" w:after="100" w:afterAutospacing="1"/>
      <w:jc w:val="center"/>
    </w:pPr>
    <w:rPr>
      <w:b/>
      <w:bCs/>
      <w:kern w:val="0"/>
      <w:sz w:val="24"/>
    </w:rPr>
  </w:style>
  <w:style w:type="character" w:customStyle="1" w:styleId="font41">
    <w:name w:val="font41"/>
    <w:basedOn w:val="a5"/>
    <w:rsid w:val="00F15BD7"/>
    <w:rPr>
      <w:rFonts w:ascii="宋体" w:eastAsia="宋体" w:hAnsi="宋体" w:cs="宋体" w:hint="eastAsia"/>
      <w:b/>
      <w:bCs/>
      <w:color w:val="000000"/>
      <w:sz w:val="21"/>
      <w:szCs w:val="21"/>
      <w:u w:val="none"/>
    </w:rPr>
  </w:style>
  <w:style w:type="paragraph" w:styleId="TOC10">
    <w:name w:val="toc 1"/>
    <w:basedOn w:val="a3"/>
    <w:next w:val="a3"/>
    <w:autoRedefine/>
    <w:uiPriority w:val="39"/>
    <w:unhideWhenUsed/>
    <w:qFormat/>
    <w:rsid w:val="00C813EA"/>
    <w:pPr>
      <w:widowControl/>
      <w:tabs>
        <w:tab w:val="left" w:pos="420"/>
        <w:tab w:val="right" w:leader="dot" w:pos="8494"/>
      </w:tabs>
      <w:jc w:val="left"/>
    </w:pPr>
    <w:rPr>
      <w:noProof/>
      <w:kern w:val="0"/>
      <w:sz w:val="24"/>
    </w:rPr>
  </w:style>
  <w:style w:type="paragraph" w:styleId="TOC2">
    <w:name w:val="toc 2"/>
    <w:basedOn w:val="a3"/>
    <w:next w:val="a3"/>
    <w:autoRedefine/>
    <w:uiPriority w:val="39"/>
    <w:unhideWhenUsed/>
    <w:qFormat/>
    <w:rsid w:val="00AF6711"/>
    <w:pPr>
      <w:widowControl/>
      <w:ind w:leftChars="200" w:left="420"/>
      <w:jc w:val="left"/>
    </w:pPr>
    <w:rPr>
      <w:rFonts w:ascii="宋体" w:hAnsi="宋体" w:cs="宋体"/>
      <w:kern w:val="0"/>
      <w:sz w:val="24"/>
    </w:rPr>
  </w:style>
  <w:style w:type="paragraph" w:styleId="TOC3">
    <w:name w:val="toc 3"/>
    <w:basedOn w:val="a3"/>
    <w:next w:val="a3"/>
    <w:autoRedefine/>
    <w:uiPriority w:val="39"/>
    <w:unhideWhenUsed/>
    <w:qFormat/>
    <w:rsid w:val="00C813EA"/>
    <w:pPr>
      <w:widowControl/>
      <w:tabs>
        <w:tab w:val="left" w:pos="1620"/>
        <w:tab w:val="right" w:leader="dot" w:pos="8494"/>
      </w:tabs>
      <w:ind w:leftChars="400" w:left="840"/>
      <w:jc w:val="left"/>
    </w:pPr>
    <w:rPr>
      <w:rFonts w:ascii="宋体" w:hAnsi="宋体" w:cs="宋体"/>
      <w:kern w:val="0"/>
      <w:sz w:val="24"/>
    </w:rPr>
  </w:style>
  <w:style w:type="paragraph" w:styleId="TOC4">
    <w:name w:val="toc 4"/>
    <w:basedOn w:val="a3"/>
    <w:next w:val="a3"/>
    <w:autoRedefine/>
    <w:uiPriority w:val="39"/>
    <w:unhideWhenUsed/>
    <w:rsid w:val="009648F8"/>
    <w:pPr>
      <w:ind w:leftChars="600" w:left="1260"/>
    </w:pPr>
    <w:rPr>
      <w:rFonts w:asciiTheme="minorHAnsi" w:eastAsiaTheme="minorEastAsia" w:hAnsiTheme="minorHAnsi" w:cstheme="minorBidi"/>
      <w:szCs w:val="22"/>
      <w14:ligatures w14:val="standardContextual"/>
    </w:rPr>
  </w:style>
  <w:style w:type="paragraph" w:styleId="TOC5">
    <w:name w:val="toc 5"/>
    <w:basedOn w:val="a3"/>
    <w:next w:val="a3"/>
    <w:autoRedefine/>
    <w:uiPriority w:val="39"/>
    <w:unhideWhenUsed/>
    <w:rsid w:val="009648F8"/>
    <w:pPr>
      <w:ind w:leftChars="800" w:left="1680"/>
    </w:pPr>
    <w:rPr>
      <w:rFonts w:asciiTheme="minorHAnsi" w:eastAsiaTheme="minorEastAsia" w:hAnsiTheme="minorHAnsi" w:cstheme="minorBidi"/>
      <w:szCs w:val="22"/>
      <w14:ligatures w14:val="standardContextual"/>
    </w:rPr>
  </w:style>
  <w:style w:type="paragraph" w:styleId="TOC6">
    <w:name w:val="toc 6"/>
    <w:basedOn w:val="a3"/>
    <w:next w:val="a3"/>
    <w:autoRedefine/>
    <w:uiPriority w:val="39"/>
    <w:unhideWhenUsed/>
    <w:rsid w:val="009648F8"/>
    <w:pPr>
      <w:ind w:leftChars="1000" w:left="2100"/>
    </w:pPr>
    <w:rPr>
      <w:rFonts w:asciiTheme="minorHAnsi" w:eastAsiaTheme="minorEastAsia" w:hAnsiTheme="minorHAnsi" w:cstheme="minorBidi"/>
      <w:szCs w:val="22"/>
      <w14:ligatures w14:val="standardContextual"/>
    </w:rPr>
  </w:style>
  <w:style w:type="paragraph" w:styleId="TOC7">
    <w:name w:val="toc 7"/>
    <w:basedOn w:val="a3"/>
    <w:next w:val="a3"/>
    <w:autoRedefine/>
    <w:uiPriority w:val="39"/>
    <w:unhideWhenUsed/>
    <w:rsid w:val="009648F8"/>
    <w:pPr>
      <w:ind w:leftChars="1200" w:left="2520"/>
    </w:pPr>
    <w:rPr>
      <w:rFonts w:asciiTheme="minorHAnsi" w:eastAsiaTheme="minorEastAsia" w:hAnsiTheme="minorHAnsi" w:cstheme="minorBidi"/>
      <w:szCs w:val="22"/>
      <w14:ligatures w14:val="standardContextual"/>
    </w:rPr>
  </w:style>
  <w:style w:type="paragraph" w:styleId="TOC8">
    <w:name w:val="toc 8"/>
    <w:basedOn w:val="a3"/>
    <w:next w:val="a3"/>
    <w:autoRedefine/>
    <w:uiPriority w:val="39"/>
    <w:unhideWhenUsed/>
    <w:rsid w:val="009648F8"/>
    <w:pPr>
      <w:ind w:leftChars="1400" w:left="2940"/>
    </w:pPr>
    <w:rPr>
      <w:rFonts w:asciiTheme="minorHAnsi" w:eastAsiaTheme="minorEastAsia" w:hAnsiTheme="minorHAnsi" w:cstheme="minorBidi"/>
      <w:szCs w:val="22"/>
      <w14:ligatures w14:val="standardContextual"/>
    </w:rPr>
  </w:style>
  <w:style w:type="paragraph" w:styleId="TOC9">
    <w:name w:val="toc 9"/>
    <w:basedOn w:val="a3"/>
    <w:next w:val="a3"/>
    <w:autoRedefine/>
    <w:uiPriority w:val="39"/>
    <w:unhideWhenUsed/>
    <w:rsid w:val="009648F8"/>
    <w:pPr>
      <w:ind w:leftChars="1600" w:left="3360"/>
    </w:pPr>
    <w:rPr>
      <w:rFonts w:asciiTheme="minorHAnsi" w:eastAsiaTheme="minorEastAsia" w:hAnsiTheme="minorHAnsi" w:cstheme="minorBidi"/>
      <w:szCs w:val="22"/>
      <w14:ligatures w14:val="standardContextual"/>
    </w:rPr>
  </w:style>
  <w:style w:type="paragraph" w:styleId="2f3">
    <w:name w:val="Body Text First Indent 2"/>
    <w:basedOn w:val="afc"/>
    <w:link w:val="216"/>
    <w:unhideWhenUsed/>
    <w:qFormat/>
    <w:rsid w:val="00B5553F"/>
    <w:pPr>
      <w:ind w:firstLineChars="200" w:firstLine="420"/>
    </w:pPr>
  </w:style>
  <w:style w:type="character" w:customStyle="1" w:styleId="216">
    <w:name w:val="正文文本首行缩进 2 字符1"/>
    <w:basedOn w:val="afd"/>
    <w:link w:val="2f3"/>
    <w:semiHidden/>
    <w:rsid w:val="00B5553F"/>
    <w:rPr>
      <w:rFonts w:ascii="Times New Roman" w:eastAsia="宋体" w:hAnsi="Times New Roman" w:cs="Times New Roman"/>
      <w:kern w:val="2"/>
      <w:sz w:val="21"/>
      <w:szCs w:val="24"/>
    </w:rPr>
  </w:style>
  <w:style w:type="character" w:customStyle="1" w:styleId="1ff4">
    <w:name w:val="正文缩进 字符1"/>
    <w:rsid w:val="000D24F7"/>
    <w:rPr>
      <w:kern w:val="21"/>
      <w:sz w:val="24"/>
    </w:rPr>
  </w:style>
  <w:style w:type="character" w:customStyle="1" w:styleId="affffe">
    <w:name w:val="列表段落 字符"/>
    <w:link w:val="affffd"/>
    <w:qFormat/>
    <w:rsid w:val="000D24F7"/>
    <w:rPr>
      <w:rFonts w:asciiTheme="minorHAnsi" w:eastAsiaTheme="minorEastAsia" w:hAnsiTheme="minorHAnsi" w:cstheme="minorBidi"/>
      <w:kern w:val="2"/>
      <w:sz w:val="21"/>
      <w:szCs w:val="22"/>
    </w:rPr>
  </w:style>
  <w:style w:type="character" w:customStyle="1" w:styleId="Char5">
    <w:name w:val="正文文本缩进 Char"/>
    <w:rsid w:val="000D24F7"/>
    <w:rPr>
      <w:kern w:val="2"/>
      <w:sz w:val="21"/>
      <w:szCs w:val="24"/>
    </w:rPr>
  </w:style>
  <w:style w:type="numbering" w:customStyle="1" w:styleId="10">
    <w:name w:val="当前列表1"/>
    <w:uiPriority w:val="99"/>
    <w:rsid w:val="000D24F7"/>
    <w:pPr>
      <w:numPr>
        <w:numId w:val="12"/>
      </w:numPr>
    </w:pPr>
  </w:style>
  <w:style w:type="character" w:customStyle="1" w:styleId="ref">
    <w:name w:val="ref"/>
    <w:basedOn w:val="a5"/>
    <w:rsid w:val="000D24F7"/>
  </w:style>
  <w:style w:type="character" w:customStyle="1" w:styleId="description">
    <w:name w:val="description"/>
    <w:basedOn w:val="a5"/>
    <w:rsid w:val="000D24F7"/>
  </w:style>
  <w:style w:type="table" w:styleId="afffff5">
    <w:name w:val="Grid Table Light"/>
    <w:basedOn w:val="a6"/>
    <w:uiPriority w:val="40"/>
    <w:rsid w:val="000D24F7"/>
    <w:rPr>
      <w:rFonts w:ascii="等线" w:eastAsia="等线" w:hAnsi="等线"/>
      <w:kern w:val="2"/>
      <w:sz w:val="21"/>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5">
    <w:name w:val="网格型1"/>
    <w:basedOn w:val="a6"/>
    <w:next w:val="affff6"/>
    <w:uiPriority w:val="39"/>
    <w:qFormat/>
    <w:rsid w:val="000D24F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0">
    <w:name w:val="标题 1 Char"/>
    <w:rsid w:val="000D24F7"/>
    <w:rPr>
      <w:rFonts w:ascii="Times New Roman" w:eastAsia="黑体" w:hAnsi="Times New Roman"/>
      <w:bCs/>
      <w:kern w:val="44"/>
      <w:sz w:val="32"/>
      <w:szCs w:val="44"/>
      <w:lang w:val="x-none" w:eastAsia="x-none"/>
    </w:rPr>
  </w:style>
  <w:style w:type="character" w:customStyle="1" w:styleId="2Char0">
    <w:name w:val="标题 2 Char"/>
    <w:rsid w:val="000D24F7"/>
    <w:rPr>
      <w:rFonts w:ascii="Arial" w:eastAsia="黑体" w:hAnsi="Arial"/>
      <w:bCs/>
      <w:color w:val="000000"/>
      <w:sz w:val="30"/>
      <w:szCs w:val="32"/>
      <w:lang w:val="x-none" w:eastAsia="x-none"/>
    </w:rPr>
  </w:style>
  <w:style w:type="character" w:customStyle="1" w:styleId="3Char">
    <w:name w:val="标题 3 Char"/>
    <w:qFormat/>
    <w:rsid w:val="000D24F7"/>
    <w:rPr>
      <w:rFonts w:ascii="Times New Roman" w:eastAsia="黑体" w:hAnsi="Times New Roman"/>
      <w:bCs/>
      <w:sz w:val="28"/>
      <w:szCs w:val="28"/>
      <w:lang w:val="x-none" w:eastAsia="x-none"/>
    </w:rPr>
  </w:style>
  <w:style w:type="character" w:customStyle="1" w:styleId="4Char">
    <w:name w:val="标题 4 Char"/>
    <w:rsid w:val="000D24F7"/>
    <w:rPr>
      <w:rFonts w:ascii="Times New Roman" w:hAnsi="Times New Roman"/>
      <w:b/>
      <w:bCs/>
      <w:sz w:val="24"/>
      <w:szCs w:val="28"/>
      <w:lang w:val="x-none" w:eastAsia="x-none"/>
    </w:rPr>
  </w:style>
  <w:style w:type="character" w:customStyle="1" w:styleId="5Char0">
    <w:name w:val="标题 5 Char"/>
    <w:rsid w:val="000D24F7"/>
    <w:rPr>
      <w:rFonts w:ascii="Times New Roman" w:hAnsi="Times New Roman"/>
      <w:b/>
      <w:bCs/>
      <w:color w:val="000000"/>
      <w:sz w:val="24"/>
      <w:szCs w:val="28"/>
      <w:lang w:val="x-none" w:eastAsia="x-none"/>
    </w:rPr>
  </w:style>
  <w:style w:type="character" w:customStyle="1" w:styleId="6Char">
    <w:name w:val="标题 6 Char"/>
    <w:rsid w:val="000D24F7"/>
    <w:rPr>
      <w:rFonts w:ascii="Arial" w:eastAsia="黑体" w:hAnsi="Arial"/>
      <w:b/>
      <w:bCs/>
      <w:sz w:val="24"/>
      <w:szCs w:val="24"/>
      <w:lang w:val="x-none" w:eastAsia="x-none"/>
    </w:rPr>
  </w:style>
  <w:style w:type="character" w:customStyle="1" w:styleId="7Char">
    <w:name w:val="标题 7 Char"/>
    <w:rsid w:val="000D24F7"/>
    <w:rPr>
      <w:rFonts w:ascii="Times New Roman" w:eastAsia="宋体" w:hAnsi="Times New Roman" w:cs="Times New Roman"/>
      <w:b/>
      <w:bCs/>
      <w:sz w:val="24"/>
      <w:szCs w:val="24"/>
      <w:lang w:val="x-none" w:eastAsia="x-none"/>
    </w:rPr>
  </w:style>
  <w:style w:type="character" w:customStyle="1" w:styleId="8Char">
    <w:name w:val="标题 8 Char"/>
    <w:rsid w:val="000D24F7"/>
    <w:rPr>
      <w:rFonts w:ascii="Cambria" w:eastAsia="宋体" w:hAnsi="Cambria" w:cs="Times New Roman"/>
      <w:sz w:val="24"/>
      <w:szCs w:val="24"/>
      <w:lang w:val="x-none" w:eastAsia="x-none"/>
    </w:rPr>
  </w:style>
  <w:style w:type="character" w:customStyle="1" w:styleId="9Char">
    <w:name w:val="标题 9 Char"/>
    <w:rsid w:val="000D24F7"/>
    <w:rPr>
      <w:rFonts w:ascii="Cambria" w:eastAsia="宋体" w:hAnsi="Cambria" w:cs="Times New Roman"/>
      <w:szCs w:val="21"/>
      <w:lang w:val="x-none" w:eastAsia="x-none"/>
    </w:rPr>
  </w:style>
  <w:style w:type="character" w:customStyle="1" w:styleId="Char6">
    <w:name w:val="页眉 Char"/>
    <w:uiPriority w:val="99"/>
    <w:rsid w:val="000D24F7"/>
    <w:rPr>
      <w:sz w:val="18"/>
      <w:szCs w:val="18"/>
    </w:rPr>
  </w:style>
  <w:style w:type="character" w:customStyle="1" w:styleId="Char7">
    <w:name w:val="页脚 Char"/>
    <w:uiPriority w:val="99"/>
    <w:rsid w:val="000D24F7"/>
    <w:rPr>
      <w:sz w:val="18"/>
      <w:szCs w:val="18"/>
    </w:rPr>
  </w:style>
  <w:style w:type="character" w:customStyle="1" w:styleId="Char8">
    <w:name w:val="批注文字 Char"/>
    <w:qFormat/>
    <w:rsid w:val="000D24F7"/>
    <w:rPr>
      <w:rFonts w:eastAsia="仿宋_GB2312"/>
      <w:sz w:val="24"/>
      <w:szCs w:val="24"/>
    </w:rPr>
  </w:style>
  <w:style w:type="character" w:customStyle="1" w:styleId="Char9">
    <w:name w:val="正文缩进 Char"/>
    <w:rsid w:val="000D24F7"/>
    <w:rPr>
      <w:kern w:val="21"/>
      <w:sz w:val="24"/>
    </w:rPr>
  </w:style>
  <w:style w:type="character" w:customStyle="1" w:styleId="2Char2">
    <w:name w:val="正文文本缩进 2 Char"/>
    <w:rsid w:val="000D24F7"/>
  </w:style>
  <w:style w:type="character" w:customStyle="1" w:styleId="Chara">
    <w:name w:val="批注主题 Char"/>
    <w:rsid w:val="000D24F7"/>
    <w:rPr>
      <w:rFonts w:eastAsia="仿宋_GB2312"/>
      <w:b/>
      <w:bCs/>
      <w:sz w:val="24"/>
      <w:szCs w:val="24"/>
    </w:rPr>
  </w:style>
  <w:style w:type="character" w:customStyle="1" w:styleId="Charb">
    <w:name w:val="日期 Char"/>
    <w:uiPriority w:val="99"/>
    <w:rsid w:val="000D24F7"/>
    <w:rPr>
      <w:szCs w:val="24"/>
    </w:rPr>
  </w:style>
  <w:style w:type="character" w:customStyle="1" w:styleId="Charc">
    <w:name w:val="批注框文本 Char"/>
    <w:rsid w:val="000D24F7"/>
    <w:rPr>
      <w:rFonts w:eastAsia="仿宋_GB2312"/>
      <w:sz w:val="18"/>
      <w:szCs w:val="18"/>
    </w:rPr>
  </w:style>
  <w:style w:type="character" w:customStyle="1" w:styleId="Char1c">
    <w:name w:val="正文文本缩进 Char1"/>
    <w:uiPriority w:val="99"/>
    <w:semiHidden/>
    <w:rsid w:val="000D24F7"/>
    <w:rPr>
      <w:rFonts w:ascii="Times New Roman" w:eastAsia="宋体" w:hAnsi="Times New Roman" w:cs="Times New Roman"/>
      <w:szCs w:val="24"/>
    </w:rPr>
  </w:style>
  <w:style w:type="character" w:customStyle="1" w:styleId="Chard">
    <w:name w:val="引用 Char"/>
    <w:rsid w:val="000D24F7"/>
    <w:rPr>
      <w:i/>
      <w:iCs/>
      <w:color w:val="000000"/>
      <w:szCs w:val="24"/>
    </w:rPr>
  </w:style>
  <w:style w:type="character" w:customStyle="1" w:styleId="Chare">
    <w:name w:val="无间隔 Char"/>
    <w:uiPriority w:val="1"/>
    <w:rsid w:val="000D24F7"/>
    <w:rPr>
      <w:rFonts w:ascii="黑体"/>
      <w:szCs w:val="24"/>
      <w:lang w:bidi="ar-SA"/>
    </w:rPr>
  </w:style>
  <w:style w:type="character" w:customStyle="1" w:styleId="Charf">
    <w:name w:val="文档结构图 Char"/>
    <w:rsid w:val="000D24F7"/>
    <w:rPr>
      <w:rFonts w:ascii="宋体"/>
      <w:sz w:val="18"/>
      <w:szCs w:val="18"/>
    </w:rPr>
  </w:style>
  <w:style w:type="character" w:customStyle="1" w:styleId="2Char3">
    <w:name w:val="正文文本 2 Char"/>
    <w:rsid w:val="000D24F7"/>
    <w:rPr>
      <w:szCs w:val="24"/>
    </w:rPr>
  </w:style>
  <w:style w:type="character" w:customStyle="1" w:styleId="Charf0">
    <w:name w:val="标题 Char"/>
    <w:rsid w:val="000D24F7"/>
    <w:rPr>
      <w:rFonts w:ascii="Cambria" w:hAnsi="Cambria"/>
      <w:b/>
      <w:bCs/>
      <w:sz w:val="32"/>
      <w:szCs w:val="32"/>
    </w:rPr>
  </w:style>
  <w:style w:type="character" w:customStyle="1" w:styleId="Charf1">
    <w:name w:val="纯文本 Char"/>
    <w:aliases w:val="普通文字 Char1,表内文字 Char,普通文字 Char Char Char Char,普通文字 Char Char Char Char Char Char Char Char Char,普通文字 Char Char Char Char Char Char Char Char1,普通文字 Char Char Char1,纯文本 Char Char Char,纯文本 Char1 Char Char Char,纯文本 Char Char Char Char Char,普通 Char"/>
    <w:rsid w:val="000D24F7"/>
    <w:rPr>
      <w:rFonts w:ascii="宋体" w:hAnsi="Courier New" w:cs="Courier New"/>
      <w:szCs w:val="21"/>
    </w:rPr>
  </w:style>
  <w:style w:type="character" w:customStyle="1" w:styleId="Charf2">
    <w:name w:val="明显引用 Char"/>
    <w:rsid w:val="000D24F7"/>
    <w:rPr>
      <w:b/>
      <w:bCs/>
      <w:i/>
      <w:iCs/>
      <w:color w:val="4F81BD"/>
      <w:szCs w:val="24"/>
    </w:rPr>
  </w:style>
  <w:style w:type="character" w:customStyle="1" w:styleId="Charf3">
    <w:name w:val="副标题 Char"/>
    <w:rsid w:val="000D24F7"/>
    <w:rPr>
      <w:rFonts w:ascii="Cambria" w:hAnsi="Cambria"/>
      <w:b/>
      <w:bCs/>
      <w:kern w:val="28"/>
      <w:sz w:val="32"/>
      <w:szCs w:val="32"/>
    </w:rPr>
  </w:style>
  <w:style w:type="paragraph" w:customStyle="1" w:styleId="2f4">
    <w:name w:val="列表段落2"/>
    <w:basedOn w:val="a3"/>
    <w:qFormat/>
    <w:rsid w:val="000D24F7"/>
    <w:pPr>
      <w:ind w:firstLineChars="200" w:firstLine="420"/>
    </w:pPr>
    <w:rPr>
      <w:rFonts w:ascii="Calibri" w:hAnsi="Calibri"/>
      <w:szCs w:val="22"/>
    </w:rPr>
  </w:style>
  <w:style w:type="character" w:customStyle="1" w:styleId="Charf4">
    <w:name w:val="正文文本 Char"/>
    <w:uiPriority w:val="99"/>
    <w:rsid w:val="000D24F7"/>
    <w:rPr>
      <w:rFonts w:ascii="Times New Roman" w:hAnsi="Times New Roman"/>
      <w:kern w:val="2"/>
      <w:sz w:val="21"/>
      <w:szCs w:val="24"/>
    </w:rPr>
  </w:style>
  <w:style w:type="character" w:customStyle="1" w:styleId="Charf5">
    <w:name w:val="尾注文本 Char"/>
    <w:rsid w:val="000D24F7"/>
    <w:rPr>
      <w:rFonts w:ascii="Times New Roman" w:hAnsi="Times New Roman"/>
      <w:kern w:val="21"/>
      <w:sz w:val="24"/>
    </w:rPr>
  </w:style>
  <w:style w:type="character" w:customStyle="1" w:styleId="3Char0">
    <w:name w:val="正文文本缩进 3 Char"/>
    <w:aliases w:val="正文文字缩进 3 Char1,正文文字缩进 3 Char Char"/>
    <w:rsid w:val="000D24F7"/>
    <w:rPr>
      <w:rFonts w:ascii="Times New Roman" w:hAnsi="Times New Roman"/>
      <w:kern w:val="2"/>
      <w:sz w:val="16"/>
      <w:szCs w:val="16"/>
    </w:rPr>
  </w:style>
  <w:style w:type="paragraph" w:customStyle="1" w:styleId="43">
    <w:name w:val="纯文本4"/>
    <w:basedOn w:val="a3"/>
    <w:rsid w:val="000D24F7"/>
    <w:pPr>
      <w:adjustRightInd w:val="0"/>
      <w:jc w:val="left"/>
      <w:textAlignment w:val="baseline"/>
    </w:pPr>
    <w:rPr>
      <w:rFonts w:ascii="QPFAEB+Helvetica-Bold" w:hAnsi="TT A 267o 00"/>
      <w:kern w:val="3"/>
      <w:sz w:val="24"/>
      <w:szCs w:val="20"/>
    </w:rPr>
  </w:style>
  <w:style w:type="paragraph" w:customStyle="1" w:styleId="2f5">
    <w:name w:val="普通(网站)2"/>
    <w:basedOn w:val="a3"/>
    <w:rsid w:val="000D24F7"/>
    <w:pPr>
      <w:widowControl/>
      <w:spacing w:before="100" w:beforeAutospacing="1" w:after="100" w:afterAutospacing="1"/>
      <w:jc w:val="left"/>
    </w:pPr>
    <w:rPr>
      <w:rFonts w:ascii="宋体" w:hAnsi="宋体" w:hint="eastAsia"/>
      <w:sz w:val="24"/>
      <w:szCs w:val="20"/>
    </w:rPr>
  </w:style>
  <w:style w:type="paragraph" w:customStyle="1" w:styleId="36">
    <w:name w:val="列表段落3"/>
    <w:basedOn w:val="a3"/>
    <w:qFormat/>
    <w:rsid w:val="000D24F7"/>
    <w:pPr>
      <w:ind w:firstLineChars="200" w:firstLine="420"/>
    </w:pPr>
    <w:rPr>
      <w:rFonts w:ascii="Calibri" w:hAnsi="Calibri"/>
      <w:szCs w:val="22"/>
    </w:rPr>
  </w:style>
  <w:style w:type="paragraph" w:customStyle="1" w:styleId="54">
    <w:name w:val="纯文本5"/>
    <w:basedOn w:val="a3"/>
    <w:rsid w:val="000D24F7"/>
    <w:pPr>
      <w:adjustRightInd w:val="0"/>
      <w:jc w:val="left"/>
      <w:textAlignment w:val="baseline"/>
    </w:pPr>
    <w:rPr>
      <w:rFonts w:ascii="QPFAEB+Helvetica-Bold" w:hAnsi="TT A 267o 00"/>
      <w:kern w:val="3"/>
      <w:sz w:val="24"/>
      <w:szCs w:val="20"/>
    </w:rPr>
  </w:style>
  <w:style w:type="paragraph" w:customStyle="1" w:styleId="37">
    <w:name w:val="普通(网站)3"/>
    <w:basedOn w:val="a3"/>
    <w:rsid w:val="000D24F7"/>
    <w:pPr>
      <w:widowControl/>
      <w:spacing w:before="100" w:beforeAutospacing="1" w:after="100" w:afterAutospacing="1"/>
      <w:jc w:val="left"/>
    </w:pPr>
    <w:rPr>
      <w:rFonts w:ascii="宋体" w:hAnsi="宋体" w:hint="eastAsia"/>
      <w:sz w:val="24"/>
      <w:szCs w:val="20"/>
    </w:rPr>
  </w:style>
  <w:style w:type="paragraph" w:customStyle="1" w:styleId="Normal00">
    <w:name w:val="Normal_0_0"/>
    <w:qFormat/>
    <w:rsid w:val="001D72FC"/>
    <w:pPr>
      <w:widowControl w:val="0"/>
      <w:spacing w:line="360" w:lineRule="auto"/>
      <w:ind w:firstLineChars="200" w:firstLine="200"/>
      <w:jc w:val="both"/>
    </w:pPr>
    <w:rPr>
      <w:rFonts w:ascii="Times New Roman" w:eastAsia="仿宋" w:hAnsi="Times New Roman"/>
      <w:kern w:val="2"/>
      <w:sz w:val="28"/>
      <w:szCs w:val="21"/>
    </w:rPr>
  </w:style>
  <w:style w:type="paragraph" w:customStyle="1" w:styleId="217">
    <w:name w:val="正文首行缩进 21"/>
    <w:basedOn w:val="afc"/>
    <w:qFormat/>
    <w:rsid w:val="004D7D15"/>
    <w:pPr>
      <w:ind w:firstLineChars="200" w:firstLine="420"/>
    </w:pPr>
    <w:rPr>
      <w:rFonts w:ascii="Calibri" w:hAnsi="Calibri"/>
      <w:kern w:val="0"/>
      <w:sz w:val="24"/>
      <w:szCs w:val="21"/>
      <w:lang w:val="zh-CN"/>
    </w:rPr>
  </w:style>
  <w:style w:type="paragraph" w:customStyle="1" w:styleId="1ff6">
    <w:name w:val="引用1"/>
    <w:basedOn w:val="a3"/>
    <w:next w:val="a3"/>
    <w:qFormat/>
    <w:rsid w:val="004D7D15"/>
    <w:rPr>
      <w:rFonts w:ascii="Calibri" w:hAnsi="Calibri"/>
      <w:i/>
      <w:iCs/>
      <w:color w:val="000000"/>
    </w:rPr>
  </w:style>
  <w:style w:type="paragraph" w:customStyle="1" w:styleId="1ff7">
    <w:name w:val="无间隔1"/>
    <w:uiPriority w:val="1"/>
    <w:qFormat/>
    <w:rsid w:val="004D7D15"/>
    <w:pPr>
      <w:widowControl w:val="0"/>
      <w:jc w:val="both"/>
    </w:pPr>
    <w:rPr>
      <w:rFonts w:ascii="黑体"/>
      <w:szCs w:val="24"/>
    </w:rPr>
  </w:style>
  <w:style w:type="paragraph" w:customStyle="1" w:styleId="1ff8">
    <w:name w:val="明显引用1"/>
    <w:basedOn w:val="a3"/>
    <w:next w:val="a3"/>
    <w:qFormat/>
    <w:rsid w:val="004D7D15"/>
    <w:pPr>
      <w:pBdr>
        <w:bottom w:val="single" w:sz="4" w:space="4" w:color="4F81BD"/>
      </w:pBdr>
      <w:spacing w:before="200" w:after="280"/>
      <w:ind w:left="936" w:right="936"/>
    </w:pPr>
    <w:rPr>
      <w:rFonts w:ascii="Calibri" w:hAnsi="Calibri"/>
      <w:b/>
      <w:bCs/>
      <w:i/>
      <w:iCs/>
      <w:color w:val="4F81BD"/>
    </w:rPr>
  </w:style>
  <w:style w:type="paragraph" w:customStyle="1" w:styleId="2f6">
    <w:name w:val="列出段落2"/>
    <w:basedOn w:val="a3"/>
    <w:uiPriority w:val="34"/>
    <w:qFormat/>
    <w:rsid w:val="004D7D15"/>
    <w:pPr>
      <w:widowControl/>
      <w:spacing w:after="200" w:line="276" w:lineRule="auto"/>
      <w:ind w:left="150" w:firstLineChars="200" w:firstLine="420"/>
      <w:jc w:val="left"/>
    </w:pPr>
    <w:rPr>
      <w:rFonts w:ascii="Calibri" w:hAnsi="Calibri"/>
      <w:kern w:val="0"/>
      <w:sz w:val="28"/>
      <w:szCs w:val="21"/>
      <w:lang w:eastAsia="en-US" w:bidi="en-US"/>
    </w:rPr>
  </w:style>
  <w:style w:type="character" w:customStyle="1" w:styleId="1ff9">
    <w:name w:val="引用 字符1"/>
    <w:rsid w:val="004D7D15"/>
    <w:rPr>
      <w:i/>
      <w:iCs/>
      <w:color w:val="000000"/>
      <w:szCs w:val="24"/>
    </w:rPr>
  </w:style>
  <w:style w:type="character" w:customStyle="1" w:styleId="Char21">
    <w:name w:val="引用 Char2"/>
    <w:uiPriority w:val="29"/>
    <w:rsid w:val="004D7D15"/>
    <w:rPr>
      <w:rFonts w:ascii="Times New Roman" w:hAnsi="Times New Roman"/>
      <w:i/>
      <w:iCs/>
      <w:color w:val="404040"/>
      <w:kern w:val="2"/>
      <w:sz w:val="21"/>
      <w:szCs w:val="24"/>
    </w:rPr>
  </w:style>
  <w:style w:type="character" w:customStyle="1" w:styleId="1ffa">
    <w:name w:val="无间隔 字符1"/>
    <w:uiPriority w:val="1"/>
    <w:rsid w:val="004D7D15"/>
    <w:rPr>
      <w:rFonts w:ascii="黑体"/>
      <w:szCs w:val="24"/>
    </w:rPr>
  </w:style>
  <w:style w:type="character" w:customStyle="1" w:styleId="1ffb">
    <w:name w:val="明显引用 字符1"/>
    <w:rsid w:val="004D7D15"/>
    <w:rPr>
      <w:b/>
      <w:bCs/>
      <w:i/>
      <w:iCs/>
      <w:color w:val="4F81BD"/>
      <w:szCs w:val="24"/>
    </w:rPr>
  </w:style>
  <w:style w:type="character" w:customStyle="1" w:styleId="Char22">
    <w:name w:val="明显引用 Char2"/>
    <w:uiPriority w:val="30"/>
    <w:rsid w:val="004D7D15"/>
    <w:rPr>
      <w:rFonts w:ascii="Times New Roman" w:hAnsi="Times New Roman"/>
      <w:i/>
      <w:iCs/>
      <w:color w:val="5B9BD5"/>
      <w:kern w:val="2"/>
      <w:sz w:val="21"/>
      <w:szCs w:val="24"/>
    </w:rPr>
  </w:style>
  <w:style w:type="numbering" w:customStyle="1" w:styleId="1ffc">
    <w:name w:val="样式 项目符号 五号 自动设置1"/>
    <w:basedOn w:val="a7"/>
    <w:rsid w:val="004D7D15"/>
  </w:style>
  <w:style w:type="character" w:customStyle="1" w:styleId="font01">
    <w:name w:val="font01"/>
    <w:rsid w:val="009D20A1"/>
    <w:rPr>
      <w:rFonts w:ascii="Times New Roman" w:hAnsi="Times New Roman" w:cs="Times New Roman" w:hint="default"/>
      <w:i w:val="0"/>
      <w:color w:val="000000"/>
      <w:sz w:val="20"/>
      <w:szCs w:val="20"/>
      <w:u w:val="none"/>
    </w:rPr>
  </w:style>
  <w:style w:type="character" w:customStyle="1" w:styleId="font31">
    <w:name w:val="font31"/>
    <w:rsid w:val="009D20A1"/>
    <w:rPr>
      <w:rFonts w:ascii="黑体" w:eastAsia="黑体" w:hAnsi="宋体" w:cs="黑体" w:hint="eastAsia"/>
      <w:b/>
      <w:i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5515">
      <w:bodyDiv w:val="1"/>
      <w:marLeft w:val="0"/>
      <w:marRight w:val="0"/>
      <w:marTop w:val="0"/>
      <w:marBottom w:val="0"/>
      <w:divBdr>
        <w:top w:val="none" w:sz="0" w:space="0" w:color="auto"/>
        <w:left w:val="none" w:sz="0" w:space="0" w:color="auto"/>
        <w:bottom w:val="none" w:sz="0" w:space="0" w:color="auto"/>
        <w:right w:val="none" w:sz="0" w:space="0" w:color="auto"/>
      </w:divBdr>
    </w:div>
    <w:div w:id="32846122">
      <w:bodyDiv w:val="1"/>
      <w:marLeft w:val="0"/>
      <w:marRight w:val="0"/>
      <w:marTop w:val="0"/>
      <w:marBottom w:val="0"/>
      <w:divBdr>
        <w:top w:val="none" w:sz="0" w:space="0" w:color="auto"/>
        <w:left w:val="none" w:sz="0" w:space="0" w:color="auto"/>
        <w:bottom w:val="none" w:sz="0" w:space="0" w:color="auto"/>
        <w:right w:val="none" w:sz="0" w:space="0" w:color="auto"/>
      </w:divBdr>
    </w:div>
    <w:div w:id="33241812">
      <w:bodyDiv w:val="1"/>
      <w:marLeft w:val="0"/>
      <w:marRight w:val="0"/>
      <w:marTop w:val="0"/>
      <w:marBottom w:val="0"/>
      <w:divBdr>
        <w:top w:val="none" w:sz="0" w:space="0" w:color="auto"/>
        <w:left w:val="none" w:sz="0" w:space="0" w:color="auto"/>
        <w:bottom w:val="none" w:sz="0" w:space="0" w:color="auto"/>
        <w:right w:val="none" w:sz="0" w:space="0" w:color="auto"/>
      </w:divBdr>
    </w:div>
    <w:div w:id="38285376">
      <w:bodyDiv w:val="1"/>
      <w:marLeft w:val="0"/>
      <w:marRight w:val="0"/>
      <w:marTop w:val="0"/>
      <w:marBottom w:val="0"/>
      <w:divBdr>
        <w:top w:val="none" w:sz="0" w:space="0" w:color="auto"/>
        <w:left w:val="none" w:sz="0" w:space="0" w:color="auto"/>
        <w:bottom w:val="none" w:sz="0" w:space="0" w:color="auto"/>
        <w:right w:val="none" w:sz="0" w:space="0" w:color="auto"/>
      </w:divBdr>
    </w:div>
    <w:div w:id="41950510">
      <w:bodyDiv w:val="1"/>
      <w:marLeft w:val="0"/>
      <w:marRight w:val="0"/>
      <w:marTop w:val="0"/>
      <w:marBottom w:val="0"/>
      <w:divBdr>
        <w:top w:val="none" w:sz="0" w:space="0" w:color="auto"/>
        <w:left w:val="none" w:sz="0" w:space="0" w:color="auto"/>
        <w:bottom w:val="none" w:sz="0" w:space="0" w:color="auto"/>
        <w:right w:val="none" w:sz="0" w:space="0" w:color="auto"/>
      </w:divBdr>
    </w:div>
    <w:div w:id="47731019">
      <w:bodyDiv w:val="1"/>
      <w:marLeft w:val="0"/>
      <w:marRight w:val="0"/>
      <w:marTop w:val="0"/>
      <w:marBottom w:val="0"/>
      <w:divBdr>
        <w:top w:val="none" w:sz="0" w:space="0" w:color="auto"/>
        <w:left w:val="none" w:sz="0" w:space="0" w:color="auto"/>
        <w:bottom w:val="none" w:sz="0" w:space="0" w:color="auto"/>
        <w:right w:val="none" w:sz="0" w:space="0" w:color="auto"/>
      </w:divBdr>
    </w:div>
    <w:div w:id="53241606">
      <w:bodyDiv w:val="1"/>
      <w:marLeft w:val="0"/>
      <w:marRight w:val="0"/>
      <w:marTop w:val="0"/>
      <w:marBottom w:val="0"/>
      <w:divBdr>
        <w:top w:val="none" w:sz="0" w:space="0" w:color="auto"/>
        <w:left w:val="none" w:sz="0" w:space="0" w:color="auto"/>
        <w:bottom w:val="none" w:sz="0" w:space="0" w:color="auto"/>
        <w:right w:val="none" w:sz="0" w:space="0" w:color="auto"/>
      </w:divBdr>
    </w:div>
    <w:div w:id="53894426">
      <w:bodyDiv w:val="1"/>
      <w:marLeft w:val="0"/>
      <w:marRight w:val="0"/>
      <w:marTop w:val="0"/>
      <w:marBottom w:val="0"/>
      <w:divBdr>
        <w:top w:val="none" w:sz="0" w:space="0" w:color="auto"/>
        <w:left w:val="none" w:sz="0" w:space="0" w:color="auto"/>
        <w:bottom w:val="none" w:sz="0" w:space="0" w:color="auto"/>
        <w:right w:val="none" w:sz="0" w:space="0" w:color="auto"/>
      </w:divBdr>
    </w:div>
    <w:div w:id="87389127">
      <w:bodyDiv w:val="1"/>
      <w:marLeft w:val="0"/>
      <w:marRight w:val="0"/>
      <w:marTop w:val="0"/>
      <w:marBottom w:val="0"/>
      <w:divBdr>
        <w:top w:val="none" w:sz="0" w:space="0" w:color="auto"/>
        <w:left w:val="none" w:sz="0" w:space="0" w:color="auto"/>
        <w:bottom w:val="none" w:sz="0" w:space="0" w:color="auto"/>
        <w:right w:val="none" w:sz="0" w:space="0" w:color="auto"/>
      </w:divBdr>
    </w:div>
    <w:div w:id="94522609">
      <w:bodyDiv w:val="1"/>
      <w:marLeft w:val="0"/>
      <w:marRight w:val="0"/>
      <w:marTop w:val="0"/>
      <w:marBottom w:val="0"/>
      <w:divBdr>
        <w:top w:val="none" w:sz="0" w:space="0" w:color="auto"/>
        <w:left w:val="none" w:sz="0" w:space="0" w:color="auto"/>
        <w:bottom w:val="none" w:sz="0" w:space="0" w:color="auto"/>
        <w:right w:val="none" w:sz="0" w:space="0" w:color="auto"/>
      </w:divBdr>
    </w:div>
    <w:div w:id="94641399">
      <w:bodyDiv w:val="1"/>
      <w:marLeft w:val="0"/>
      <w:marRight w:val="0"/>
      <w:marTop w:val="0"/>
      <w:marBottom w:val="0"/>
      <w:divBdr>
        <w:top w:val="none" w:sz="0" w:space="0" w:color="auto"/>
        <w:left w:val="none" w:sz="0" w:space="0" w:color="auto"/>
        <w:bottom w:val="none" w:sz="0" w:space="0" w:color="auto"/>
        <w:right w:val="none" w:sz="0" w:space="0" w:color="auto"/>
      </w:divBdr>
    </w:div>
    <w:div w:id="107703427">
      <w:bodyDiv w:val="1"/>
      <w:marLeft w:val="0"/>
      <w:marRight w:val="0"/>
      <w:marTop w:val="0"/>
      <w:marBottom w:val="0"/>
      <w:divBdr>
        <w:top w:val="none" w:sz="0" w:space="0" w:color="auto"/>
        <w:left w:val="none" w:sz="0" w:space="0" w:color="auto"/>
        <w:bottom w:val="none" w:sz="0" w:space="0" w:color="auto"/>
        <w:right w:val="none" w:sz="0" w:space="0" w:color="auto"/>
      </w:divBdr>
    </w:div>
    <w:div w:id="109707552">
      <w:bodyDiv w:val="1"/>
      <w:marLeft w:val="0"/>
      <w:marRight w:val="0"/>
      <w:marTop w:val="0"/>
      <w:marBottom w:val="0"/>
      <w:divBdr>
        <w:top w:val="none" w:sz="0" w:space="0" w:color="auto"/>
        <w:left w:val="none" w:sz="0" w:space="0" w:color="auto"/>
        <w:bottom w:val="none" w:sz="0" w:space="0" w:color="auto"/>
        <w:right w:val="none" w:sz="0" w:space="0" w:color="auto"/>
      </w:divBdr>
    </w:div>
    <w:div w:id="128058991">
      <w:bodyDiv w:val="1"/>
      <w:marLeft w:val="0"/>
      <w:marRight w:val="0"/>
      <w:marTop w:val="0"/>
      <w:marBottom w:val="0"/>
      <w:divBdr>
        <w:top w:val="none" w:sz="0" w:space="0" w:color="auto"/>
        <w:left w:val="none" w:sz="0" w:space="0" w:color="auto"/>
        <w:bottom w:val="none" w:sz="0" w:space="0" w:color="auto"/>
        <w:right w:val="none" w:sz="0" w:space="0" w:color="auto"/>
      </w:divBdr>
    </w:div>
    <w:div w:id="130680218">
      <w:bodyDiv w:val="1"/>
      <w:marLeft w:val="0"/>
      <w:marRight w:val="0"/>
      <w:marTop w:val="0"/>
      <w:marBottom w:val="0"/>
      <w:divBdr>
        <w:top w:val="none" w:sz="0" w:space="0" w:color="auto"/>
        <w:left w:val="none" w:sz="0" w:space="0" w:color="auto"/>
        <w:bottom w:val="none" w:sz="0" w:space="0" w:color="auto"/>
        <w:right w:val="none" w:sz="0" w:space="0" w:color="auto"/>
      </w:divBdr>
    </w:div>
    <w:div w:id="138038842">
      <w:bodyDiv w:val="1"/>
      <w:marLeft w:val="0"/>
      <w:marRight w:val="0"/>
      <w:marTop w:val="0"/>
      <w:marBottom w:val="0"/>
      <w:divBdr>
        <w:top w:val="none" w:sz="0" w:space="0" w:color="auto"/>
        <w:left w:val="none" w:sz="0" w:space="0" w:color="auto"/>
        <w:bottom w:val="none" w:sz="0" w:space="0" w:color="auto"/>
        <w:right w:val="none" w:sz="0" w:space="0" w:color="auto"/>
      </w:divBdr>
    </w:div>
    <w:div w:id="148206558">
      <w:bodyDiv w:val="1"/>
      <w:marLeft w:val="0"/>
      <w:marRight w:val="0"/>
      <w:marTop w:val="0"/>
      <w:marBottom w:val="0"/>
      <w:divBdr>
        <w:top w:val="none" w:sz="0" w:space="0" w:color="auto"/>
        <w:left w:val="none" w:sz="0" w:space="0" w:color="auto"/>
        <w:bottom w:val="none" w:sz="0" w:space="0" w:color="auto"/>
        <w:right w:val="none" w:sz="0" w:space="0" w:color="auto"/>
      </w:divBdr>
    </w:div>
    <w:div w:id="160318227">
      <w:bodyDiv w:val="1"/>
      <w:marLeft w:val="0"/>
      <w:marRight w:val="0"/>
      <w:marTop w:val="0"/>
      <w:marBottom w:val="0"/>
      <w:divBdr>
        <w:top w:val="none" w:sz="0" w:space="0" w:color="auto"/>
        <w:left w:val="none" w:sz="0" w:space="0" w:color="auto"/>
        <w:bottom w:val="none" w:sz="0" w:space="0" w:color="auto"/>
        <w:right w:val="none" w:sz="0" w:space="0" w:color="auto"/>
      </w:divBdr>
    </w:div>
    <w:div w:id="163590885">
      <w:bodyDiv w:val="1"/>
      <w:marLeft w:val="0"/>
      <w:marRight w:val="0"/>
      <w:marTop w:val="0"/>
      <w:marBottom w:val="0"/>
      <w:divBdr>
        <w:top w:val="none" w:sz="0" w:space="0" w:color="auto"/>
        <w:left w:val="none" w:sz="0" w:space="0" w:color="auto"/>
        <w:bottom w:val="none" w:sz="0" w:space="0" w:color="auto"/>
        <w:right w:val="none" w:sz="0" w:space="0" w:color="auto"/>
      </w:divBdr>
    </w:div>
    <w:div w:id="167525005">
      <w:bodyDiv w:val="1"/>
      <w:marLeft w:val="0"/>
      <w:marRight w:val="0"/>
      <w:marTop w:val="0"/>
      <w:marBottom w:val="0"/>
      <w:divBdr>
        <w:top w:val="none" w:sz="0" w:space="0" w:color="auto"/>
        <w:left w:val="none" w:sz="0" w:space="0" w:color="auto"/>
        <w:bottom w:val="none" w:sz="0" w:space="0" w:color="auto"/>
        <w:right w:val="none" w:sz="0" w:space="0" w:color="auto"/>
      </w:divBdr>
    </w:div>
    <w:div w:id="183053248">
      <w:bodyDiv w:val="1"/>
      <w:marLeft w:val="0"/>
      <w:marRight w:val="0"/>
      <w:marTop w:val="0"/>
      <w:marBottom w:val="0"/>
      <w:divBdr>
        <w:top w:val="none" w:sz="0" w:space="0" w:color="auto"/>
        <w:left w:val="none" w:sz="0" w:space="0" w:color="auto"/>
        <w:bottom w:val="none" w:sz="0" w:space="0" w:color="auto"/>
        <w:right w:val="none" w:sz="0" w:space="0" w:color="auto"/>
      </w:divBdr>
    </w:div>
    <w:div w:id="185212939">
      <w:bodyDiv w:val="1"/>
      <w:marLeft w:val="0"/>
      <w:marRight w:val="0"/>
      <w:marTop w:val="0"/>
      <w:marBottom w:val="0"/>
      <w:divBdr>
        <w:top w:val="none" w:sz="0" w:space="0" w:color="auto"/>
        <w:left w:val="none" w:sz="0" w:space="0" w:color="auto"/>
        <w:bottom w:val="none" w:sz="0" w:space="0" w:color="auto"/>
        <w:right w:val="none" w:sz="0" w:space="0" w:color="auto"/>
      </w:divBdr>
    </w:div>
    <w:div w:id="192616225">
      <w:bodyDiv w:val="1"/>
      <w:marLeft w:val="0"/>
      <w:marRight w:val="0"/>
      <w:marTop w:val="0"/>
      <w:marBottom w:val="0"/>
      <w:divBdr>
        <w:top w:val="none" w:sz="0" w:space="0" w:color="auto"/>
        <w:left w:val="none" w:sz="0" w:space="0" w:color="auto"/>
        <w:bottom w:val="none" w:sz="0" w:space="0" w:color="auto"/>
        <w:right w:val="none" w:sz="0" w:space="0" w:color="auto"/>
      </w:divBdr>
    </w:div>
    <w:div w:id="207693905">
      <w:bodyDiv w:val="1"/>
      <w:marLeft w:val="0"/>
      <w:marRight w:val="0"/>
      <w:marTop w:val="0"/>
      <w:marBottom w:val="0"/>
      <w:divBdr>
        <w:top w:val="none" w:sz="0" w:space="0" w:color="auto"/>
        <w:left w:val="none" w:sz="0" w:space="0" w:color="auto"/>
        <w:bottom w:val="none" w:sz="0" w:space="0" w:color="auto"/>
        <w:right w:val="none" w:sz="0" w:space="0" w:color="auto"/>
      </w:divBdr>
    </w:div>
    <w:div w:id="214438183">
      <w:bodyDiv w:val="1"/>
      <w:marLeft w:val="0"/>
      <w:marRight w:val="0"/>
      <w:marTop w:val="0"/>
      <w:marBottom w:val="0"/>
      <w:divBdr>
        <w:top w:val="none" w:sz="0" w:space="0" w:color="auto"/>
        <w:left w:val="none" w:sz="0" w:space="0" w:color="auto"/>
        <w:bottom w:val="none" w:sz="0" w:space="0" w:color="auto"/>
        <w:right w:val="none" w:sz="0" w:space="0" w:color="auto"/>
      </w:divBdr>
    </w:div>
    <w:div w:id="219638668">
      <w:bodyDiv w:val="1"/>
      <w:marLeft w:val="0"/>
      <w:marRight w:val="0"/>
      <w:marTop w:val="0"/>
      <w:marBottom w:val="0"/>
      <w:divBdr>
        <w:top w:val="none" w:sz="0" w:space="0" w:color="auto"/>
        <w:left w:val="none" w:sz="0" w:space="0" w:color="auto"/>
        <w:bottom w:val="none" w:sz="0" w:space="0" w:color="auto"/>
        <w:right w:val="none" w:sz="0" w:space="0" w:color="auto"/>
      </w:divBdr>
    </w:div>
    <w:div w:id="228079065">
      <w:bodyDiv w:val="1"/>
      <w:marLeft w:val="0"/>
      <w:marRight w:val="0"/>
      <w:marTop w:val="0"/>
      <w:marBottom w:val="0"/>
      <w:divBdr>
        <w:top w:val="none" w:sz="0" w:space="0" w:color="auto"/>
        <w:left w:val="none" w:sz="0" w:space="0" w:color="auto"/>
        <w:bottom w:val="none" w:sz="0" w:space="0" w:color="auto"/>
        <w:right w:val="none" w:sz="0" w:space="0" w:color="auto"/>
      </w:divBdr>
    </w:div>
    <w:div w:id="236406034">
      <w:bodyDiv w:val="1"/>
      <w:marLeft w:val="0"/>
      <w:marRight w:val="0"/>
      <w:marTop w:val="0"/>
      <w:marBottom w:val="0"/>
      <w:divBdr>
        <w:top w:val="none" w:sz="0" w:space="0" w:color="auto"/>
        <w:left w:val="none" w:sz="0" w:space="0" w:color="auto"/>
        <w:bottom w:val="none" w:sz="0" w:space="0" w:color="auto"/>
        <w:right w:val="none" w:sz="0" w:space="0" w:color="auto"/>
      </w:divBdr>
    </w:div>
    <w:div w:id="250090167">
      <w:bodyDiv w:val="1"/>
      <w:marLeft w:val="0"/>
      <w:marRight w:val="0"/>
      <w:marTop w:val="0"/>
      <w:marBottom w:val="0"/>
      <w:divBdr>
        <w:top w:val="none" w:sz="0" w:space="0" w:color="auto"/>
        <w:left w:val="none" w:sz="0" w:space="0" w:color="auto"/>
        <w:bottom w:val="none" w:sz="0" w:space="0" w:color="auto"/>
        <w:right w:val="none" w:sz="0" w:space="0" w:color="auto"/>
      </w:divBdr>
    </w:div>
    <w:div w:id="258370434">
      <w:bodyDiv w:val="1"/>
      <w:marLeft w:val="0"/>
      <w:marRight w:val="0"/>
      <w:marTop w:val="0"/>
      <w:marBottom w:val="0"/>
      <w:divBdr>
        <w:top w:val="none" w:sz="0" w:space="0" w:color="auto"/>
        <w:left w:val="none" w:sz="0" w:space="0" w:color="auto"/>
        <w:bottom w:val="none" w:sz="0" w:space="0" w:color="auto"/>
        <w:right w:val="none" w:sz="0" w:space="0" w:color="auto"/>
      </w:divBdr>
    </w:div>
    <w:div w:id="267126882">
      <w:bodyDiv w:val="1"/>
      <w:marLeft w:val="0"/>
      <w:marRight w:val="0"/>
      <w:marTop w:val="0"/>
      <w:marBottom w:val="0"/>
      <w:divBdr>
        <w:top w:val="none" w:sz="0" w:space="0" w:color="auto"/>
        <w:left w:val="none" w:sz="0" w:space="0" w:color="auto"/>
        <w:bottom w:val="none" w:sz="0" w:space="0" w:color="auto"/>
        <w:right w:val="none" w:sz="0" w:space="0" w:color="auto"/>
      </w:divBdr>
    </w:div>
    <w:div w:id="268657488">
      <w:bodyDiv w:val="1"/>
      <w:marLeft w:val="0"/>
      <w:marRight w:val="0"/>
      <w:marTop w:val="0"/>
      <w:marBottom w:val="0"/>
      <w:divBdr>
        <w:top w:val="none" w:sz="0" w:space="0" w:color="auto"/>
        <w:left w:val="none" w:sz="0" w:space="0" w:color="auto"/>
        <w:bottom w:val="none" w:sz="0" w:space="0" w:color="auto"/>
        <w:right w:val="none" w:sz="0" w:space="0" w:color="auto"/>
      </w:divBdr>
    </w:div>
    <w:div w:id="268664182">
      <w:bodyDiv w:val="1"/>
      <w:marLeft w:val="0"/>
      <w:marRight w:val="0"/>
      <w:marTop w:val="0"/>
      <w:marBottom w:val="0"/>
      <w:divBdr>
        <w:top w:val="none" w:sz="0" w:space="0" w:color="auto"/>
        <w:left w:val="none" w:sz="0" w:space="0" w:color="auto"/>
        <w:bottom w:val="none" w:sz="0" w:space="0" w:color="auto"/>
        <w:right w:val="none" w:sz="0" w:space="0" w:color="auto"/>
      </w:divBdr>
    </w:div>
    <w:div w:id="280303938">
      <w:bodyDiv w:val="1"/>
      <w:marLeft w:val="0"/>
      <w:marRight w:val="0"/>
      <w:marTop w:val="0"/>
      <w:marBottom w:val="0"/>
      <w:divBdr>
        <w:top w:val="none" w:sz="0" w:space="0" w:color="auto"/>
        <w:left w:val="none" w:sz="0" w:space="0" w:color="auto"/>
        <w:bottom w:val="none" w:sz="0" w:space="0" w:color="auto"/>
        <w:right w:val="none" w:sz="0" w:space="0" w:color="auto"/>
      </w:divBdr>
    </w:div>
    <w:div w:id="282198866">
      <w:bodyDiv w:val="1"/>
      <w:marLeft w:val="0"/>
      <w:marRight w:val="0"/>
      <w:marTop w:val="0"/>
      <w:marBottom w:val="0"/>
      <w:divBdr>
        <w:top w:val="none" w:sz="0" w:space="0" w:color="auto"/>
        <w:left w:val="none" w:sz="0" w:space="0" w:color="auto"/>
        <w:bottom w:val="none" w:sz="0" w:space="0" w:color="auto"/>
        <w:right w:val="none" w:sz="0" w:space="0" w:color="auto"/>
      </w:divBdr>
    </w:div>
    <w:div w:id="304627630">
      <w:bodyDiv w:val="1"/>
      <w:marLeft w:val="0"/>
      <w:marRight w:val="0"/>
      <w:marTop w:val="0"/>
      <w:marBottom w:val="0"/>
      <w:divBdr>
        <w:top w:val="none" w:sz="0" w:space="0" w:color="auto"/>
        <w:left w:val="none" w:sz="0" w:space="0" w:color="auto"/>
        <w:bottom w:val="none" w:sz="0" w:space="0" w:color="auto"/>
        <w:right w:val="none" w:sz="0" w:space="0" w:color="auto"/>
      </w:divBdr>
    </w:div>
    <w:div w:id="321082711">
      <w:bodyDiv w:val="1"/>
      <w:marLeft w:val="0"/>
      <w:marRight w:val="0"/>
      <w:marTop w:val="0"/>
      <w:marBottom w:val="0"/>
      <w:divBdr>
        <w:top w:val="none" w:sz="0" w:space="0" w:color="auto"/>
        <w:left w:val="none" w:sz="0" w:space="0" w:color="auto"/>
        <w:bottom w:val="none" w:sz="0" w:space="0" w:color="auto"/>
        <w:right w:val="none" w:sz="0" w:space="0" w:color="auto"/>
      </w:divBdr>
    </w:div>
    <w:div w:id="347025214">
      <w:bodyDiv w:val="1"/>
      <w:marLeft w:val="0"/>
      <w:marRight w:val="0"/>
      <w:marTop w:val="0"/>
      <w:marBottom w:val="0"/>
      <w:divBdr>
        <w:top w:val="none" w:sz="0" w:space="0" w:color="auto"/>
        <w:left w:val="none" w:sz="0" w:space="0" w:color="auto"/>
        <w:bottom w:val="none" w:sz="0" w:space="0" w:color="auto"/>
        <w:right w:val="none" w:sz="0" w:space="0" w:color="auto"/>
      </w:divBdr>
    </w:div>
    <w:div w:id="350380355">
      <w:bodyDiv w:val="1"/>
      <w:marLeft w:val="0"/>
      <w:marRight w:val="0"/>
      <w:marTop w:val="0"/>
      <w:marBottom w:val="0"/>
      <w:divBdr>
        <w:top w:val="none" w:sz="0" w:space="0" w:color="auto"/>
        <w:left w:val="none" w:sz="0" w:space="0" w:color="auto"/>
        <w:bottom w:val="none" w:sz="0" w:space="0" w:color="auto"/>
        <w:right w:val="none" w:sz="0" w:space="0" w:color="auto"/>
      </w:divBdr>
    </w:div>
    <w:div w:id="352347702">
      <w:bodyDiv w:val="1"/>
      <w:marLeft w:val="0"/>
      <w:marRight w:val="0"/>
      <w:marTop w:val="0"/>
      <w:marBottom w:val="0"/>
      <w:divBdr>
        <w:top w:val="none" w:sz="0" w:space="0" w:color="auto"/>
        <w:left w:val="none" w:sz="0" w:space="0" w:color="auto"/>
        <w:bottom w:val="none" w:sz="0" w:space="0" w:color="auto"/>
        <w:right w:val="none" w:sz="0" w:space="0" w:color="auto"/>
      </w:divBdr>
    </w:div>
    <w:div w:id="369577018">
      <w:bodyDiv w:val="1"/>
      <w:marLeft w:val="0"/>
      <w:marRight w:val="0"/>
      <w:marTop w:val="0"/>
      <w:marBottom w:val="0"/>
      <w:divBdr>
        <w:top w:val="none" w:sz="0" w:space="0" w:color="auto"/>
        <w:left w:val="none" w:sz="0" w:space="0" w:color="auto"/>
        <w:bottom w:val="none" w:sz="0" w:space="0" w:color="auto"/>
        <w:right w:val="none" w:sz="0" w:space="0" w:color="auto"/>
      </w:divBdr>
    </w:div>
    <w:div w:id="373578936">
      <w:bodyDiv w:val="1"/>
      <w:marLeft w:val="0"/>
      <w:marRight w:val="0"/>
      <w:marTop w:val="0"/>
      <w:marBottom w:val="0"/>
      <w:divBdr>
        <w:top w:val="none" w:sz="0" w:space="0" w:color="auto"/>
        <w:left w:val="none" w:sz="0" w:space="0" w:color="auto"/>
        <w:bottom w:val="none" w:sz="0" w:space="0" w:color="auto"/>
        <w:right w:val="none" w:sz="0" w:space="0" w:color="auto"/>
      </w:divBdr>
    </w:div>
    <w:div w:id="379520403">
      <w:bodyDiv w:val="1"/>
      <w:marLeft w:val="0"/>
      <w:marRight w:val="0"/>
      <w:marTop w:val="0"/>
      <w:marBottom w:val="0"/>
      <w:divBdr>
        <w:top w:val="none" w:sz="0" w:space="0" w:color="auto"/>
        <w:left w:val="none" w:sz="0" w:space="0" w:color="auto"/>
        <w:bottom w:val="none" w:sz="0" w:space="0" w:color="auto"/>
        <w:right w:val="none" w:sz="0" w:space="0" w:color="auto"/>
      </w:divBdr>
    </w:div>
    <w:div w:id="386876940">
      <w:bodyDiv w:val="1"/>
      <w:marLeft w:val="0"/>
      <w:marRight w:val="0"/>
      <w:marTop w:val="0"/>
      <w:marBottom w:val="0"/>
      <w:divBdr>
        <w:top w:val="none" w:sz="0" w:space="0" w:color="auto"/>
        <w:left w:val="none" w:sz="0" w:space="0" w:color="auto"/>
        <w:bottom w:val="none" w:sz="0" w:space="0" w:color="auto"/>
        <w:right w:val="none" w:sz="0" w:space="0" w:color="auto"/>
      </w:divBdr>
    </w:div>
    <w:div w:id="394161700">
      <w:bodyDiv w:val="1"/>
      <w:marLeft w:val="0"/>
      <w:marRight w:val="0"/>
      <w:marTop w:val="0"/>
      <w:marBottom w:val="0"/>
      <w:divBdr>
        <w:top w:val="none" w:sz="0" w:space="0" w:color="auto"/>
        <w:left w:val="none" w:sz="0" w:space="0" w:color="auto"/>
        <w:bottom w:val="none" w:sz="0" w:space="0" w:color="auto"/>
        <w:right w:val="none" w:sz="0" w:space="0" w:color="auto"/>
      </w:divBdr>
    </w:div>
    <w:div w:id="403451936">
      <w:bodyDiv w:val="1"/>
      <w:marLeft w:val="0"/>
      <w:marRight w:val="0"/>
      <w:marTop w:val="0"/>
      <w:marBottom w:val="0"/>
      <w:divBdr>
        <w:top w:val="none" w:sz="0" w:space="0" w:color="auto"/>
        <w:left w:val="none" w:sz="0" w:space="0" w:color="auto"/>
        <w:bottom w:val="none" w:sz="0" w:space="0" w:color="auto"/>
        <w:right w:val="none" w:sz="0" w:space="0" w:color="auto"/>
      </w:divBdr>
    </w:div>
    <w:div w:id="409430026">
      <w:bodyDiv w:val="1"/>
      <w:marLeft w:val="0"/>
      <w:marRight w:val="0"/>
      <w:marTop w:val="0"/>
      <w:marBottom w:val="0"/>
      <w:divBdr>
        <w:top w:val="none" w:sz="0" w:space="0" w:color="auto"/>
        <w:left w:val="none" w:sz="0" w:space="0" w:color="auto"/>
        <w:bottom w:val="none" w:sz="0" w:space="0" w:color="auto"/>
        <w:right w:val="none" w:sz="0" w:space="0" w:color="auto"/>
      </w:divBdr>
    </w:div>
    <w:div w:id="418523539">
      <w:bodyDiv w:val="1"/>
      <w:marLeft w:val="0"/>
      <w:marRight w:val="0"/>
      <w:marTop w:val="0"/>
      <w:marBottom w:val="0"/>
      <w:divBdr>
        <w:top w:val="none" w:sz="0" w:space="0" w:color="auto"/>
        <w:left w:val="none" w:sz="0" w:space="0" w:color="auto"/>
        <w:bottom w:val="none" w:sz="0" w:space="0" w:color="auto"/>
        <w:right w:val="none" w:sz="0" w:space="0" w:color="auto"/>
      </w:divBdr>
    </w:div>
    <w:div w:id="424502479">
      <w:bodyDiv w:val="1"/>
      <w:marLeft w:val="0"/>
      <w:marRight w:val="0"/>
      <w:marTop w:val="0"/>
      <w:marBottom w:val="0"/>
      <w:divBdr>
        <w:top w:val="none" w:sz="0" w:space="0" w:color="auto"/>
        <w:left w:val="none" w:sz="0" w:space="0" w:color="auto"/>
        <w:bottom w:val="none" w:sz="0" w:space="0" w:color="auto"/>
        <w:right w:val="none" w:sz="0" w:space="0" w:color="auto"/>
      </w:divBdr>
    </w:div>
    <w:div w:id="426120533">
      <w:bodyDiv w:val="1"/>
      <w:marLeft w:val="0"/>
      <w:marRight w:val="0"/>
      <w:marTop w:val="0"/>
      <w:marBottom w:val="0"/>
      <w:divBdr>
        <w:top w:val="none" w:sz="0" w:space="0" w:color="auto"/>
        <w:left w:val="none" w:sz="0" w:space="0" w:color="auto"/>
        <w:bottom w:val="none" w:sz="0" w:space="0" w:color="auto"/>
        <w:right w:val="none" w:sz="0" w:space="0" w:color="auto"/>
      </w:divBdr>
    </w:div>
    <w:div w:id="439883140">
      <w:bodyDiv w:val="1"/>
      <w:marLeft w:val="0"/>
      <w:marRight w:val="0"/>
      <w:marTop w:val="0"/>
      <w:marBottom w:val="0"/>
      <w:divBdr>
        <w:top w:val="none" w:sz="0" w:space="0" w:color="auto"/>
        <w:left w:val="none" w:sz="0" w:space="0" w:color="auto"/>
        <w:bottom w:val="none" w:sz="0" w:space="0" w:color="auto"/>
        <w:right w:val="none" w:sz="0" w:space="0" w:color="auto"/>
      </w:divBdr>
    </w:div>
    <w:div w:id="453714050">
      <w:bodyDiv w:val="1"/>
      <w:marLeft w:val="0"/>
      <w:marRight w:val="0"/>
      <w:marTop w:val="0"/>
      <w:marBottom w:val="0"/>
      <w:divBdr>
        <w:top w:val="none" w:sz="0" w:space="0" w:color="auto"/>
        <w:left w:val="none" w:sz="0" w:space="0" w:color="auto"/>
        <w:bottom w:val="none" w:sz="0" w:space="0" w:color="auto"/>
        <w:right w:val="none" w:sz="0" w:space="0" w:color="auto"/>
      </w:divBdr>
    </w:div>
    <w:div w:id="465587541">
      <w:bodyDiv w:val="1"/>
      <w:marLeft w:val="0"/>
      <w:marRight w:val="0"/>
      <w:marTop w:val="0"/>
      <w:marBottom w:val="0"/>
      <w:divBdr>
        <w:top w:val="none" w:sz="0" w:space="0" w:color="auto"/>
        <w:left w:val="none" w:sz="0" w:space="0" w:color="auto"/>
        <w:bottom w:val="none" w:sz="0" w:space="0" w:color="auto"/>
        <w:right w:val="none" w:sz="0" w:space="0" w:color="auto"/>
      </w:divBdr>
    </w:div>
    <w:div w:id="484012078">
      <w:bodyDiv w:val="1"/>
      <w:marLeft w:val="0"/>
      <w:marRight w:val="0"/>
      <w:marTop w:val="0"/>
      <w:marBottom w:val="0"/>
      <w:divBdr>
        <w:top w:val="none" w:sz="0" w:space="0" w:color="auto"/>
        <w:left w:val="none" w:sz="0" w:space="0" w:color="auto"/>
        <w:bottom w:val="none" w:sz="0" w:space="0" w:color="auto"/>
        <w:right w:val="none" w:sz="0" w:space="0" w:color="auto"/>
      </w:divBdr>
    </w:div>
    <w:div w:id="484317011">
      <w:bodyDiv w:val="1"/>
      <w:marLeft w:val="0"/>
      <w:marRight w:val="0"/>
      <w:marTop w:val="0"/>
      <w:marBottom w:val="0"/>
      <w:divBdr>
        <w:top w:val="none" w:sz="0" w:space="0" w:color="auto"/>
        <w:left w:val="none" w:sz="0" w:space="0" w:color="auto"/>
        <w:bottom w:val="none" w:sz="0" w:space="0" w:color="auto"/>
        <w:right w:val="none" w:sz="0" w:space="0" w:color="auto"/>
      </w:divBdr>
    </w:div>
    <w:div w:id="486746894">
      <w:bodyDiv w:val="1"/>
      <w:marLeft w:val="0"/>
      <w:marRight w:val="0"/>
      <w:marTop w:val="0"/>
      <w:marBottom w:val="0"/>
      <w:divBdr>
        <w:top w:val="none" w:sz="0" w:space="0" w:color="auto"/>
        <w:left w:val="none" w:sz="0" w:space="0" w:color="auto"/>
        <w:bottom w:val="none" w:sz="0" w:space="0" w:color="auto"/>
        <w:right w:val="none" w:sz="0" w:space="0" w:color="auto"/>
      </w:divBdr>
    </w:div>
    <w:div w:id="528295226">
      <w:bodyDiv w:val="1"/>
      <w:marLeft w:val="0"/>
      <w:marRight w:val="0"/>
      <w:marTop w:val="0"/>
      <w:marBottom w:val="0"/>
      <w:divBdr>
        <w:top w:val="none" w:sz="0" w:space="0" w:color="auto"/>
        <w:left w:val="none" w:sz="0" w:space="0" w:color="auto"/>
        <w:bottom w:val="none" w:sz="0" w:space="0" w:color="auto"/>
        <w:right w:val="none" w:sz="0" w:space="0" w:color="auto"/>
      </w:divBdr>
    </w:div>
    <w:div w:id="528879263">
      <w:bodyDiv w:val="1"/>
      <w:marLeft w:val="0"/>
      <w:marRight w:val="0"/>
      <w:marTop w:val="0"/>
      <w:marBottom w:val="0"/>
      <w:divBdr>
        <w:top w:val="none" w:sz="0" w:space="0" w:color="auto"/>
        <w:left w:val="none" w:sz="0" w:space="0" w:color="auto"/>
        <w:bottom w:val="none" w:sz="0" w:space="0" w:color="auto"/>
        <w:right w:val="none" w:sz="0" w:space="0" w:color="auto"/>
      </w:divBdr>
    </w:div>
    <w:div w:id="542911469">
      <w:bodyDiv w:val="1"/>
      <w:marLeft w:val="0"/>
      <w:marRight w:val="0"/>
      <w:marTop w:val="0"/>
      <w:marBottom w:val="0"/>
      <w:divBdr>
        <w:top w:val="none" w:sz="0" w:space="0" w:color="auto"/>
        <w:left w:val="none" w:sz="0" w:space="0" w:color="auto"/>
        <w:bottom w:val="none" w:sz="0" w:space="0" w:color="auto"/>
        <w:right w:val="none" w:sz="0" w:space="0" w:color="auto"/>
      </w:divBdr>
    </w:div>
    <w:div w:id="544878736">
      <w:bodyDiv w:val="1"/>
      <w:marLeft w:val="0"/>
      <w:marRight w:val="0"/>
      <w:marTop w:val="0"/>
      <w:marBottom w:val="0"/>
      <w:divBdr>
        <w:top w:val="none" w:sz="0" w:space="0" w:color="auto"/>
        <w:left w:val="none" w:sz="0" w:space="0" w:color="auto"/>
        <w:bottom w:val="none" w:sz="0" w:space="0" w:color="auto"/>
        <w:right w:val="none" w:sz="0" w:space="0" w:color="auto"/>
      </w:divBdr>
    </w:div>
    <w:div w:id="548030713">
      <w:bodyDiv w:val="1"/>
      <w:marLeft w:val="0"/>
      <w:marRight w:val="0"/>
      <w:marTop w:val="0"/>
      <w:marBottom w:val="0"/>
      <w:divBdr>
        <w:top w:val="none" w:sz="0" w:space="0" w:color="auto"/>
        <w:left w:val="none" w:sz="0" w:space="0" w:color="auto"/>
        <w:bottom w:val="none" w:sz="0" w:space="0" w:color="auto"/>
        <w:right w:val="none" w:sz="0" w:space="0" w:color="auto"/>
      </w:divBdr>
    </w:div>
    <w:div w:id="552890275">
      <w:bodyDiv w:val="1"/>
      <w:marLeft w:val="0"/>
      <w:marRight w:val="0"/>
      <w:marTop w:val="0"/>
      <w:marBottom w:val="0"/>
      <w:divBdr>
        <w:top w:val="none" w:sz="0" w:space="0" w:color="auto"/>
        <w:left w:val="none" w:sz="0" w:space="0" w:color="auto"/>
        <w:bottom w:val="none" w:sz="0" w:space="0" w:color="auto"/>
        <w:right w:val="none" w:sz="0" w:space="0" w:color="auto"/>
      </w:divBdr>
    </w:div>
    <w:div w:id="585765513">
      <w:bodyDiv w:val="1"/>
      <w:marLeft w:val="0"/>
      <w:marRight w:val="0"/>
      <w:marTop w:val="0"/>
      <w:marBottom w:val="0"/>
      <w:divBdr>
        <w:top w:val="none" w:sz="0" w:space="0" w:color="auto"/>
        <w:left w:val="none" w:sz="0" w:space="0" w:color="auto"/>
        <w:bottom w:val="none" w:sz="0" w:space="0" w:color="auto"/>
        <w:right w:val="none" w:sz="0" w:space="0" w:color="auto"/>
      </w:divBdr>
    </w:div>
    <w:div w:id="604388275">
      <w:bodyDiv w:val="1"/>
      <w:marLeft w:val="0"/>
      <w:marRight w:val="0"/>
      <w:marTop w:val="0"/>
      <w:marBottom w:val="0"/>
      <w:divBdr>
        <w:top w:val="none" w:sz="0" w:space="0" w:color="auto"/>
        <w:left w:val="none" w:sz="0" w:space="0" w:color="auto"/>
        <w:bottom w:val="none" w:sz="0" w:space="0" w:color="auto"/>
        <w:right w:val="none" w:sz="0" w:space="0" w:color="auto"/>
      </w:divBdr>
    </w:div>
    <w:div w:id="613026499">
      <w:bodyDiv w:val="1"/>
      <w:marLeft w:val="0"/>
      <w:marRight w:val="0"/>
      <w:marTop w:val="0"/>
      <w:marBottom w:val="0"/>
      <w:divBdr>
        <w:top w:val="none" w:sz="0" w:space="0" w:color="auto"/>
        <w:left w:val="none" w:sz="0" w:space="0" w:color="auto"/>
        <w:bottom w:val="none" w:sz="0" w:space="0" w:color="auto"/>
        <w:right w:val="none" w:sz="0" w:space="0" w:color="auto"/>
      </w:divBdr>
    </w:div>
    <w:div w:id="657195759">
      <w:bodyDiv w:val="1"/>
      <w:marLeft w:val="0"/>
      <w:marRight w:val="0"/>
      <w:marTop w:val="0"/>
      <w:marBottom w:val="0"/>
      <w:divBdr>
        <w:top w:val="none" w:sz="0" w:space="0" w:color="auto"/>
        <w:left w:val="none" w:sz="0" w:space="0" w:color="auto"/>
        <w:bottom w:val="none" w:sz="0" w:space="0" w:color="auto"/>
        <w:right w:val="none" w:sz="0" w:space="0" w:color="auto"/>
      </w:divBdr>
    </w:div>
    <w:div w:id="703142872">
      <w:bodyDiv w:val="1"/>
      <w:marLeft w:val="0"/>
      <w:marRight w:val="0"/>
      <w:marTop w:val="0"/>
      <w:marBottom w:val="0"/>
      <w:divBdr>
        <w:top w:val="none" w:sz="0" w:space="0" w:color="auto"/>
        <w:left w:val="none" w:sz="0" w:space="0" w:color="auto"/>
        <w:bottom w:val="none" w:sz="0" w:space="0" w:color="auto"/>
        <w:right w:val="none" w:sz="0" w:space="0" w:color="auto"/>
      </w:divBdr>
    </w:div>
    <w:div w:id="756292197">
      <w:bodyDiv w:val="1"/>
      <w:marLeft w:val="0"/>
      <w:marRight w:val="0"/>
      <w:marTop w:val="0"/>
      <w:marBottom w:val="0"/>
      <w:divBdr>
        <w:top w:val="none" w:sz="0" w:space="0" w:color="auto"/>
        <w:left w:val="none" w:sz="0" w:space="0" w:color="auto"/>
        <w:bottom w:val="none" w:sz="0" w:space="0" w:color="auto"/>
        <w:right w:val="none" w:sz="0" w:space="0" w:color="auto"/>
      </w:divBdr>
    </w:div>
    <w:div w:id="759373196">
      <w:bodyDiv w:val="1"/>
      <w:marLeft w:val="0"/>
      <w:marRight w:val="0"/>
      <w:marTop w:val="0"/>
      <w:marBottom w:val="0"/>
      <w:divBdr>
        <w:top w:val="none" w:sz="0" w:space="0" w:color="auto"/>
        <w:left w:val="none" w:sz="0" w:space="0" w:color="auto"/>
        <w:bottom w:val="none" w:sz="0" w:space="0" w:color="auto"/>
        <w:right w:val="none" w:sz="0" w:space="0" w:color="auto"/>
      </w:divBdr>
    </w:div>
    <w:div w:id="763301959">
      <w:bodyDiv w:val="1"/>
      <w:marLeft w:val="0"/>
      <w:marRight w:val="0"/>
      <w:marTop w:val="0"/>
      <w:marBottom w:val="0"/>
      <w:divBdr>
        <w:top w:val="none" w:sz="0" w:space="0" w:color="auto"/>
        <w:left w:val="none" w:sz="0" w:space="0" w:color="auto"/>
        <w:bottom w:val="none" w:sz="0" w:space="0" w:color="auto"/>
        <w:right w:val="none" w:sz="0" w:space="0" w:color="auto"/>
      </w:divBdr>
    </w:div>
    <w:div w:id="773329046">
      <w:bodyDiv w:val="1"/>
      <w:marLeft w:val="0"/>
      <w:marRight w:val="0"/>
      <w:marTop w:val="0"/>
      <w:marBottom w:val="0"/>
      <w:divBdr>
        <w:top w:val="none" w:sz="0" w:space="0" w:color="auto"/>
        <w:left w:val="none" w:sz="0" w:space="0" w:color="auto"/>
        <w:bottom w:val="none" w:sz="0" w:space="0" w:color="auto"/>
        <w:right w:val="none" w:sz="0" w:space="0" w:color="auto"/>
      </w:divBdr>
    </w:div>
    <w:div w:id="779950878">
      <w:bodyDiv w:val="1"/>
      <w:marLeft w:val="0"/>
      <w:marRight w:val="0"/>
      <w:marTop w:val="0"/>
      <w:marBottom w:val="0"/>
      <w:divBdr>
        <w:top w:val="none" w:sz="0" w:space="0" w:color="auto"/>
        <w:left w:val="none" w:sz="0" w:space="0" w:color="auto"/>
        <w:bottom w:val="none" w:sz="0" w:space="0" w:color="auto"/>
        <w:right w:val="none" w:sz="0" w:space="0" w:color="auto"/>
      </w:divBdr>
    </w:div>
    <w:div w:id="781221295">
      <w:bodyDiv w:val="1"/>
      <w:marLeft w:val="0"/>
      <w:marRight w:val="0"/>
      <w:marTop w:val="0"/>
      <w:marBottom w:val="0"/>
      <w:divBdr>
        <w:top w:val="none" w:sz="0" w:space="0" w:color="auto"/>
        <w:left w:val="none" w:sz="0" w:space="0" w:color="auto"/>
        <w:bottom w:val="none" w:sz="0" w:space="0" w:color="auto"/>
        <w:right w:val="none" w:sz="0" w:space="0" w:color="auto"/>
      </w:divBdr>
    </w:div>
    <w:div w:id="795293575">
      <w:bodyDiv w:val="1"/>
      <w:marLeft w:val="0"/>
      <w:marRight w:val="0"/>
      <w:marTop w:val="0"/>
      <w:marBottom w:val="0"/>
      <w:divBdr>
        <w:top w:val="none" w:sz="0" w:space="0" w:color="auto"/>
        <w:left w:val="none" w:sz="0" w:space="0" w:color="auto"/>
        <w:bottom w:val="none" w:sz="0" w:space="0" w:color="auto"/>
        <w:right w:val="none" w:sz="0" w:space="0" w:color="auto"/>
      </w:divBdr>
    </w:div>
    <w:div w:id="797261993">
      <w:bodyDiv w:val="1"/>
      <w:marLeft w:val="0"/>
      <w:marRight w:val="0"/>
      <w:marTop w:val="0"/>
      <w:marBottom w:val="0"/>
      <w:divBdr>
        <w:top w:val="none" w:sz="0" w:space="0" w:color="auto"/>
        <w:left w:val="none" w:sz="0" w:space="0" w:color="auto"/>
        <w:bottom w:val="none" w:sz="0" w:space="0" w:color="auto"/>
        <w:right w:val="none" w:sz="0" w:space="0" w:color="auto"/>
      </w:divBdr>
    </w:div>
    <w:div w:id="803885559">
      <w:bodyDiv w:val="1"/>
      <w:marLeft w:val="0"/>
      <w:marRight w:val="0"/>
      <w:marTop w:val="0"/>
      <w:marBottom w:val="0"/>
      <w:divBdr>
        <w:top w:val="none" w:sz="0" w:space="0" w:color="auto"/>
        <w:left w:val="none" w:sz="0" w:space="0" w:color="auto"/>
        <w:bottom w:val="none" w:sz="0" w:space="0" w:color="auto"/>
        <w:right w:val="none" w:sz="0" w:space="0" w:color="auto"/>
      </w:divBdr>
    </w:div>
    <w:div w:id="825127845">
      <w:bodyDiv w:val="1"/>
      <w:marLeft w:val="0"/>
      <w:marRight w:val="0"/>
      <w:marTop w:val="0"/>
      <w:marBottom w:val="0"/>
      <w:divBdr>
        <w:top w:val="none" w:sz="0" w:space="0" w:color="auto"/>
        <w:left w:val="none" w:sz="0" w:space="0" w:color="auto"/>
        <w:bottom w:val="none" w:sz="0" w:space="0" w:color="auto"/>
        <w:right w:val="none" w:sz="0" w:space="0" w:color="auto"/>
      </w:divBdr>
    </w:div>
    <w:div w:id="830216554">
      <w:bodyDiv w:val="1"/>
      <w:marLeft w:val="0"/>
      <w:marRight w:val="0"/>
      <w:marTop w:val="0"/>
      <w:marBottom w:val="0"/>
      <w:divBdr>
        <w:top w:val="none" w:sz="0" w:space="0" w:color="auto"/>
        <w:left w:val="none" w:sz="0" w:space="0" w:color="auto"/>
        <w:bottom w:val="none" w:sz="0" w:space="0" w:color="auto"/>
        <w:right w:val="none" w:sz="0" w:space="0" w:color="auto"/>
      </w:divBdr>
    </w:div>
    <w:div w:id="840513667">
      <w:bodyDiv w:val="1"/>
      <w:marLeft w:val="0"/>
      <w:marRight w:val="0"/>
      <w:marTop w:val="0"/>
      <w:marBottom w:val="0"/>
      <w:divBdr>
        <w:top w:val="none" w:sz="0" w:space="0" w:color="auto"/>
        <w:left w:val="none" w:sz="0" w:space="0" w:color="auto"/>
        <w:bottom w:val="none" w:sz="0" w:space="0" w:color="auto"/>
        <w:right w:val="none" w:sz="0" w:space="0" w:color="auto"/>
      </w:divBdr>
    </w:div>
    <w:div w:id="853614232">
      <w:bodyDiv w:val="1"/>
      <w:marLeft w:val="0"/>
      <w:marRight w:val="0"/>
      <w:marTop w:val="0"/>
      <w:marBottom w:val="0"/>
      <w:divBdr>
        <w:top w:val="none" w:sz="0" w:space="0" w:color="auto"/>
        <w:left w:val="none" w:sz="0" w:space="0" w:color="auto"/>
        <w:bottom w:val="none" w:sz="0" w:space="0" w:color="auto"/>
        <w:right w:val="none" w:sz="0" w:space="0" w:color="auto"/>
      </w:divBdr>
    </w:div>
    <w:div w:id="853804235">
      <w:bodyDiv w:val="1"/>
      <w:marLeft w:val="0"/>
      <w:marRight w:val="0"/>
      <w:marTop w:val="0"/>
      <w:marBottom w:val="0"/>
      <w:divBdr>
        <w:top w:val="none" w:sz="0" w:space="0" w:color="auto"/>
        <w:left w:val="none" w:sz="0" w:space="0" w:color="auto"/>
        <w:bottom w:val="none" w:sz="0" w:space="0" w:color="auto"/>
        <w:right w:val="none" w:sz="0" w:space="0" w:color="auto"/>
      </w:divBdr>
    </w:div>
    <w:div w:id="860238195">
      <w:bodyDiv w:val="1"/>
      <w:marLeft w:val="0"/>
      <w:marRight w:val="0"/>
      <w:marTop w:val="0"/>
      <w:marBottom w:val="0"/>
      <w:divBdr>
        <w:top w:val="none" w:sz="0" w:space="0" w:color="auto"/>
        <w:left w:val="none" w:sz="0" w:space="0" w:color="auto"/>
        <w:bottom w:val="none" w:sz="0" w:space="0" w:color="auto"/>
        <w:right w:val="none" w:sz="0" w:space="0" w:color="auto"/>
      </w:divBdr>
    </w:div>
    <w:div w:id="863590797">
      <w:bodyDiv w:val="1"/>
      <w:marLeft w:val="0"/>
      <w:marRight w:val="0"/>
      <w:marTop w:val="0"/>
      <w:marBottom w:val="0"/>
      <w:divBdr>
        <w:top w:val="none" w:sz="0" w:space="0" w:color="auto"/>
        <w:left w:val="none" w:sz="0" w:space="0" w:color="auto"/>
        <w:bottom w:val="none" w:sz="0" w:space="0" w:color="auto"/>
        <w:right w:val="none" w:sz="0" w:space="0" w:color="auto"/>
      </w:divBdr>
    </w:div>
    <w:div w:id="863909337">
      <w:bodyDiv w:val="1"/>
      <w:marLeft w:val="0"/>
      <w:marRight w:val="0"/>
      <w:marTop w:val="0"/>
      <w:marBottom w:val="0"/>
      <w:divBdr>
        <w:top w:val="none" w:sz="0" w:space="0" w:color="auto"/>
        <w:left w:val="none" w:sz="0" w:space="0" w:color="auto"/>
        <w:bottom w:val="none" w:sz="0" w:space="0" w:color="auto"/>
        <w:right w:val="none" w:sz="0" w:space="0" w:color="auto"/>
      </w:divBdr>
    </w:div>
    <w:div w:id="869074749">
      <w:bodyDiv w:val="1"/>
      <w:marLeft w:val="0"/>
      <w:marRight w:val="0"/>
      <w:marTop w:val="0"/>
      <w:marBottom w:val="0"/>
      <w:divBdr>
        <w:top w:val="none" w:sz="0" w:space="0" w:color="auto"/>
        <w:left w:val="none" w:sz="0" w:space="0" w:color="auto"/>
        <w:bottom w:val="none" w:sz="0" w:space="0" w:color="auto"/>
        <w:right w:val="none" w:sz="0" w:space="0" w:color="auto"/>
      </w:divBdr>
    </w:div>
    <w:div w:id="869146088">
      <w:bodyDiv w:val="1"/>
      <w:marLeft w:val="0"/>
      <w:marRight w:val="0"/>
      <w:marTop w:val="0"/>
      <w:marBottom w:val="0"/>
      <w:divBdr>
        <w:top w:val="none" w:sz="0" w:space="0" w:color="auto"/>
        <w:left w:val="none" w:sz="0" w:space="0" w:color="auto"/>
        <w:bottom w:val="none" w:sz="0" w:space="0" w:color="auto"/>
        <w:right w:val="none" w:sz="0" w:space="0" w:color="auto"/>
      </w:divBdr>
    </w:div>
    <w:div w:id="871000209">
      <w:bodyDiv w:val="1"/>
      <w:marLeft w:val="0"/>
      <w:marRight w:val="0"/>
      <w:marTop w:val="0"/>
      <w:marBottom w:val="0"/>
      <w:divBdr>
        <w:top w:val="none" w:sz="0" w:space="0" w:color="auto"/>
        <w:left w:val="none" w:sz="0" w:space="0" w:color="auto"/>
        <w:bottom w:val="none" w:sz="0" w:space="0" w:color="auto"/>
        <w:right w:val="none" w:sz="0" w:space="0" w:color="auto"/>
      </w:divBdr>
    </w:div>
    <w:div w:id="882793343">
      <w:bodyDiv w:val="1"/>
      <w:marLeft w:val="0"/>
      <w:marRight w:val="0"/>
      <w:marTop w:val="0"/>
      <w:marBottom w:val="0"/>
      <w:divBdr>
        <w:top w:val="none" w:sz="0" w:space="0" w:color="auto"/>
        <w:left w:val="none" w:sz="0" w:space="0" w:color="auto"/>
        <w:bottom w:val="none" w:sz="0" w:space="0" w:color="auto"/>
        <w:right w:val="none" w:sz="0" w:space="0" w:color="auto"/>
      </w:divBdr>
    </w:div>
    <w:div w:id="891160788">
      <w:bodyDiv w:val="1"/>
      <w:marLeft w:val="0"/>
      <w:marRight w:val="0"/>
      <w:marTop w:val="0"/>
      <w:marBottom w:val="0"/>
      <w:divBdr>
        <w:top w:val="none" w:sz="0" w:space="0" w:color="auto"/>
        <w:left w:val="none" w:sz="0" w:space="0" w:color="auto"/>
        <w:bottom w:val="none" w:sz="0" w:space="0" w:color="auto"/>
        <w:right w:val="none" w:sz="0" w:space="0" w:color="auto"/>
      </w:divBdr>
    </w:div>
    <w:div w:id="899365208">
      <w:bodyDiv w:val="1"/>
      <w:marLeft w:val="0"/>
      <w:marRight w:val="0"/>
      <w:marTop w:val="0"/>
      <w:marBottom w:val="0"/>
      <w:divBdr>
        <w:top w:val="none" w:sz="0" w:space="0" w:color="auto"/>
        <w:left w:val="none" w:sz="0" w:space="0" w:color="auto"/>
        <w:bottom w:val="none" w:sz="0" w:space="0" w:color="auto"/>
        <w:right w:val="none" w:sz="0" w:space="0" w:color="auto"/>
      </w:divBdr>
    </w:div>
    <w:div w:id="900099098">
      <w:bodyDiv w:val="1"/>
      <w:marLeft w:val="0"/>
      <w:marRight w:val="0"/>
      <w:marTop w:val="0"/>
      <w:marBottom w:val="0"/>
      <w:divBdr>
        <w:top w:val="none" w:sz="0" w:space="0" w:color="auto"/>
        <w:left w:val="none" w:sz="0" w:space="0" w:color="auto"/>
        <w:bottom w:val="none" w:sz="0" w:space="0" w:color="auto"/>
        <w:right w:val="none" w:sz="0" w:space="0" w:color="auto"/>
      </w:divBdr>
    </w:div>
    <w:div w:id="903219255">
      <w:bodyDiv w:val="1"/>
      <w:marLeft w:val="0"/>
      <w:marRight w:val="0"/>
      <w:marTop w:val="0"/>
      <w:marBottom w:val="0"/>
      <w:divBdr>
        <w:top w:val="none" w:sz="0" w:space="0" w:color="auto"/>
        <w:left w:val="none" w:sz="0" w:space="0" w:color="auto"/>
        <w:bottom w:val="none" w:sz="0" w:space="0" w:color="auto"/>
        <w:right w:val="none" w:sz="0" w:space="0" w:color="auto"/>
      </w:divBdr>
    </w:div>
    <w:div w:id="906720735">
      <w:bodyDiv w:val="1"/>
      <w:marLeft w:val="0"/>
      <w:marRight w:val="0"/>
      <w:marTop w:val="0"/>
      <w:marBottom w:val="0"/>
      <w:divBdr>
        <w:top w:val="none" w:sz="0" w:space="0" w:color="auto"/>
        <w:left w:val="none" w:sz="0" w:space="0" w:color="auto"/>
        <w:bottom w:val="none" w:sz="0" w:space="0" w:color="auto"/>
        <w:right w:val="none" w:sz="0" w:space="0" w:color="auto"/>
      </w:divBdr>
    </w:div>
    <w:div w:id="914239699">
      <w:bodyDiv w:val="1"/>
      <w:marLeft w:val="0"/>
      <w:marRight w:val="0"/>
      <w:marTop w:val="0"/>
      <w:marBottom w:val="0"/>
      <w:divBdr>
        <w:top w:val="none" w:sz="0" w:space="0" w:color="auto"/>
        <w:left w:val="none" w:sz="0" w:space="0" w:color="auto"/>
        <w:bottom w:val="none" w:sz="0" w:space="0" w:color="auto"/>
        <w:right w:val="none" w:sz="0" w:space="0" w:color="auto"/>
      </w:divBdr>
    </w:div>
    <w:div w:id="914434881">
      <w:bodyDiv w:val="1"/>
      <w:marLeft w:val="0"/>
      <w:marRight w:val="0"/>
      <w:marTop w:val="0"/>
      <w:marBottom w:val="0"/>
      <w:divBdr>
        <w:top w:val="none" w:sz="0" w:space="0" w:color="auto"/>
        <w:left w:val="none" w:sz="0" w:space="0" w:color="auto"/>
        <w:bottom w:val="none" w:sz="0" w:space="0" w:color="auto"/>
        <w:right w:val="none" w:sz="0" w:space="0" w:color="auto"/>
      </w:divBdr>
    </w:div>
    <w:div w:id="932976070">
      <w:bodyDiv w:val="1"/>
      <w:marLeft w:val="0"/>
      <w:marRight w:val="0"/>
      <w:marTop w:val="0"/>
      <w:marBottom w:val="0"/>
      <w:divBdr>
        <w:top w:val="none" w:sz="0" w:space="0" w:color="auto"/>
        <w:left w:val="none" w:sz="0" w:space="0" w:color="auto"/>
        <w:bottom w:val="none" w:sz="0" w:space="0" w:color="auto"/>
        <w:right w:val="none" w:sz="0" w:space="0" w:color="auto"/>
      </w:divBdr>
    </w:div>
    <w:div w:id="936136503">
      <w:bodyDiv w:val="1"/>
      <w:marLeft w:val="0"/>
      <w:marRight w:val="0"/>
      <w:marTop w:val="0"/>
      <w:marBottom w:val="0"/>
      <w:divBdr>
        <w:top w:val="none" w:sz="0" w:space="0" w:color="auto"/>
        <w:left w:val="none" w:sz="0" w:space="0" w:color="auto"/>
        <w:bottom w:val="none" w:sz="0" w:space="0" w:color="auto"/>
        <w:right w:val="none" w:sz="0" w:space="0" w:color="auto"/>
      </w:divBdr>
    </w:div>
    <w:div w:id="956062186">
      <w:bodyDiv w:val="1"/>
      <w:marLeft w:val="0"/>
      <w:marRight w:val="0"/>
      <w:marTop w:val="0"/>
      <w:marBottom w:val="0"/>
      <w:divBdr>
        <w:top w:val="none" w:sz="0" w:space="0" w:color="auto"/>
        <w:left w:val="none" w:sz="0" w:space="0" w:color="auto"/>
        <w:bottom w:val="none" w:sz="0" w:space="0" w:color="auto"/>
        <w:right w:val="none" w:sz="0" w:space="0" w:color="auto"/>
      </w:divBdr>
    </w:div>
    <w:div w:id="958680443">
      <w:bodyDiv w:val="1"/>
      <w:marLeft w:val="0"/>
      <w:marRight w:val="0"/>
      <w:marTop w:val="0"/>
      <w:marBottom w:val="0"/>
      <w:divBdr>
        <w:top w:val="none" w:sz="0" w:space="0" w:color="auto"/>
        <w:left w:val="none" w:sz="0" w:space="0" w:color="auto"/>
        <w:bottom w:val="none" w:sz="0" w:space="0" w:color="auto"/>
        <w:right w:val="none" w:sz="0" w:space="0" w:color="auto"/>
      </w:divBdr>
    </w:div>
    <w:div w:id="983701661">
      <w:bodyDiv w:val="1"/>
      <w:marLeft w:val="0"/>
      <w:marRight w:val="0"/>
      <w:marTop w:val="0"/>
      <w:marBottom w:val="0"/>
      <w:divBdr>
        <w:top w:val="none" w:sz="0" w:space="0" w:color="auto"/>
        <w:left w:val="none" w:sz="0" w:space="0" w:color="auto"/>
        <w:bottom w:val="none" w:sz="0" w:space="0" w:color="auto"/>
        <w:right w:val="none" w:sz="0" w:space="0" w:color="auto"/>
      </w:divBdr>
    </w:div>
    <w:div w:id="985814644">
      <w:bodyDiv w:val="1"/>
      <w:marLeft w:val="0"/>
      <w:marRight w:val="0"/>
      <w:marTop w:val="0"/>
      <w:marBottom w:val="0"/>
      <w:divBdr>
        <w:top w:val="none" w:sz="0" w:space="0" w:color="auto"/>
        <w:left w:val="none" w:sz="0" w:space="0" w:color="auto"/>
        <w:bottom w:val="none" w:sz="0" w:space="0" w:color="auto"/>
        <w:right w:val="none" w:sz="0" w:space="0" w:color="auto"/>
      </w:divBdr>
    </w:div>
    <w:div w:id="1006786518">
      <w:bodyDiv w:val="1"/>
      <w:marLeft w:val="0"/>
      <w:marRight w:val="0"/>
      <w:marTop w:val="0"/>
      <w:marBottom w:val="0"/>
      <w:divBdr>
        <w:top w:val="none" w:sz="0" w:space="0" w:color="auto"/>
        <w:left w:val="none" w:sz="0" w:space="0" w:color="auto"/>
        <w:bottom w:val="none" w:sz="0" w:space="0" w:color="auto"/>
        <w:right w:val="none" w:sz="0" w:space="0" w:color="auto"/>
      </w:divBdr>
    </w:div>
    <w:div w:id="1012338025">
      <w:bodyDiv w:val="1"/>
      <w:marLeft w:val="0"/>
      <w:marRight w:val="0"/>
      <w:marTop w:val="0"/>
      <w:marBottom w:val="0"/>
      <w:divBdr>
        <w:top w:val="none" w:sz="0" w:space="0" w:color="auto"/>
        <w:left w:val="none" w:sz="0" w:space="0" w:color="auto"/>
        <w:bottom w:val="none" w:sz="0" w:space="0" w:color="auto"/>
        <w:right w:val="none" w:sz="0" w:space="0" w:color="auto"/>
      </w:divBdr>
    </w:div>
    <w:div w:id="1027410377">
      <w:bodyDiv w:val="1"/>
      <w:marLeft w:val="0"/>
      <w:marRight w:val="0"/>
      <w:marTop w:val="0"/>
      <w:marBottom w:val="0"/>
      <w:divBdr>
        <w:top w:val="none" w:sz="0" w:space="0" w:color="auto"/>
        <w:left w:val="none" w:sz="0" w:space="0" w:color="auto"/>
        <w:bottom w:val="none" w:sz="0" w:space="0" w:color="auto"/>
        <w:right w:val="none" w:sz="0" w:space="0" w:color="auto"/>
      </w:divBdr>
    </w:div>
    <w:div w:id="1032000661">
      <w:bodyDiv w:val="1"/>
      <w:marLeft w:val="0"/>
      <w:marRight w:val="0"/>
      <w:marTop w:val="0"/>
      <w:marBottom w:val="0"/>
      <w:divBdr>
        <w:top w:val="none" w:sz="0" w:space="0" w:color="auto"/>
        <w:left w:val="none" w:sz="0" w:space="0" w:color="auto"/>
        <w:bottom w:val="none" w:sz="0" w:space="0" w:color="auto"/>
        <w:right w:val="none" w:sz="0" w:space="0" w:color="auto"/>
      </w:divBdr>
    </w:div>
    <w:div w:id="1037008367">
      <w:bodyDiv w:val="1"/>
      <w:marLeft w:val="0"/>
      <w:marRight w:val="0"/>
      <w:marTop w:val="0"/>
      <w:marBottom w:val="0"/>
      <w:divBdr>
        <w:top w:val="none" w:sz="0" w:space="0" w:color="auto"/>
        <w:left w:val="none" w:sz="0" w:space="0" w:color="auto"/>
        <w:bottom w:val="none" w:sz="0" w:space="0" w:color="auto"/>
        <w:right w:val="none" w:sz="0" w:space="0" w:color="auto"/>
      </w:divBdr>
    </w:div>
    <w:div w:id="1039428456">
      <w:bodyDiv w:val="1"/>
      <w:marLeft w:val="0"/>
      <w:marRight w:val="0"/>
      <w:marTop w:val="0"/>
      <w:marBottom w:val="0"/>
      <w:divBdr>
        <w:top w:val="none" w:sz="0" w:space="0" w:color="auto"/>
        <w:left w:val="none" w:sz="0" w:space="0" w:color="auto"/>
        <w:bottom w:val="none" w:sz="0" w:space="0" w:color="auto"/>
        <w:right w:val="none" w:sz="0" w:space="0" w:color="auto"/>
      </w:divBdr>
    </w:div>
    <w:div w:id="1070468518">
      <w:bodyDiv w:val="1"/>
      <w:marLeft w:val="0"/>
      <w:marRight w:val="0"/>
      <w:marTop w:val="0"/>
      <w:marBottom w:val="0"/>
      <w:divBdr>
        <w:top w:val="none" w:sz="0" w:space="0" w:color="auto"/>
        <w:left w:val="none" w:sz="0" w:space="0" w:color="auto"/>
        <w:bottom w:val="none" w:sz="0" w:space="0" w:color="auto"/>
        <w:right w:val="none" w:sz="0" w:space="0" w:color="auto"/>
      </w:divBdr>
    </w:div>
    <w:div w:id="1079713903">
      <w:bodyDiv w:val="1"/>
      <w:marLeft w:val="0"/>
      <w:marRight w:val="0"/>
      <w:marTop w:val="0"/>
      <w:marBottom w:val="0"/>
      <w:divBdr>
        <w:top w:val="none" w:sz="0" w:space="0" w:color="auto"/>
        <w:left w:val="none" w:sz="0" w:space="0" w:color="auto"/>
        <w:bottom w:val="none" w:sz="0" w:space="0" w:color="auto"/>
        <w:right w:val="none" w:sz="0" w:space="0" w:color="auto"/>
      </w:divBdr>
    </w:div>
    <w:div w:id="1094665718">
      <w:bodyDiv w:val="1"/>
      <w:marLeft w:val="0"/>
      <w:marRight w:val="0"/>
      <w:marTop w:val="0"/>
      <w:marBottom w:val="0"/>
      <w:divBdr>
        <w:top w:val="none" w:sz="0" w:space="0" w:color="auto"/>
        <w:left w:val="none" w:sz="0" w:space="0" w:color="auto"/>
        <w:bottom w:val="none" w:sz="0" w:space="0" w:color="auto"/>
        <w:right w:val="none" w:sz="0" w:space="0" w:color="auto"/>
      </w:divBdr>
    </w:div>
    <w:div w:id="1117869457">
      <w:bodyDiv w:val="1"/>
      <w:marLeft w:val="0"/>
      <w:marRight w:val="0"/>
      <w:marTop w:val="0"/>
      <w:marBottom w:val="0"/>
      <w:divBdr>
        <w:top w:val="none" w:sz="0" w:space="0" w:color="auto"/>
        <w:left w:val="none" w:sz="0" w:space="0" w:color="auto"/>
        <w:bottom w:val="none" w:sz="0" w:space="0" w:color="auto"/>
        <w:right w:val="none" w:sz="0" w:space="0" w:color="auto"/>
      </w:divBdr>
    </w:div>
    <w:div w:id="1122068218">
      <w:bodyDiv w:val="1"/>
      <w:marLeft w:val="0"/>
      <w:marRight w:val="0"/>
      <w:marTop w:val="0"/>
      <w:marBottom w:val="0"/>
      <w:divBdr>
        <w:top w:val="none" w:sz="0" w:space="0" w:color="auto"/>
        <w:left w:val="none" w:sz="0" w:space="0" w:color="auto"/>
        <w:bottom w:val="none" w:sz="0" w:space="0" w:color="auto"/>
        <w:right w:val="none" w:sz="0" w:space="0" w:color="auto"/>
      </w:divBdr>
    </w:div>
    <w:div w:id="1122848288">
      <w:bodyDiv w:val="1"/>
      <w:marLeft w:val="0"/>
      <w:marRight w:val="0"/>
      <w:marTop w:val="0"/>
      <w:marBottom w:val="0"/>
      <w:divBdr>
        <w:top w:val="none" w:sz="0" w:space="0" w:color="auto"/>
        <w:left w:val="none" w:sz="0" w:space="0" w:color="auto"/>
        <w:bottom w:val="none" w:sz="0" w:space="0" w:color="auto"/>
        <w:right w:val="none" w:sz="0" w:space="0" w:color="auto"/>
      </w:divBdr>
    </w:div>
    <w:div w:id="1122924735">
      <w:bodyDiv w:val="1"/>
      <w:marLeft w:val="0"/>
      <w:marRight w:val="0"/>
      <w:marTop w:val="0"/>
      <w:marBottom w:val="0"/>
      <w:divBdr>
        <w:top w:val="none" w:sz="0" w:space="0" w:color="auto"/>
        <w:left w:val="none" w:sz="0" w:space="0" w:color="auto"/>
        <w:bottom w:val="none" w:sz="0" w:space="0" w:color="auto"/>
        <w:right w:val="none" w:sz="0" w:space="0" w:color="auto"/>
      </w:divBdr>
    </w:div>
    <w:div w:id="1123840691">
      <w:bodyDiv w:val="1"/>
      <w:marLeft w:val="0"/>
      <w:marRight w:val="0"/>
      <w:marTop w:val="0"/>
      <w:marBottom w:val="0"/>
      <w:divBdr>
        <w:top w:val="none" w:sz="0" w:space="0" w:color="auto"/>
        <w:left w:val="none" w:sz="0" w:space="0" w:color="auto"/>
        <w:bottom w:val="none" w:sz="0" w:space="0" w:color="auto"/>
        <w:right w:val="none" w:sz="0" w:space="0" w:color="auto"/>
      </w:divBdr>
    </w:div>
    <w:div w:id="1163661229">
      <w:bodyDiv w:val="1"/>
      <w:marLeft w:val="0"/>
      <w:marRight w:val="0"/>
      <w:marTop w:val="0"/>
      <w:marBottom w:val="0"/>
      <w:divBdr>
        <w:top w:val="none" w:sz="0" w:space="0" w:color="auto"/>
        <w:left w:val="none" w:sz="0" w:space="0" w:color="auto"/>
        <w:bottom w:val="none" w:sz="0" w:space="0" w:color="auto"/>
        <w:right w:val="none" w:sz="0" w:space="0" w:color="auto"/>
      </w:divBdr>
    </w:div>
    <w:div w:id="1164510022">
      <w:bodyDiv w:val="1"/>
      <w:marLeft w:val="0"/>
      <w:marRight w:val="0"/>
      <w:marTop w:val="0"/>
      <w:marBottom w:val="0"/>
      <w:divBdr>
        <w:top w:val="none" w:sz="0" w:space="0" w:color="auto"/>
        <w:left w:val="none" w:sz="0" w:space="0" w:color="auto"/>
        <w:bottom w:val="none" w:sz="0" w:space="0" w:color="auto"/>
        <w:right w:val="none" w:sz="0" w:space="0" w:color="auto"/>
      </w:divBdr>
    </w:div>
    <w:div w:id="1170947192">
      <w:bodyDiv w:val="1"/>
      <w:marLeft w:val="0"/>
      <w:marRight w:val="0"/>
      <w:marTop w:val="0"/>
      <w:marBottom w:val="0"/>
      <w:divBdr>
        <w:top w:val="none" w:sz="0" w:space="0" w:color="auto"/>
        <w:left w:val="none" w:sz="0" w:space="0" w:color="auto"/>
        <w:bottom w:val="none" w:sz="0" w:space="0" w:color="auto"/>
        <w:right w:val="none" w:sz="0" w:space="0" w:color="auto"/>
      </w:divBdr>
    </w:div>
    <w:div w:id="1174304083">
      <w:bodyDiv w:val="1"/>
      <w:marLeft w:val="0"/>
      <w:marRight w:val="0"/>
      <w:marTop w:val="0"/>
      <w:marBottom w:val="0"/>
      <w:divBdr>
        <w:top w:val="none" w:sz="0" w:space="0" w:color="auto"/>
        <w:left w:val="none" w:sz="0" w:space="0" w:color="auto"/>
        <w:bottom w:val="none" w:sz="0" w:space="0" w:color="auto"/>
        <w:right w:val="none" w:sz="0" w:space="0" w:color="auto"/>
      </w:divBdr>
    </w:div>
    <w:div w:id="1192843336">
      <w:bodyDiv w:val="1"/>
      <w:marLeft w:val="0"/>
      <w:marRight w:val="0"/>
      <w:marTop w:val="0"/>
      <w:marBottom w:val="0"/>
      <w:divBdr>
        <w:top w:val="none" w:sz="0" w:space="0" w:color="auto"/>
        <w:left w:val="none" w:sz="0" w:space="0" w:color="auto"/>
        <w:bottom w:val="none" w:sz="0" w:space="0" w:color="auto"/>
        <w:right w:val="none" w:sz="0" w:space="0" w:color="auto"/>
      </w:divBdr>
    </w:div>
    <w:div w:id="1216309448">
      <w:bodyDiv w:val="1"/>
      <w:marLeft w:val="0"/>
      <w:marRight w:val="0"/>
      <w:marTop w:val="0"/>
      <w:marBottom w:val="0"/>
      <w:divBdr>
        <w:top w:val="none" w:sz="0" w:space="0" w:color="auto"/>
        <w:left w:val="none" w:sz="0" w:space="0" w:color="auto"/>
        <w:bottom w:val="none" w:sz="0" w:space="0" w:color="auto"/>
        <w:right w:val="none" w:sz="0" w:space="0" w:color="auto"/>
      </w:divBdr>
    </w:div>
    <w:div w:id="1219321941">
      <w:bodyDiv w:val="1"/>
      <w:marLeft w:val="0"/>
      <w:marRight w:val="0"/>
      <w:marTop w:val="0"/>
      <w:marBottom w:val="0"/>
      <w:divBdr>
        <w:top w:val="none" w:sz="0" w:space="0" w:color="auto"/>
        <w:left w:val="none" w:sz="0" w:space="0" w:color="auto"/>
        <w:bottom w:val="none" w:sz="0" w:space="0" w:color="auto"/>
        <w:right w:val="none" w:sz="0" w:space="0" w:color="auto"/>
      </w:divBdr>
    </w:div>
    <w:div w:id="1235821973">
      <w:bodyDiv w:val="1"/>
      <w:marLeft w:val="0"/>
      <w:marRight w:val="0"/>
      <w:marTop w:val="0"/>
      <w:marBottom w:val="0"/>
      <w:divBdr>
        <w:top w:val="none" w:sz="0" w:space="0" w:color="auto"/>
        <w:left w:val="none" w:sz="0" w:space="0" w:color="auto"/>
        <w:bottom w:val="none" w:sz="0" w:space="0" w:color="auto"/>
        <w:right w:val="none" w:sz="0" w:space="0" w:color="auto"/>
      </w:divBdr>
    </w:div>
    <w:div w:id="1237858987">
      <w:bodyDiv w:val="1"/>
      <w:marLeft w:val="0"/>
      <w:marRight w:val="0"/>
      <w:marTop w:val="0"/>
      <w:marBottom w:val="0"/>
      <w:divBdr>
        <w:top w:val="none" w:sz="0" w:space="0" w:color="auto"/>
        <w:left w:val="none" w:sz="0" w:space="0" w:color="auto"/>
        <w:bottom w:val="none" w:sz="0" w:space="0" w:color="auto"/>
        <w:right w:val="none" w:sz="0" w:space="0" w:color="auto"/>
      </w:divBdr>
    </w:div>
    <w:div w:id="1243368584">
      <w:bodyDiv w:val="1"/>
      <w:marLeft w:val="0"/>
      <w:marRight w:val="0"/>
      <w:marTop w:val="0"/>
      <w:marBottom w:val="0"/>
      <w:divBdr>
        <w:top w:val="none" w:sz="0" w:space="0" w:color="auto"/>
        <w:left w:val="none" w:sz="0" w:space="0" w:color="auto"/>
        <w:bottom w:val="none" w:sz="0" w:space="0" w:color="auto"/>
        <w:right w:val="none" w:sz="0" w:space="0" w:color="auto"/>
      </w:divBdr>
    </w:div>
    <w:div w:id="1249576918">
      <w:bodyDiv w:val="1"/>
      <w:marLeft w:val="0"/>
      <w:marRight w:val="0"/>
      <w:marTop w:val="0"/>
      <w:marBottom w:val="0"/>
      <w:divBdr>
        <w:top w:val="none" w:sz="0" w:space="0" w:color="auto"/>
        <w:left w:val="none" w:sz="0" w:space="0" w:color="auto"/>
        <w:bottom w:val="none" w:sz="0" w:space="0" w:color="auto"/>
        <w:right w:val="none" w:sz="0" w:space="0" w:color="auto"/>
      </w:divBdr>
    </w:div>
    <w:div w:id="1261642203">
      <w:bodyDiv w:val="1"/>
      <w:marLeft w:val="0"/>
      <w:marRight w:val="0"/>
      <w:marTop w:val="0"/>
      <w:marBottom w:val="0"/>
      <w:divBdr>
        <w:top w:val="none" w:sz="0" w:space="0" w:color="auto"/>
        <w:left w:val="none" w:sz="0" w:space="0" w:color="auto"/>
        <w:bottom w:val="none" w:sz="0" w:space="0" w:color="auto"/>
        <w:right w:val="none" w:sz="0" w:space="0" w:color="auto"/>
      </w:divBdr>
    </w:div>
    <w:div w:id="1263489947">
      <w:bodyDiv w:val="1"/>
      <w:marLeft w:val="0"/>
      <w:marRight w:val="0"/>
      <w:marTop w:val="0"/>
      <w:marBottom w:val="0"/>
      <w:divBdr>
        <w:top w:val="none" w:sz="0" w:space="0" w:color="auto"/>
        <w:left w:val="none" w:sz="0" w:space="0" w:color="auto"/>
        <w:bottom w:val="none" w:sz="0" w:space="0" w:color="auto"/>
        <w:right w:val="none" w:sz="0" w:space="0" w:color="auto"/>
      </w:divBdr>
    </w:div>
    <w:div w:id="1273321662">
      <w:bodyDiv w:val="1"/>
      <w:marLeft w:val="0"/>
      <w:marRight w:val="0"/>
      <w:marTop w:val="0"/>
      <w:marBottom w:val="0"/>
      <w:divBdr>
        <w:top w:val="none" w:sz="0" w:space="0" w:color="auto"/>
        <w:left w:val="none" w:sz="0" w:space="0" w:color="auto"/>
        <w:bottom w:val="none" w:sz="0" w:space="0" w:color="auto"/>
        <w:right w:val="none" w:sz="0" w:space="0" w:color="auto"/>
      </w:divBdr>
    </w:div>
    <w:div w:id="1277523181">
      <w:bodyDiv w:val="1"/>
      <w:marLeft w:val="0"/>
      <w:marRight w:val="0"/>
      <w:marTop w:val="0"/>
      <w:marBottom w:val="0"/>
      <w:divBdr>
        <w:top w:val="none" w:sz="0" w:space="0" w:color="auto"/>
        <w:left w:val="none" w:sz="0" w:space="0" w:color="auto"/>
        <w:bottom w:val="none" w:sz="0" w:space="0" w:color="auto"/>
        <w:right w:val="none" w:sz="0" w:space="0" w:color="auto"/>
      </w:divBdr>
    </w:div>
    <w:div w:id="1282804243">
      <w:bodyDiv w:val="1"/>
      <w:marLeft w:val="0"/>
      <w:marRight w:val="0"/>
      <w:marTop w:val="0"/>
      <w:marBottom w:val="0"/>
      <w:divBdr>
        <w:top w:val="none" w:sz="0" w:space="0" w:color="auto"/>
        <w:left w:val="none" w:sz="0" w:space="0" w:color="auto"/>
        <w:bottom w:val="none" w:sz="0" w:space="0" w:color="auto"/>
        <w:right w:val="none" w:sz="0" w:space="0" w:color="auto"/>
      </w:divBdr>
    </w:div>
    <w:div w:id="1282885674">
      <w:bodyDiv w:val="1"/>
      <w:marLeft w:val="0"/>
      <w:marRight w:val="0"/>
      <w:marTop w:val="0"/>
      <w:marBottom w:val="0"/>
      <w:divBdr>
        <w:top w:val="none" w:sz="0" w:space="0" w:color="auto"/>
        <w:left w:val="none" w:sz="0" w:space="0" w:color="auto"/>
        <w:bottom w:val="none" w:sz="0" w:space="0" w:color="auto"/>
        <w:right w:val="none" w:sz="0" w:space="0" w:color="auto"/>
      </w:divBdr>
    </w:div>
    <w:div w:id="1283262928">
      <w:bodyDiv w:val="1"/>
      <w:marLeft w:val="0"/>
      <w:marRight w:val="0"/>
      <w:marTop w:val="0"/>
      <w:marBottom w:val="0"/>
      <w:divBdr>
        <w:top w:val="none" w:sz="0" w:space="0" w:color="auto"/>
        <w:left w:val="none" w:sz="0" w:space="0" w:color="auto"/>
        <w:bottom w:val="none" w:sz="0" w:space="0" w:color="auto"/>
        <w:right w:val="none" w:sz="0" w:space="0" w:color="auto"/>
      </w:divBdr>
    </w:div>
    <w:div w:id="1292831302">
      <w:bodyDiv w:val="1"/>
      <w:marLeft w:val="0"/>
      <w:marRight w:val="0"/>
      <w:marTop w:val="0"/>
      <w:marBottom w:val="0"/>
      <w:divBdr>
        <w:top w:val="none" w:sz="0" w:space="0" w:color="auto"/>
        <w:left w:val="none" w:sz="0" w:space="0" w:color="auto"/>
        <w:bottom w:val="none" w:sz="0" w:space="0" w:color="auto"/>
        <w:right w:val="none" w:sz="0" w:space="0" w:color="auto"/>
      </w:divBdr>
    </w:div>
    <w:div w:id="1295987380">
      <w:bodyDiv w:val="1"/>
      <w:marLeft w:val="0"/>
      <w:marRight w:val="0"/>
      <w:marTop w:val="0"/>
      <w:marBottom w:val="0"/>
      <w:divBdr>
        <w:top w:val="none" w:sz="0" w:space="0" w:color="auto"/>
        <w:left w:val="none" w:sz="0" w:space="0" w:color="auto"/>
        <w:bottom w:val="none" w:sz="0" w:space="0" w:color="auto"/>
        <w:right w:val="none" w:sz="0" w:space="0" w:color="auto"/>
      </w:divBdr>
    </w:div>
    <w:div w:id="1298342689">
      <w:bodyDiv w:val="1"/>
      <w:marLeft w:val="0"/>
      <w:marRight w:val="0"/>
      <w:marTop w:val="0"/>
      <w:marBottom w:val="0"/>
      <w:divBdr>
        <w:top w:val="none" w:sz="0" w:space="0" w:color="auto"/>
        <w:left w:val="none" w:sz="0" w:space="0" w:color="auto"/>
        <w:bottom w:val="none" w:sz="0" w:space="0" w:color="auto"/>
        <w:right w:val="none" w:sz="0" w:space="0" w:color="auto"/>
      </w:divBdr>
    </w:div>
    <w:div w:id="1300457186">
      <w:bodyDiv w:val="1"/>
      <w:marLeft w:val="0"/>
      <w:marRight w:val="0"/>
      <w:marTop w:val="0"/>
      <w:marBottom w:val="0"/>
      <w:divBdr>
        <w:top w:val="none" w:sz="0" w:space="0" w:color="auto"/>
        <w:left w:val="none" w:sz="0" w:space="0" w:color="auto"/>
        <w:bottom w:val="none" w:sz="0" w:space="0" w:color="auto"/>
        <w:right w:val="none" w:sz="0" w:space="0" w:color="auto"/>
      </w:divBdr>
    </w:div>
    <w:div w:id="1302228044">
      <w:bodyDiv w:val="1"/>
      <w:marLeft w:val="0"/>
      <w:marRight w:val="0"/>
      <w:marTop w:val="0"/>
      <w:marBottom w:val="0"/>
      <w:divBdr>
        <w:top w:val="none" w:sz="0" w:space="0" w:color="auto"/>
        <w:left w:val="none" w:sz="0" w:space="0" w:color="auto"/>
        <w:bottom w:val="none" w:sz="0" w:space="0" w:color="auto"/>
        <w:right w:val="none" w:sz="0" w:space="0" w:color="auto"/>
      </w:divBdr>
    </w:div>
    <w:div w:id="1306592415">
      <w:bodyDiv w:val="1"/>
      <w:marLeft w:val="0"/>
      <w:marRight w:val="0"/>
      <w:marTop w:val="0"/>
      <w:marBottom w:val="0"/>
      <w:divBdr>
        <w:top w:val="none" w:sz="0" w:space="0" w:color="auto"/>
        <w:left w:val="none" w:sz="0" w:space="0" w:color="auto"/>
        <w:bottom w:val="none" w:sz="0" w:space="0" w:color="auto"/>
        <w:right w:val="none" w:sz="0" w:space="0" w:color="auto"/>
      </w:divBdr>
    </w:div>
    <w:div w:id="1336684466">
      <w:bodyDiv w:val="1"/>
      <w:marLeft w:val="0"/>
      <w:marRight w:val="0"/>
      <w:marTop w:val="0"/>
      <w:marBottom w:val="0"/>
      <w:divBdr>
        <w:top w:val="none" w:sz="0" w:space="0" w:color="auto"/>
        <w:left w:val="none" w:sz="0" w:space="0" w:color="auto"/>
        <w:bottom w:val="none" w:sz="0" w:space="0" w:color="auto"/>
        <w:right w:val="none" w:sz="0" w:space="0" w:color="auto"/>
      </w:divBdr>
    </w:div>
    <w:div w:id="1338338679">
      <w:bodyDiv w:val="1"/>
      <w:marLeft w:val="0"/>
      <w:marRight w:val="0"/>
      <w:marTop w:val="0"/>
      <w:marBottom w:val="0"/>
      <w:divBdr>
        <w:top w:val="none" w:sz="0" w:space="0" w:color="auto"/>
        <w:left w:val="none" w:sz="0" w:space="0" w:color="auto"/>
        <w:bottom w:val="none" w:sz="0" w:space="0" w:color="auto"/>
        <w:right w:val="none" w:sz="0" w:space="0" w:color="auto"/>
      </w:divBdr>
    </w:div>
    <w:div w:id="1360856299">
      <w:bodyDiv w:val="1"/>
      <w:marLeft w:val="0"/>
      <w:marRight w:val="0"/>
      <w:marTop w:val="0"/>
      <w:marBottom w:val="0"/>
      <w:divBdr>
        <w:top w:val="none" w:sz="0" w:space="0" w:color="auto"/>
        <w:left w:val="none" w:sz="0" w:space="0" w:color="auto"/>
        <w:bottom w:val="none" w:sz="0" w:space="0" w:color="auto"/>
        <w:right w:val="none" w:sz="0" w:space="0" w:color="auto"/>
      </w:divBdr>
    </w:div>
    <w:div w:id="1364945146">
      <w:bodyDiv w:val="1"/>
      <w:marLeft w:val="0"/>
      <w:marRight w:val="0"/>
      <w:marTop w:val="0"/>
      <w:marBottom w:val="0"/>
      <w:divBdr>
        <w:top w:val="none" w:sz="0" w:space="0" w:color="auto"/>
        <w:left w:val="none" w:sz="0" w:space="0" w:color="auto"/>
        <w:bottom w:val="none" w:sz="0" w:space="0" w:color="auto"/>
        <w:right w:val="none" w:sz="0" w:space="0" w:color="auto"/>
      </w:divBdr>
    </w:div>
    <w:div w:id="1366756208">
      <w:bodyDiv w:val="1"/>
      <w:marLeft w:val="0"/>
      <w:marRight w:val="0"/>
      <w:marTop w:val="0"/>
      <w:marBottom w:val="0"/>
      <w:divBdr>
        <w:top w:val="none" w:sz="0" w:space="0" w:color="auto"/>
        <w:left w:val="none" w:sz="0" w:space="0" w:color="auto"/>
        <w:bottom w:val="none" w:sz="0" w:space="0" w:color="auto"/>
        <w:right w:val="none" w:sz="0" w:space="0" w:color="auto"/>
      </w:divBdr>
    </w:div>
    <w:div w:id="1377123798">
      <w:bodyDiv w:val="1"/>
      <w:marLeft w:val="0"/>
      <w:marRight w:val="0"/>
      <w:marTop w:val="0"/>
      <w:marBottom w:val="0"/>
      <w:divBdr>
        <w:top w:val="none" w:sz="0" w:space="0" w:color="auto"/>
        <w:left w:val="none" w:sz="0" w:space="0" w:color="auto"/>
        <w:bottom w:val="none" w:sz="0" w:space="0" w:color="auto"/>
        <w:right w:val="none" w:sz="0" w:space="0" w:color="auto"/>
      </w:divBdr>
    </w:div>
    <w:div w:id="1379744096">
      <w:bodyDiv w:val="1"/>
      <w:marLeft w:val="0"/>
      <w:marRight w:val="0"/>
      <w:marTop w:val="0"/>
      <w:marBottom w:val="0"/>
      <w:divBdr>
        <w:top w:val="none" w:sz="0" w:space="0" w:color="auto"/>
        <w:left w:val="none" w:sz="0" w:space="0" w:color="auto"/>
        <w:bottom w:val="none" w:sz="0" w:space="0" w:color="auto"/>
        <w:right w:val="none" w:sz="0" w:space="0" w:color="auto"/>
      </w:divBdr>
    </w:div>
    <w:div w:id="1399549037">
      <w:bodyDiv w:val="1"/>
      <w:marLeft w:val="0"/>
      <w:marRight w:val="0"/>
      <w:marTop w:val="0"/>
      <w:marBottom w:val="0"/>
      <w:divBdr>
        <w:top w:val="none" w:sz="0" w:space="0" w:color="auto"/>
        <w:left w:val="none" w:sz="0" w:space="0" w:color="auto"/>
        <w:bottom w:val="none" w:sz="0" w:space="0" w:color="auto"/>
        <w:right w:val="none" w:sz="0" w:space="0" w:color="auto"/>
      </w:divBdr>
    </w:div>
    <w:div w:id="1400326960">
      <w:bodyDiv w:val="1"/>
      <w:marLeft w:val="0"/>
      <w:marRight w:val="0"/>
      <w:marTop w:val="0"/>
      <w:marBottom w:val="0"/>
      <w:divBdr>
        <w:top w:val="none" w:sz="0" w:space="0" w:color="auto"/>
        <w:left w:val="none" w:sz="0" w:space="0" w:color="auto"/>
        <w:bottom w:val="none" w:sz="0" w:space="0" w:color="auto"/>
        <w:right w:val="none" w:sz="0" w:space="0" w:color="auto"/>
      </w:divBdr>
    </w:div>
    <w:div w:id="1412510900">
      <w:bodyDiv w:val="1"/>
      <w:marLeft w:val="0"/>
      <w:marRight w:val="0"/>
      <w:marTop w:val="0"/>
      <w:marBottom w:val="0"/>
      <w:divBdr>
        <w:top w:val="none" w:sz="0" w:space="0" w:color="auto"/>
        <w:left w:val="none" w:sz="0" w:space="0" w:color="auto"/>
        <w:bottom w:val="none" w:sz="0" w:space="0" w:color="auto"/>
        <w:right w:val="none" w:sz="0" w:space="0" w:color="auto"/>
      </w:divBdr>
    </w:div>
    <w:div w:id="1420444150">
      <w:bodyDiv w:val="1"/>
      <w:marLeft w:val="0"/>
      <w:marRight w:val="0"/>
      <w:marTop w:val="0"/>
      <w:marBottom w:val="0"/>
      <w:divBdr>
        <w:top w:val="none" w:sz="0" w:space="0" w:color="auto"/>
        <w:left w:val="none" w:sz="0" w:space="0" w:color="auto"/>
        <w:bottom w:val="none" w:sz="0" w:space="0" w:color="auto"/>
        <w:right w:val="none" w:sz="0" w:space="0" w:color="auto"/>
      </w:divBdr>
    </w:div>
    <w:div w:id="1423140463">
      <w:bodyDiv w:val="1"/>
      <w:marLeft w:val="0"/>
      <w:marRight w:val="0"/>
      <w:marTop w:val="0"/>
      <w:marBottom w:val="0"/>
      <w:divBdr>
        <w:top w:val="none" w:sz="0" w:space="0" w:color="auto"/>
        <w:left w:val="none" w:sz="0" w:space="0" w:color="auto"/>
        <w:bottom w:val="none" w:sz="0" w:space="0" w:color="auto"/>
        <w:right w:val="none" w:sz="0" w:space="0" w:color="auto"/>
      </w:divBdr>
    </w:div>
    <w:div w:id="1453479629">
      <w:bodyDiv w:val="1"/>
      <w:marLeft w:val="0"/>
      <w:marRight w:val="0"/>
      <w:marTop w:val="0"/>
      <w:marBottom w:val="0"/>
      <w:divBdr>
        <w:top w:val="none" w:sz="0" w:space="0" w:color="auto"/>
        <w:left w:val="none" w:sz="0" w:space="0" w:color="auto"/>
        <w:bottom w:val="none" w:sz="0" w:space="0" w:color="auto"/>
        <w:right w:val="none" w:sz="0" w:space="0" w:color="auto"/>
      </w:divBdr>
    </w:div>
    <w:div w:id="1457676689">
      <w:bodyDiv w:val="1"/>
      <w:marLeft w:val="0"/>
      <w:marRight w:val="0"/>
      <w:marTop w:val="0"/>
      <w:marBottom w:val="0"/>
      <w:divBdr>
        <w:top w:val="none" w:sz="0" w:space="0" w:color="auto"/>
        <w:left w:val="none" w:sz="0" w:space="0" w:color="auto"/>
        <w:bottom w:val="none" w:sz="0" w:space="0" w:color="auto"/>
        <w:right w:val="none" w:sz="0" w:space="0" w:color="auto"/>
      </w:divBdr>
    </w:div>
    <w:div w:id="1457677834">
      <w:bodyDiv w:val="1"/>
      <w:marLeft w:val="0"/>
      <w:marRight w:val="0"/>
      <w:marTop w:val="0"/>
      <w:marBottom w:val="0"/>
      <w:divBdr>
        <w:top w:val="none" w:sz="0" w:space="0" w:color="auto"/>
        <w:left w:val="none" w:sz="0" w:space="0" w:color="auto"/>
        <w:bottom w:val="none" w:sz="0" w:space="0" w:color="auto"/>
        <w:right w:val="none" w:sz="0" w:space="0" w:color="auto"/>
      </w:divBdr>
    </w:div>
    <w:div w:id="1459911924">
      <w:bodyDiv w:val="1"/>
      <w:marLeft w:val="0"/>
      <w:marRight w:val="0"/>
      <w:marTop w:val="0"/>
      <w:marBottom w:val="0"/>
      <w:divBdr>
        <w:top w:val="none" w:sz="0" w:space="0" w:color="auto"/>
        <w:left w:val="none" w:sz="0" w:space="0" w:color="auto"/>
        <w:bottom w:val="none" w:sz="0" w:space="0" w:color="auto"/>
        <w:right w:val="none" w:sz="0" w:space="0" w:color="auto"/>
      </w:divBdr>
    </w:div>
    <w:div w:id="1466243375">
      <w:bodyDiv w:val="1"/>
      <w:marLeft w:val="0"/>
      <w:marRight w:val="0"/>
      <w:marTop w:val="0"/>
      <w:marBottom w:val="0"/>
      <w:divBdr>
        <w:top w:val="none" w:sz="0" w:space="0" w:color="auto"/>
        <w:left w:val="none" w:sz="0" w:space="0" w:color="auto"/>
        <w:bottom w:val="none" w:sz="0" w:space="0" w:color="auto"/>
        <w:right w:val="none" w:sz="0" w:space="0" w:color="auto"/>
      </w:divBdr>
    </w:div>
    <w:div w:id="1471173437">
      <w:bodyDiv w:val="1"/>
      <w:marLeft w:val="0"/>
      <w:marRight w:val="0"/>
      <w:marTop w:val="0"/>
      <w:marBottom w:val="0"/>
      <w:divBdr>
        <w:top w:val="none" w:sz="0" w:space="0" w:color="auto"/>
        <w:left w:val="none" w:sz="0" w:space="0" w:color="auto"/>
        <w:bottom w:val="none" w:sz="0" w:space="0" w:color="auto"/>
        <w:right w:val="none" w:sz="0" w:space="0" w:color="auto"/>
      </w:divBdr>
    </w:div>
    <w:div w:id="1482961629">
      <w:bodyDiv w:val="1"/>
      <w:marLeft w:val="0"/>
      <w:marRight w:val="0"/>
      <w:marTop w:val="0"/>
      <w:marBottom w:val="0"/>
      <w:divBdr>
        <w:top w:val="none" w:sz="0" w:space="0" w:color="auto"/>
        <w:left w:val="none" w:sz="0" w:space="0" w:color="auto"/>
        <w:bottom w:val="none" w:sz="0" w:space="0" w:color="auto"/>
        <w:right w:val="none" w:sz="0" w:space="0" w:color="auto"/>
      </w:divBdr>
    </w:div>
    <w:div w:id="1487432387">
      <w:bodyDiv w:val="1"/>
      <w:marLeft w:val="0"/>
      <w:marRight w:val="0"/>
      <w:marTop w:val="0"/>
      <w:marBottom w:val="0"/>
      <w:divBdr>
        <w:top w:val="none" w:sz="0" w:space="0" w:color="auto"/>
        <w:left w:val="none" w:sz="0" w:space="0" w:color="auto"/>
        <w:bottom w:val="none" w:sz="0" w:space="0" w:color="auto"/>
        <w:right w:val="none" w:sz="0" w:space="0" w:color="auto"/>
      </w:divBdr>
    </w:div>
    <w:div w:id="1498959422">
      <w:bodyDiv w:val="1"/>
      <w:marLeft w:val="0"/>
      <w:marRight w:val="0"/>
      <w:marTop w:val="0"/>
      <w:marBottom w:val="0"/>
      <w:divBdr>
        <w:top w:val="none" w:sz="0" w:space="0" w:color="auto"/>
        <w:left w:val="none" w:sz="0" w:space="0" w:color="auto"/>
        <w:bottom w:val="none" w:sz="0" w:space="0" w:color="auto"/>
        <w:right w:val="none" w:sz="0" w:space="0" w:color="auto"/>
      </w:divBdr>
    </w:div>
    <w:div w:id="1508134668">
      <w:bodyDiv w:val="1"/>
      <w:marLeft w:val="0"/>
      <w:marRight w:val="0"/>
      <w:marTop w:val="0"/>
      <w:marBottom w:val="0"/>
      <w:divBdr>
        <w:top w:val="none" w:sz="0" w:space="0" w:color="auto"/>
        <w:left w:val="none" w:sz="0" w:space="0" w:color="auto"/>
        <w:bottom w:val="none" w:sz="0" w:space="0" w:color="auto"/>
        <w:right w:val="none" w:sz="0" w:space="0" w:color="auto"/>
      </w:divBdr>
    </w:div>
    <w:div w:id="1515221651">
      <w:bodyDiv w:val="1"/>
      <w:marLeft w:val="0"/>
      <w:marRight w:val="0"/>
      <w:marTop w:val="0"/>
      <w:marBottom w:val="0"/>
      <w:divBdr>
        <w:top w:val="none" w:sz="0" w:space="0" w:color="auto"/>
        <w:left w:val="none" w:sz="0" w:space="0" w:color="auto"/>
        <w:bottom w:val="none" w:sz="0" w:space="0" w:color="auto"/>
        <w:right w:val="none" w:sz="0" w:space="0" w:color="auto"/>
      </w:divBdr>
    </w:div>
    <w:div w:id="1528719426">
      <w:bodyDiv w:val="1"/>
      <w:marLeft w:val="0"/>
      <w:marRight w:val="0"/>
      <w:marTop w:val="0"/>
      <w:marBottom w:val="0"/>
      <w:divBdr>
        <w:top w:val="none" w:sz="0" w:space="0" w:color="auto"/>
        <w:left w:val="none" w:sz="0" w:space="0" w:color="auto"/>
        <w:bottom w:val="none" w:sz="0" w:space="0" w:color="auto"/>
        <w:right w:val="none" w:sz="0" w:space="0" w:color="auto"/>
      </w:divBdr>
    </w:div>
    <w:div w:id="1536693596">
      <w:bodyDiv w:val="1"/>
      <w:marLeft w:val="0"/>
      <w:marRight w:val="0"/>
      <w:marTop w:val="0"/>
      <w:marBottom w:val="0"/>
      <w:divBdr>
        <w:top w:val="none" w:sz="0" w:space="0" w:color="auto"/>
        <w:left w:val="none" w:sz="0" w:space="0" w:color="auto"/>
        <w:bottom w:val="none" w:sz="0" w:space="0" w:color="auto"/>
        <w:right w:val="none" w:sz="0" w:space="0" w:color="auto"/>
      </w:divBdr>
    </w:div>
    <w:div w:id="1551960901">
      <w:bodyDiv w:val="1"/>
      <w:marLeft w:val="0"/>
      <w:marRight w:val="0"/>
      <w:marTop w:val="0"/>
      <w:marBottom w:val="0"/>
      <w:divBdr>
        <w:top w:val="none" w:sz="0" w:space="0" w:color="auto"/>
        <w:left w:val="none" w:sz="0" w:space="0" w:color="auto"/>
        <w:bottom w:val="none" w:sz="0" w:space="0" w:color="auto"/>
        <w:right w:val="none" w:sz="0" w:space="0" w:color="auto"/>
      </w:divBdr>
    </w:div>
    <w:div w:id="1555240159">
      <w:bodyDiv w:val="1"/>
      <w:marLeft w:val="0"/>
      <w:marRight w:val="0"/>
      <w:marTop w:val="0"/>
      <w:marBottom w:val="0"/>
      <w:divBdr>
        <w:top w:val="none" w:sz="0" w:space="0" w:color="auto"/>
        <w:left w:val="none" w:sz="0" w:space="0" w:color="auto"/>
        <w:bottom w:val="none" w:sz="0" w:space="0" w:color="auto"/>
        <w:right w:val="none" w:sz="0" w:space="0" w:color="auto"/>
      </w:divBdr>
    </w:div>
    <w:div w:id="1561744936">
      <w:bodyDiv w:val="1"/>
      <w:marLeft w:val="0"/>
      <w:marRight w:val="0"/>
      <w:marTop w:val="0"/>
      <w:marBottom w:val="0"/>
      <w:divBdr>
        <w:top w:val="none" w:sz="0" w:space="0" w:color="auto"/>
        <w:left w:val="none" w:sz="0" w:space="0" w:color="auto"/>
        <w:bottom w:val="none" w:sz="0" w:space="0" w:color="auto"/>
        <w:right w:val="none" w:sz="0" w:space="0" w:color="auto"/>
      </w:divBdr>
    </w:div>
    <w:div w:id="1572153783">
      <w:bodyDiv w:val="1"/>
      <w:marLeft w:val="0"/>
      <w:marRight w:val="0"/>
      <w:marTop w:val="0"/>
      <w:marBottom w:val="0"/>
      <w:divBdr>
        <w:top w:val="none" w:sz="0" w:space="0" w:color="auto"/>
        <w:left w:val="none" w:sz="0" w:space="0" w:color="auto"/>
        <w:bottom w:val="none" w:sz="0" w:space="0" w:color="auto"/>
        <w:right w:val="none" w:sz="0" w:space="0" w:color="auto"/>
      </w:divBdr>
    </w:div>
    <w:div w:id="1577082226">
      <w:bodyDiv w:val="1"/>
      <w:marLeft w:val="0"/>
      <w:marRight w:val="0"/>
      <w:marTop w:val="0"/>
      <w:marBottom w:val="0"/>
      <w:divBdr>
        <w:top w:val="none" w:sz="0" w:space="0" w:color="auto"/>
        <w:left w:val="none" w:sz="0" w:space="0" w:color="auto"/>
        <w:bottom w:val="none" w:sz="0" w:space="0" w:color="auto"/>
        <w:right w:val="none" w:sz="0" w:space="0" w:color="auto"/>
      </w:divBdr>
    </w:div>
    <w:div w:id="1578204428">
      <w:bodyDiv w:val="1"/>
      <w:marLeft w:val="0"/>
      <w:marRight w:val="0"/>
      <w:marTop w:val="0"/>
      <w:marBottom w:val="0"/>
      <w:divBdr>
        <w:top w:val="none" w:sz="0" w:space="0" w:color="auto"/>
        <w:left w:val="none" w:sz="0" w:space="0" w:color="auto"/>
        <w:bottom w:val="none" w:sz="0" w:space="0" w:color="auto"/>
        <w:right w:val="none" w:sz="0" w:space="0" w:color="auto"/>
      </w:divBdr>
    </w:div>
    <w:div w:id="1590389912">
      <w:bodyDiv w:val="1"/>
      <w:marLeft w:val="0"/>
      <w:marRight w:val="0"/>
      <w:marTop w:val="0"/>
      <w:marBottom w:val="0"/>
      <w:divBdr>
        <w:top w:val="none" w:sz="0" w:space="0" w:color="auto"/>
        <w:left w:val="none" w:sz="0" w:space="0" w:color="auto"/>
        <w:bottom w:val="none" w:sz="0" w:space="0" w:color="auto"/>
        <w:right w:val="none" w:sz="0" w:space="0" w:color="auto"/>
      </w:divBdr>
    </w:div>
    <w:div w:id="1597977967">
      <w:bodyDiv w:val="1"/>
      <w:marLeft w:val="0"/>
      <w:marRight w:val="0"/>
      <w:marTop w:val="0"/>
      <w:marBottom w:val="0"/>
      <w:divBdr>
        <w:top w:val="none" w:sz="0" w:space="0" w:color="auto"/>
        <w:left w:val="none" w:sz="0" w:space="0" w:color="auto"/>
        <w:bottom w:val="none" w:sz="0" w:space="0" w:color="auto"/>
        <w:right w:val="none" w:sz="0" w:space="0" w:color="auto"/>
      </w:divBdr>
    </w:div>
    <w:div w:id="1606421103">
      <w:bodyDiv w:val="1"/>
      <w:marLeft w:val="0"/>
      <w:marRight w:val="0"/>
      <w:marTop w:val="0"/>
      <w:marBottom w:val="0"/>
      <w:divBdr>
        <w:top w:val="none" w:sz="0" w:space="0" w:color="auto"/>
        <w:left w:val="none" w:sz="0" w:space="0" w:color="auto"/>
        <w:bottom w:val="none" w:sz="0" w:space="0" w:color="auto"/>
        <w:right w:val="none" w:sz="0" w:space="0" w:color="auto"/>
      </w:divBdr>
    </w:div>
    <w:div w:id="1607150179">
      <w:bodyDiv w:val="1"/>
      <w:marLeft w:val="0"/>
      <w:marRight w:val="0"/>
      <w:marTop w:val="0"/>
      <w:marBottom w:val="0"/>
      <w:divBdr>
        <w:top w:val="none" w:sz="0" w:space="0" w:color="auto"/>
        <w:left w:val="none" w:sz="0" w:space="0" w:color="auto"/>
        <w:bottom w:val="none" w:sz="0" w:space="0" w:color="auto"/>
        <w:right w:val="none" w:sz="0" w:space="0" w:color="auto"/>
      </w:divBdr>
    </w:div>
    <w:div w:id="1613977224">
      <w:bodyDiv w:val="1"/>
      <w:marLeft w:val="0"/>
      <w:marRight w:val="0"/>
      <w:marTop w:val="0"/>
      <w:marBottom w:val="0"/>
      <w:divBdr>
        <w:top w:val="none" w:sz="0" w:space="0" w:color="auto"/>
        <w:left w:val="none" w:sz="0" w:space="0" w:color="auto"/>
        <w:bottom w:val="none" w:sz="0" w:space="0" w:color="auto"/>
        <w:right w:val="none" w:sz="0" w:space="0" w:color="auto"/>
      </w:divBdr>
    </w:div>
    <w:div w:id="1618877733">
      <w:bodyDiv w:val="1"/>
      <w:marLeft w:val="0"/>
      <w:marRight w:val="0"/>
      <w:marTop w:val="0"/>
      <w:marBottom w:val="0"/>
      <w:divBdr>
        <w:top w:val="none" w:sz="0" w:space="0" w:color="auto"/>
        <w:left w:val="none" w:sz="0" w:space="0" w:color="auto"/>
        <w:bottom w:val="none" w:sz="0" w:space="0" w:color="auto"/>
        <w:right w:val="none" w:sz="0" w:space="0" w:color="auto"/>
      </w:divBdr>
    </w:div>
    <w:div w:id="1621641702">
      <w:bodyDiv w:val="1"/>
      <w:marLeft w:val="0"/>
      <w:marRight w:val="0"/>
      <w:marTop w:val="0"/>
      <w:marBottom w:val="0"/>
      <w:divBdr>
        <w:top w:val="none" w:sz="0" w:space="0" w:color="auto"/>
        <w:left w:val="none" w:sz="0" w:space="0" w:color="auto"/>
        <w:bottom w:val="none" w:sz="0" w:space="0" w:color="auto"/>
        <w:right w:val="none" w:sz="0" w:space="0" w:color="auto"/>
      </w:divBdr>
    </w:div>
    <w:div w:id="1629430246">
      <w:bodyDiv w:val="1"/>
      <w:marLeft w:val="0"/>
      <w:marRight w:val="0"/>
      <w:marTop w:val="0"/>
      <w:marBottom w:val="0"/>
      <w:divBdr>
        <w:top w:val="none" w:sz="0" w:space="0" w:color="auto"/>
        <w:left w:val="none" w:sz="0" w:space="0" w:color="auto"/>
        <w:bottom w:val="none" w:sz="0" w:space="0" w:color="auto"/>
        <w:right w:val="none" w:sz="0" w:space="0" w:color="auto"/>
      </w:divBdr>
    </w:div>
    <w:div w:id="1636253181">
      <w:bodyDiv w:val="1"/>
      <w:marLeft w:val="0"/>
      <w:marRight w:val="0"/>
      <w:marTop w:val="0"/>
      <w:marBottom w:val="0"/>
      <w:divBdr>
        <w:top w:val="none" w:sz="0" w:space="0" w:color="auto"/>
        <w:left w:val="none" w:sz="0" w:space="0" w:color="auto"/>
        <w:bottom w:val="none" w:sz="0" w:space="0" w:color="auto"/>
        <w:right w:val="none" w:sz="0" w:space="0" w:color="auto"/>
      </w:divBdr>
    </w:div>
    <w:div w:id="1639458061">
      <w:bodyDiv w:val="1"/>
      <w:marLeft w:val="0"/>
      <w:marRight w:val="0"/>
      <w:marTop w:val="0"/>
      <w:marBottom w:val="0"/>
      <w:divBdr>
        <w:top w:val="none" w:sz="0" w:space="0" w:color="auto"/>
        <w:left w:val="none" w:sz="0" w:space="0" w:color="auto"/>
        <w:bottom w:val="none" w:sz="0" w:space="0" w:color="auto"/>
        <w:right w:val="none" w:sz="0" w:space="0" w:color="auto"/>
      </w:divBdr>
    </w:div>
    <w:div w:id="1644850471">
      <w:bodyDiv w:val="1"/>
      <w:marLeft w:val="0"/>
      <w:marRight w:val="0"/>
      <w:marTop w:val="0"/>
      <w:marBottom w:val="0"/>
      <w:divBdr>
        <w:top w:val="none" w:sz="0" w:space="0" w:color="auto"/>
        <w:left w:val="none" w:sz="0" w:space="0" w:color="auto"/>
        <w:bottom w:val="none" w:sz="0" w:space="0" w:color="auto"/>
        <w:right w:val="none" w:sz="0" w:space="0" w:color="auto"/>
      </w:divBdr>
    </w:div>
    <w:div w:id="1650750640">
      <w:bodyDiv w:val="1"/>
      <w:marLeft w:val="0"/>
      <w:marRight w:val="0"/>
      <w:marTop w:val="0"/>
      <w:marBottom w:val="0"/>
      <w:divBdr>
        <w:top w:val="none" w:sz="0" w:space="0" w:color="auto"/>
        <w:left w:val="none" w:sz="0" w:space="0" w:color="auto"/>
        <w:bottom w:val="none" w:sz="0" w:space="0" w:color="auto"/>
        <w:right w:val="none" w:sz="0" w:space="0" w:color="auto"/>
      </w:divBdr>
    </w:div>
    <w:div w:id="1679575036">
      <w:bodyDiv w:val="1"/>
      <w:marLeft w:val="0"/>
      <w:marRight w:val="0"/>
      <w:marTop w:val="0"/>
      <w:marBottom w:val="0"/>
      <w:divBdr>
        <w:top w:val="none" w:sz="0" w:space="0" w:color="auto"/>
        <w:left w:val="none" w:sz="0" w:space="0" w:color="auto"/>
        <w:bottom w:val="none" w:sz="0" w:space="0" w:color="auto"/>
        <w:right w:val="none" w:sz="0" w:space="0" w:color="auto"/>
      </w:divBdr>
    </w:div>
    <w:div w:id="1680887547">
      <w:bodyDiv w:val="1"/>
      <w:marLeft w:val="0"/>
      <w:marRight w:val="0"/>
      <w:marTop w:val="0"/>
      <w:marBottom w:val="0"/>
      <w:divBdr>
        <w:top w:val="none" w:sz="0" w:space="0" w:color="auto"/>
        <w:left w:val="none" w:sz="0" w:space="0" w:color="auto"/>
        <w:bottom w:val="none" w:sz="0" w:space="0" w:color="auto"/>
        <w:right w:val="none" w:sz="0" w:space="0" w:color="auto"/>
      </w:divBdr>
    </w:div>
    <w:div w:id="1688288425">
      <w:bodyDiv w:val="1"/>
      <w:marLeft w:val="0"/>
      <w:marRight w:val="0"/>
      <w:marTop w:val="0"/>
      <w:marBottom w:val="0"/>
      <w:divBdr>
        <w:top w:val="none" w:sz="0" w:space="0" w:color="auto"/>
        <w:left w:val="none" w:sz="0" w:space="0" w:color="auto"/>
        <w:bottom w:val="none" w:sz="0" w:space="0" w:color="auto"/>
        <w:right w:val="none" w:sz="0" w:space="0" w:color="auto"/>
      </w:divBdr>
    </w:div>
    <w:div w:id="1693457676">
      <w:bodyDiv w:val="1"/>
      <w:marLeft w:val="0"/>
      <w:marRight w:val="0"/>
      <w:marTop w:val="0"/>
      <w:marBottom w:val="0"/>
      <w:divBdr>
        <w:top w:val="none" w:sz="0" w:space="0" w:color="auto"/>
        <w:left w:val="none" w:sz="0" w:space="0" w:color="auto"/>
        <w:bottom w:val="none" w:sz="0" w:space="0" w:color="auto"/>
        <w:right w:val="none" w:sz="0" w:space="0" w:color="auto"/>
      </w:divBdr>
    </w:div>
    <w:div w:id="1694574298">
      <w:bodyDiv w:val="1"/>
      <w:marLeft w:val="0"/>
      <w:marRight w:val="0"/>
      <w:marTop w:val="0"/>
      <w:marBottom w:val="0"/>
      <w:divBdr>
        <w:top w:val="none" w:sz="0" w:space="0" w:color="auto"/>
        <w:left w:val="none" w:sz="0" w:space="0" w:color="auto"/>
        <w:bottom w:val="none" w:sz="0" w:space="0" w:color="auto"/>
        <w:right w:val="none" w:sz="0" w:space="0" w:color="auto"/>
      </w:divBdr>
    </w:div>
    <w:div w:id="1704018830">
      <w:bodyDiv w:val="1"/>
      <w:marLeft w:val="0"/>
      <w:marRight w:val="0"/>
      <w:marTop w:val="0"/>
      <w:marBottom w:val="0"/>
      <w:divBdr>
        <w:top w:val="none" w:sz="0" w:space="0" w:color="auto"/>
        <w:left w:val="none" w:sz="0" w:space="0" w:color="auto"/>
        <w:bottom w:val="none" w:sz="0" w:space="0" w:color="auto"/>
        <w:right w:val="none" w:sz="0" w:space="0" w:color="auto"/>
      </w:divBdr>
    </w:div>
    <w:div w:id="1708994181">
      <w:bodyDiv w:val="1"/>
      <w:marLeft w:val="0"/>
      <w:marRight w:val="0"/>
      <w:marTop w:val="0"/>
      <w:marBottom w:val="0"/>
      <w:divBdr>
        <w:top w:val="none" w:sz="0" w:space="0" w:color="auto"/>
        <w:left w:val="none" w:sz="0" w:space="0" w:color="auto"/>
        <w:bottom w:val="none" w:sz="0" w:space="0" w:color="auto"/>
        <w:right w:val="none" w:sz="0" w:space="0" w:color="auto"/>
      </w:divBdr>
    </w:div>
    <w:div w:id="1711804443">
      <w:bodyDiv w:val="1"/>
      <w:marLeft w:val="0"/>
      <w:marRight w:val="0"/>
      <w:marTop w:val="0"/>
      <w:marBottom w:val="0"/>
      <w:divBdr>
        <w:top w:val="none" w:sz="0" w:space="0" w:color="auto"/>
        <w:left w:val="none" w:sz="0" w:space="0" w:color="auto"/>
        <w:bottom w:val="none" w:sz="0" w:space="0" w:color="auto"/>
        <w:right w:val="none" w:sz="0" w:space="0" w:color="auto"/>
      </w:divBdr>
    </w:div>
    <w:div w:id="1712220989">
      <w:bodyDiv w:val="1"/>
      <w:marLeft w:val="0"/>
      <w:marRight w:val="0"/>
      <w:marTop w:val="0"/>
      <w:marBottom w:val="0"/>
      <w:divBdr>
        <w:top w:val="none" w:sz="0" w:space="0" w:color="auto"/>
        <w:left w:val="none" w:sz="0" w:space="0" w:color="auto"/>
        <w:bottom w:val="none" w:sz="0" w:space="0" w:color="auto"/>
        <w:right w:val="none" w:sz="0" w:space="0" w:color="auto"/>
      </w:divBdr>
    </w:div>
    <w:div w:id="1738942201">
      <w:bodyDiv w:val="1"/>
      <w:marLeft w:val="0"/>
      <w:marRight w:val="0"/>
      <w:marTop w:val="0"/>
      <w:marBottom w:val="0"/>
      <w:divBdr>
        <w:top w:val="none" w:sz="0" w:space="0" w:color="auto"/>
        <w:left w:val="none" w:sz="0" w:space="0" w:color="auto"/>
        <w:bottom w:val="none" w:sz="0" w:space="0" w:color="auto"/>
        <w:right w:val="none" w:sz="0" w:space="0" w:color="auto"/>
      </w:divBdr>
    </w:div>
    <w:div w:id="1739012303">
      <w:bodyDiv w:val="1"/>
      <w:marLeft w:val="0"/>
      <w:marRight w:val="0"/>
      <w:marTop w:val="0"/>
      <w:marBottom w:val="0"/>
      <w:divBdr>
        <w:top w:val="none" w:sz="0" w:space="0" w:color="auto"/>
        <w:left w:val="none" w:sz="0" w:space="0" w:color="auto"/>
        <w:bottom w:val="none" w:sz="0" w:space="0" w:color="auto"/>
        <w:right w:val="none" w:sz="0" w:space="0" w:color="auto"/>
      </w:divBdr>
    </w:div>
    <w:div w:id="1739857543">
      <w:bodyDiv w:val="1"/>
      <w:marLeft w:val="0"/>
      <w:marRight w:val="0"/>
      <w:marTop w:val="0"/>
      <w:marBottom w:val="0"/>
      <w:divBdr>
        <w:top w:val="none" w:sz="0" w:space="0" w:color="auto"/>
        <w:left w:val="none" w:sz="0" w:space="0" w:color="auto"/>
        <w:bottom w:val="none" w:sz="0" w:space="0" w:color="auto"/>
        <w:right w:val="none" w:sz="0" w:space="0" w:color="auto"/>
      </w:divBdr>
    </w:div>
    <w:div w:id="1741901028">
      <w:bodyDiv w:val="1"/>
      <w:marLeft w:val="0"/>
      <w:marRight w:val="0"/>
      <w:marTop w:val="0"/>
      <w:marBottom w:val="0"/>
      <w:divBdr>
        <w:top w:val="none" w:sz="0" w:space="0" w:color="auto"/>
        <w:left w:val="none" w:sz="0" w:space="0" w:color="auto"/>
        <w:bottom w:val="none" w:sz="0" w:space="0" w:color="auto"/>
        <w:right w:val="none" w:sz="0" w:space="0" w:color="auto"/>
      </w:divBdr>
    </w:div>
    <w:div w:id="1753965855">
      <w:bodyDiv w:val="1"/>
      <w:marLeft w:val="0"/>
      <w:marRight w:val="0"/>
      <w:marTop w:val="0"/>
      <w:marBottom w:val="0"/>
      <w:divBdr>
        <w:top w:val="none" w:sz="0" w:space="0" w:color="auto"/>
        <w:left w:val="none" w:sz="0" w:space="0" w:color="auto"/>
        <w:bottom w:val="none" w:sz="0" w:space="0" w:color="auto"/>
        <w:right w:val="none" w:sz="0" w:space="0" w:color="auto"/>
      </w:divBdr>
    </w:div>
    <w:div w:id="1760640368">
      <w:bodyDiv w:val="1"/>
      <w:marLeft w:val="0"/>
      <w:marRight w:val="0"/>
      <w:marTop w:val="0"/>
      <w:marBottom w:val="0"/>
      <w:divBdr>
        <w:top w:val="none" w:sz="0" w:space="0" w:color="auto"/>
        <w:left w:val="none" w:sz="0" w:space="0" w:color="auto"/>
        <w:bottom w:val="none" w:sz="0" w:space="0" w:color="auto"/>
        <w:right w:val="none" w:sz="0" w:space="0" w:color="auto"/>
      </w:divBdr>
    </w:div>
    <w:div w:id="1771268442">
      <w:bodyDiv w:val="1"/>
      <w:marLeft w:val="0"/>
      <w:marRight w:val="0"/>
      <w:marTop w:val="0"/>
      <w:marBottom w:val="0"/>
      <w:divBdr>
        <w:top w:val="none" w:sz="0" w:space="0" w:color="auto"/>
        <w:left w:val="none" w:sz="0" w:space="0" w:color="auto"/>
        <w:bottom w:val="none" w:sz="0" w:space="0" w:color="auto"/>
        <w:right w:val="none" w:sz="0" w:space="0" w:color="auto"/>
      </w:divBdr>
    </w:div>
    <w:div w:id="1784111577">
      <w:bodyDiv w:val="1"/>
      <w:marLeft w:val="0"/>
      <w:marRight w:val="0"/>
      <w:marTop w:val="0"/>
      <w:marBottom w:val="0"/>
      <w:divBdr>
        <w:top w:val="none" w:sz="0" w:space="0" w:color="auto"/>
        <w:left w:val="none" w:sz="0" w:space="0" w:color="auto"/>
        <w:bottom w:val="none" w:sz="0" w:space="0" w:color="auto"/>
        <w:right w:val="none" w:sz="0" w:space="0" w:color="auto"/>
      </w:divBdr>
    </w:div>
    <w:div w:id="1819835771">
      <w:bodyDiv w:val="1"/>
      <w:marLeft w:val="0"/>
      <w:marRight w:val="0"/>
      <w:marTop w:val="0"/>
      <w:marBottom w:val="0"/>
      <w:divBdr>
        <w:top w:val="none" w:sz="0" w:space="0" w:color="auto"/>
        <w:left w:val="none" w:sz="0" w:space="0" w:color="auto"/>
        <w:bottom w:val="none" w:sz="0" w:space="0" w:color="auto"/>
        <w:right w:val="none" w:sz="0" w:space="0" w:color="auto"/>
      </w:divBdr>
    </w:div>
    <w:div w:id="1843471395">
      <w:bodyDiv w:val="1"/>
      <w:marLeft w:val="0"/>
      <w:marRight w:val="0"/>
      <w:marTop w:val="0"/>
      <w:marBottom w:val="0"/>
      <w:divBdr>
        <w:top w:val="none" w:sz="0" w:space="0" w:color="auto"/>
        <w:left w:val="none" w:sz="0" w:space="0" w:color="auto"/>
        <w:bottom w:val="none" w:sz="0" w:space="0" w:color="auto"/>
        <w:right w:val="none" w:sz="0" w:space="0" w:color="auto"/>
      </w:divBdr>
    </w:div>
    <w:div w:id="1845436042">
      <w:bodyDiv w:val="1"/>
      <w:marLeft w:val="0"/>
      <w:marRight w:val="0"/>
      <w:marTop w:val="0"/>
      <w:marBottom w:val="0"/>
      <w:divBdr>
        <w:top w:val="none" w:sz="0" w:space="0" w:color="auto"/>
        <w:left w:val="none" w:sz="0" w:space="0" w:color="auto"/>
        <w:bottom w:val="none" w:sz="0" w:space="0" w:color="auto"/>
        <w:right w:val="none" w:sz="0" w:space="0" w:color="auto"/>
      </w:divBdr>
    </w:div>
    <w:div w:id="1848009757">
      <w:bodyDiv w:val="1"/>
      <w:marLeft w:val="0"/>
      <w:marRight w:val="0"/>
      <w:marTop w:val="0"/>
      <w:marBottom w:val="0"/>
      <w:divBdr>
        <w:top w:val="none" w:sz="0" w:space="0" w:color="auto"/>
        <w:left w:val="none" w:sz="0" w:space="0" w:color="auto"/>
        <w:bottom w:val="none" w:sz="0" w:space="0" w:color="auto"/>
        <w:right w:val="none" w:sz="0" w:space="0" w:color="auto"/>
      </w:divBdr>
    </w:div>
    <w:div w:id="1878883869">
      <w:bodyDiv w:val="1"/>
      <w:marLeft w:val="0"/>
      <w:marRight w:val="0"/>
      <w:marTop w:val="0"/>
      <w:marBottom w:val="0"/>
      <w:divBdr>
        <w:top w:val="none" w:sz="0" w:space="0" w:color="auto"/>
        <w:left w:val="none" w:sz="0" w:space="0" w:color="auto"/>
        <w:bottom w:val="none" w:sz="0" w:space="0" w:color="auto"/>
        <w:right w:val="none" w:sz="0" w:space="0" w:color="auto"/>
      </w:divBdr>
    </w:div>
    <w:div w:id="1887184620">
      <w:bodyDiv w:val="1"/>
      <w:marLeft w:val="0"/>
      <w:marRight w:val="0"/>
      <w:marTop w:val="0"/>
      <w:marBottom w:val="0"/>
      <w:divBdr>
        <w:top w:val="none" w:sz="0" w:space="0" w:color="auto"/>
        <w:left w:val="none" w:sz="0" w:space="0" w:color="auto"/>
        <w:bottom w:val="none" w:sz="0" w:space="0" w:color="auto"/>
        <w:right w:val="none" w:sz="0" w:space="0" w:color="auto"/>
      </w:divBdr>
    </w:div>
    <w:div w:id="1893148159">
      <w:bodyDiv w:val="1"/>
      <w:marLeft w:val="0"/>
      <w:marRight w:val="0"/>
      <w:marTop w:val="0"/>
      <w:marBottom w:val="0"/>
      <w:divBdr>
        <w:top w:val="none" w:sz="0" w:space="0" w:color="auto"/>
        <w:left w:val="none" w:sz="0" w:space="0" w:color="auto"/>
        <w:bottom w:val="none" w:sz="0" w:space="0" w:color="auto"/>
        <w:right w:val="none" w:sz="0" w:space="0" w:color="auto"/>
      </w:divBdr>
    </w:div>
    <w:div w:id="1903328052">
      <w:bodyDiv w:val="1"/>
      <w:marLeft w:val="0"/>
      <w:marRight w:val="0"/>
      <w:marTop w:val="0"/>
      <w:marBottom w:val="0"/>
      <w:divBdr>
        <w:top w:val="none" w:sz="0" w:space="0" w:color="auto"/>
        <w:left w:val="none" w:sz="0" w:space="0" w:color="auto"/>
        <w:bottom w:val="none" w:sz="0" w:space="0" w:color="auto"/>
        <w:right w:val="none" w:sz="0" w:space="0" w:color="auto"/>
      </w:divBdr>
    </w:div>
    <w:div w:id="1907567161">
      <w:bodyDiv w:val="1"/>
      <w:marLeft w:val="0"/>
      <w:marRight w:val="0"/>
      <w:marTop w:val="0"/>
      <w:marBottom w:val="0"/>
      <w:divBdr>
        <w:top w:val="none" w:sz="0" w:space="0" w:color="auto"/>
        <w:left w:val="none" w:sz="0" w:space="0" w:color="auto"/>
        <w:bottom w:val="none" w:sz="0" w:space="0" w:color="auto"/>
        <w:right w:val="none" w:sz="0" w:space="0" w:color="auto"/>
      </w:divBdr>
    </w:div>
    <w:div w:id="1910578540">
      <w:bodyDiv w:val="1"/>
      <w:marLeft w:val="0"/>
      <w:marRight w:val="0"/>
      <w:marTop w:val="0"/>
      <w:marBottom w:val="0"/>
      <w:divBdr>
        <w:top w:val="none" w:sz="0" w:space="0" w:color="auto"/>
        <w:left w:val="none" w:sz="0" w:space="0" w:color="auto"/>
        <w:bottom w:val="none" w:sz="0" w:space="0" w:color="auto"/>
        <w:right w:val="none" w:sz="0" w:space="0" w:color="auto"/>
      </w:divBdr>
    </w:div>
    <w:div w:id="1911188657">
      <w:bodyDiv w:val="1"/>
      <w:marLeft w:val="0"/>
      <w:marRight w:val="0"/>
      <w:marTop w:val="0"/>
      <w:marBottom w:val="0"/>
      <w:divBdr>
        <w:top w:val="none" w:sz="0" w:space="0" w:color="auto"/>
        <w:left w:val="none" w:sz="0" w:space="0" w:color="auto"/>
        <w:bottom w:val="none" w:sz="0" w:space="0" w:color="auto"/>
        <w:right w:val="none" w:sz="0" w:space="0" w:color="auto"/>
      </w:divBdr>
    </w:div>
    <w:div w:id="1925256772">
      <w:bodyDiv w:val="1"/>
      <w:marLeft w:val="0"/>
      <w:marRight w:val="0"/>
      <w:marTop w:val="0"/>
      <w:marBottom w:val="0"/>
      <w:divBdr>
        <w:top w:val="none" w:sz="0" w:space="0" w:color="auto"/>
        <w:left w:val="none" w:sz="0" w:space="0" w:color="auto"/>
        <w:bottom w:val="none" w:sz="0" w:space="0" w:color="auto"/>
        <w:right w:val="none" w:sz="0" w:space="0" w:color="auto"/>
      </w:divBdr>
    </w:div>
    <w:div w:id="1932547194">
      <w:bodyDiv w:val="1"/>
      <w:marLeft w:val="0"/>
      <w:marRight w:val="0"/>
      <w:marTop w:val="0"/>
      <w:marBottom w:val="0"/>
      <w:divBdr>
        <w:top w:val="none" w:sz="0" w:space="0" w:color="auto"/>
        <w:left w:val="none" w:sz="0" w:space="0" w:color="auto"/>
        <w:bottom w:val="none" w:sz="0" w:space="0" w:color="auto"/>
        <w:right w:val="none" w:sz="0" w:space="0" w:color="auto"/>
      </w:divBdr>
    </w:div>
    <w:div w:id="1950892865">
      <w:bodyDiv w:val="1"/>
      <w:marLeft w:val="0"/>
      <w:marRight w:val="0"/>
      <w:marTop w:val="0"/>
      <w:marBottom w:val="0"/>
      <w:divBdr>
        <w:top w:val="none" w:sz="0" w:space="0" w:color="auto"/>
        <w:left w:val="none" w:sz="0" w:space="0" w:color="auto"/>
        <w:bottom w:val="none" w:sz="0" w:space="0" w:color="auto"/>
        <w:right w:val="none" w:sz="0" w:space="0" w:color="auto"/>
      </w:divBdr>
    </w:div>
    <w:div w:id="1951276848">
      <w:bodyDiv w:val="1"/>
      <w:marLeft w:val="0"/>
      <w:marRight w:val="0"/>
      <w:marTop w:val="0"/>
      <w:marBottom w:val="0"/>
      <w:divBdr>
        <w:top w:val="none" w:sz="0" w:space="0" w:color="auto"/>
        <w:left w:val="none" w:sz="0" w:space="0" w:color="auto"/>
        <w:bottom w:val="none" w:sz="0" w:space="0" w:color="auto"/>
        <w:right w:val="none" w:sz="0" w:space="0" w:color="auto"/>
      </w:divBdr>
    </w:div>
    <w:div w:id="1968929040">
      <w:bodyDiv w:val="1"/>
      <w:marLeft w:val="0"/>
      <w:marRight w:val="0"/>
      <w:marTop w:val="0"/>
      <w:marBottom w:val="0"/>
      <w:divBdr>
        <w:top w:val="none" w:sz="0" w:space="0" w:color="auto"/>
        <w:left w:val="none" w:sz="0" w:space="0" w:color="auto"/>
        <w:bottom w:val="none" w:sz="0" w:space="0" w:color="auto"/>
        <w:right w:val="none" w:sz="0" w:space="0" w:color="auto"/>
      </w:divBdr>
    </w:div>
    <w:div w:id="1973750230">
      <w:bodyDiv w:val="1"/>
      <w:marLeft w:val="0"/>
      <w:marRight w:val="0"/>
      <w:marTop w:val="0"/>
      <w:marBottom w:val="0"/>
      <w:divBdr>
        <w:top w:val="none" w:sz="0" w:space="0" w:color="auto"/>
        <w:left w:val="none" w:sz="0" w:space="0" w:color="auto"/>
        <w:bottom w:val="none" w:sz="0" w:space="0" w:color="auto"/>
        <w:right w:val="none" w:sz="0" w:space="0" w:color="auto"/>
      </w:divBdr>
    </w:div>
    <w:div w:id="1975211865">
      <w:bodyDiv w:val="1"/>
      <w:marLeft w:val="0"/>
      <w:marRight w:val="0"/>
      <w:marTop w:val="0"/>
      <w:marBottom w:val="0"/>
      <w:divBdr>
        <w:top w:val="none" w:sz="0" w:space="0" w:color="auto"/>
        <w:left w:val="none" w:sz="0" w:space="0" w:color="auto"/>
        <w:bottom w:val="none" w:sz="0" w:space="0" w:color="auto"/>
        <w:right w:val="none" w:sz="0" w:space="0" w:color="auto"/>
      </w:divBdr>
    </w:div>
    <w:div w:id="1975870945">
      <w:bodyDiv w:val="1"/>
      <w:marLeft w:val="0"/>
      <w:marRight w:val="0"/>
      <w:marTop w:val="0"/>
      <w:marBottom w:val="0"/>
      <w:divBdr>
        <w:top w:val="none" w:sz="0" w:space="0" w:color="auto"/>
        <w:left w:val="none" w:sz="0" w:space="0" w:color="auto"/>
        <w:bottom w:val="none" w:sz="0" w:space="0" w:color="auto"/>
        <w:right w:val="none" w:sz="0" w:space="0" w:color="auto"/>
      </w:divBdr>
    </w:div>
    <w:div w:id="1977292193">
      <w:bodyDiv w:val="1"/>
      <w:marLeft w:val="0"/>
      <w:marRight w:val="0"/>
      <w:marTop w:val="0"/>
      <w:marBottom w:val="0"/>
      <w:divBdr>
        <w:top w:val="none" w:sz="0" w:space="0" w:color="auto"/>
        <w:left w:val="none" w:sz="0" w:space="0" w:color="auto"/>
        <w:bottom w:val="none" w:sz="0" w:space="0" w:color="auto"/>
        <w:right w:val="none" w:sz="0" w:space="0" w:color="auto"/>
      </w:divBdr>
    </w:div>
    <w:div w:id="1987540523">
      <w:bodyDiv w:val="1"/>
      <w:marLeft w:val="0"/>
      <w:marRight w:val="0"/>
      <w:marTop w:val="0"/>
      <w:marBottom w:val="0"/>
      <w:divBdr>
        <w:top w:val="none" w:sz="0" w:space="0" w:color="auto"/>
        <w:left w:val="none" w:sz="0" w:space="0" w:color="auto"/>
        <w:bottom w:val="none" w:sz="0" w:space="0" w:color="auto"/>
        <w:right w:val="none" w:sz="0" w:space="0" w:color="auto"/>
      </w:divBdr>
    </w:div>
    <w:div w:id="1990164268">
      <w:bodyDiv w:val="1"/>
      <w:marLeft w:val="0"/>
      <w:marRight w:val="0"/>
      <w:marTop w:val="0"/>
      <w:marBottom w:val="0"/>
      <w:divBdr>
        <w:top w:val="none" w:sz="0" w:space="0" w:color="auto"/>
        <w:left w:val="none" w:sz="0" w:space="0" w:color="auto"/>
        <w:bottom w:val="none" w:sz="0" w:space="0" w:color="auto"/>
        <w:right w:val="none" w:sz="0" w:space="0" w:color="auto"/>
      </w:divBdr>
    </w:div>
    <w:div w:id="2005548017">
      <w:bodyDiv w:val="1"/>
      <w:marLeft w:val="0"/>
      <w:marRight w:val="0"/>
      <w:marTop w:val="0"/>
      <w:marBottom w:val="0"/>
      <w:divBdr>
        <w:top w:val="none" w:sz="0" w:space="0" w:color="auto"/>
        <w:left w:val="none" w:sz="0" w:space="0" w:color="auto"/>
        <w:bottom w:val="none" w:sz="0" w:space="0" w:color="auto"/>
        <w:right w:val="none" w:sz="0" w:space="0" w:color="auto"/>
      </w:divBdr>
    </w:div>
    <w:div w:id="2044205659">
      <w:bodyDiv w:val="1"/>
      <w:marLeft w:val="0"/>
      <w:marRight w:val="0"/>
      <w:marTop w:val="0"/>
      <w:marBottom w:val="0"/>
      <w:divBdr>
        <w:top w:val="none" w:sz="0" w:space="0" w:color="auto"/>
        <w:left w:val="none" w:sz="0" w:space="0" w:color="auto"/>
        <w:bottom w:val="none" w:sz="0" w:space="0" w:color="auto"/>
        <w:right w:val="none" w:sz="0" w:space="0" w:color="auto"/>
      </w:divBdr>
    </w:div>
    <w:div w:id="2050373920">
      <w:bodyDiv w:val="1"/>
      <w:marLeft w:val="0"/>
      <w:marRight w:val="0"/>
      <w:marTop w:val="0"/>
      <w:marBottom w:val="0"/>
      <w:divBdr>
        <w:top w:val="none" w:sz="0" w:space="0" w:color="auto"/>
        <w:left w:val="none" w:sz="0" w:space="0" w:color="auto"/>
        <w:bottom w:val="none" w:sz="0" w:space="0" w:color="auto"/>
        <w:right w:val="none" w:sz="0" w:space="0" w:color="auto"/>
      </w:divBdr>
    </w:div>
    <w:div w:id="2051301642">
      <w:bodyDiv w:val="1"/>
      <w:marLeft w:val="0"/>
      <w:marRight w:val="0"/>
      <w:marTop w:val="0"/>
      <w:marBottom w:val="0"/>
      <w:divBdr>
        <w:top w:val="none" w:sz="0" w:space="0" w:color="auto"/>
        <w:left w:val="none" w:sz="0" w:space="0" w:color="auto"/>
        <w:bottom w:val="none" w:sz="0" w:space="0" w:color="auto"/>
        <w:right w:val="none" w:sz="0" w:space="0" w:color="auto"/>
      </w:divBdr>
    </w:div>
    <w:div w:id="2058385001">
      <w:bodyDiv w:val="1"/>
      <w:marLeft w:val="0"/>
      <w:marRight w:val="0"/>
      <w:marTop w:val="0"/>
      <w:marBottom w:val="0"/>
      <w:divBdr>
        <w:top w:val="none" w:sz="0" w:space="0" w:color="auto"/>
        <w:left w:val="none" w:sz="0" w:space="0" w:color="auto"/>
        <w:bottom w:val="none" w:sz="0" w:space="0" w:color="auto"/>
        <w:right w:val="none" w:sz="0" w:space="0" w:color="auto"/>
      </w:divBdr>
    </w:div>
    <w:div w:id="2058895872">
      <w:bodyDiv w:val="1"/>
      <w:marLeft w:val="0"/>
      <w:marRight w:val="0"/>
      <w:marTop w:val="0"/>
      <w:marBottom w:val="0"/>
      <w:divBdr>
        <w:top w:val="none" w:sz="0" w:space="0" w:color="auto"/>
        <w:left w:val="none" w:sz="0" w:space="0" w:color="auto"/>
        <w:bottom w:val="none" w:sz="0" w:space="0" w:color="auto"/>
        <w:right w:val="none" w:sz="0" w:space="0" w:color="auto"/>
      </w:divBdr>
    </w:div>
    <w:div w:id="2068870477">
      <w:bodyDiv w:val="1"/>
      <w:marLeft w:val="0"/>
      <w:marRight w:val="0"/>
      <w:marTop w:val="0"/>
      <w:marBottom w:val="0"/>
      <w:divBdr>
        <w:top w:val="none" w:sz="0" w:space="0" w:color="auto"/>
        <w:left w:val="none" w:sz="0" w:space="0" w:color="auto"/>
        <w:bottom w:val="none" w:sz="0" w:space="0" w:color="auto"/>
        <w:right w:val="none" w:sz="0" w:space="0" w:color="auto"/>
      </w:divBdr>
    </w:div>
    <w:div w:id="2069457182">
      <w:bodyDiv w:val="1"/>
      <w:marLeft w:val="0"/>
      <w:marRight w:val="0"/>
      <w:marTop w:val="0"/>
      <w:marBottom w:val="0"/>
      <w:divBdr>
        <w:top w:val="none" w:sz="0" w:space="0" w:color="auto"/>
        <w:left w:val="none" w:sz="0" w:space="0" w:color="auto"/>
        <w:bottom w:val="none" w:sz="0" w:space="0" w:color="auto"/>
        <w:right w:val="none" w:sz="0" w:space="0" w:color="auto"/>
      </w:divBdr>
    </w:div>
    <w:div w:id="2072462430">
      <w:bodyDiv w:val="1"/>
      <w:marLeft w:val="0"/>
      <w:marRight w:val="0"/>
      <w:marTop w:val="0"/>
      <w:marBottom w:val="0"/>
      <w:divBdr>
        <w:top w:val="none" w:sz="0" w:space="0" w:color="auto"/>
        <w:left w:val="none" w:sz="0" w:space="0" w:color="auto"/>
        <w:bottom w:val="none" w:sz="0" w:space="0" w:color="auto"/>
        <w:right w:val="none" w:sz="0" w:space="0" w:color="auto"/>
      </w:divBdr>
    </w:div>
    <w:div w:id="2073306370">
      <w:bodyDiv w:val="1"/>
      <w:marLeft w:val="0"/>
      <w:marRight w:val="0"/>
      <w:marTop w:val="0"/>
      <w:marBottom w:val="0"/>
      <w:divBdr>
        <w:top w:val="none" w:sz="0" w:space="0" w:color="auto"/>
        <w:left w:val="none" w:sz="0" w:space="0" w:color="auto"/>
        <w:bottom w:val="none" w:sz="0" w:space="0" w:color="auto"/>
        <w:right w:val="none" w:sz="0" w:space="0" w:color="auto"/>
      </w:divBdr>
    </w:div>
    <w:div w:id="2083214315">
      <w:bodyDiv w:val="1"/>
      <w:marLeft w:val="0"/>
      <w:marRight w:val="0"/>
      <w:marTop w:val="0"/>
      <w:marBottom w:val="0"/>
      <w:divBdr>
        <w:top w:val="none" w:sz="0" w:space="0" w:color="auto"/>
        <w:left w:val="none" w:sz="0" w:space="0" w:color="auto"/>
        <w:bottom w:val="none" w:sz="0" w:space="0" w:color="auto"/>
        <w:right w:val="none" w:sz="0" w:space="0" w:color="auto"/>
      </w:divBdr>
    </w:div>
    <w:div w:id="2085640613">
      <w:bodyDiv w:val="1"/>
      <w:marLeft w:val="0"/>
      <w:marRight w:val="0"/>
      <w:marTop w:val="0"/>
      <w:marBottom w:val="0"/>
      <w:divBdr>
        <w:top w:val="none" w:sz="0" w:space="0" w:color="auto"/>
        <w:left w:val="none" w:sz="0" w:space="0" w:color="auto"/>
        <w:bottom w:val="none" w:sz="0" w:space="0" w:color="auto"/>
        <w:right w:val="none" w:sz="0" w:space="0" w:color="auto"/>
      </w:divBdr>
    </w:div>
    <w:div w:id="2099667632">
      <w:bodyDiv w:val="1"/>
      <w:marLeft w:val="0"/>
      <w:marRight w:val="0"/>
      <w:marTop w:val="0"/>
      <w:marBottom w:val="0"/>
      <w:divBdr>
        <w:top w:val="none" w:sz="0" w:space="0" w:color="auto"/>
        <w:left w:val="none" w:sz="0" w:space="0" w:color="auto"/>
        <w:bottom w:val="none" w:sz="0" w:space="0" w:color="auto"/>
        <w:right w:val="none" w:sz="0" w:space="0" w:color="auto"/>
      </w:divBdr>
    </w:div>
    <w:div w:id="2111929281">
      <w:bodyDiv w:val="1"/>
      <w:marLeft w:val="0"/>
      <w:marRight w:val="0"/>
      <w:marTop w:val="0"/>
      <w:marBottom w:val="0"/>
      <w:divBdr>
        <w:top w:val="none" w:sz="0" w:space="0" w:color="auto"/>
        <w:left w:val="none" w:sz="0" w:space="0" w:color="auto"/>
        <w:bottom w:val="none" w:sz="0" w:space="0" w:color="auto"/>
        <w:right w:val="none" w:sz="0" w:space="0" w:color="auto"/>
      </w:divBdr>
    </w:div>
    <w:div w:id="2125224304">
      <w:bodyDiv w:val="1"/>
      <w:marLeft w:val="0"/>
      <w:marRight w:val="0"/>
      <w:marTop w:val="0"/>
      <w:marBottom w:val="0"/>
      <w:divBdr>
        <w:top w:val="none" w:sz="0" w:space="0" w:color="auto"/>
        <w:left w:val="none" w:sz="0" w:space="0" w:color="auto"/>
        <w:bottom w:val="none" w:sz="0" w:space="0" w:color="auto"/>
        <w:right w:val="none" w:sz="0" w:space="0" w:color="auto"/>
      </w:divBdr>
    </w:div>
    <w:div w:id="2126997960">
      <w:bodyDiv w:val="1"/>
      <w:marLeft w:val="0"/>
      <w:marRight w:val="0"/>
      <w:marTop w:val="0"/>
      <w:marBottom w:val="0"/>
      <w:divBdr>
        <w:top w:val="none" w:sz="0" w:space="0" w:color="auto"/>
        <w:left w:val="none" w:sz="0" w:space="0" w:color="auto"/>
        <w:bottom w:val="none" w:sz="0" w:space="0" w:color="auto"/>
        <w:right w:val="none" w:sz="0" w:space="0" w:color="auto"/>
      </w:divBdr>
    </w:div>
    <w:div w:id="2142725619">
      <w:bodyDiv w:val="1"/>
      <w:marLeft w:val="0"/>
      <w:marRight w:val="0"/>
      <w:marTop w:val="0"/>
      <w:marBottom w:val="0"/>
      <w:divBdr>
        <w:top w:val="none" w:sz="0" w:space="0" w:color="auto"/>
        <w:left w:val="none" w:sz="0" w:space="0" w:color="auto"/>
        <w:bottom w:val="none" w:sz="0" w:space="0" w:color="auto"/>
        <w:right w:val="none" w:sz="0" w:space="0" w:color="auto"/>
      </w:divBdr>
    </w:div>
    <w:div w:id="214711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footer" Target="footer9.xml"/><Relationship Id="rId36" Type="http://schemas.openxmlformats.org/officeDocument/2006/relationships/footer" Target="footer11.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9EFF2-3634-45B0-8114-C447337E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13809</Words>
  <Characters>15744</Characters>
  <Application>Microsoft Office Word</Application>
  <DocSecurity>0</DocSecurity>
  <Lines>874</Lines>
  <Paragraphs>844</Paragraphs>
  <ScaleCrop>false</ScaleCrop>
  <Company/>
  <LinksUpToDate>false</LinksUpToDate>
  <CharactersWithSpaces>28709</CharactersWithSpaces>
  <SharedDoc>false</SharedDoc>
  <HLinks>
    <vt:vector size="2196" baseType="variant">
      <vt:variant>
        <vt:i4>1507383</vt:i4>
      </vt:variant>
      <vt:variant>
        <vt:i4>4601</vt:i4>
      </vt:variant>
      <vt:variant>
        <vt:i4>0</vt:i4>
      </vt:variant>
      <vt:variant>
        <vt:i4>5</vt:i4>
      </vt:variant>
      <vt:variant>
        <vt:lpwstr/>
      </vt:variant>
      <vt:variant>
        <vt:lpwstr>_Toc71214969</vt:lpwstr>
      </vt:variant>
      <vt:variant>
        <vt:i4>1441847</vt:i4>
      </vt:variant>
      <vt:variant>
        <vt:i4>4595</vt:i4>
      </vt:variant>
      <vt:variant>
        <vt:i4>0</vt:i4>
      </vt:variant>
      <vt:variant>
        <vt:i4>5</vt:i4>
      </vt:variant>
      <vt:variant>
        <vt:lpwstr/>
      </vt:variant>
      <vt:variant>
        <vt:lpwstr>_Toc71214968</vt:lpwstr>
      </vt:variant>
      <vt:variant>
        <vt:i4>1638455</vt:i4>
      </vt:variant>
      <vt:variant>
        <vt:i4>4589</vt:i4>
      </vt:variant>
      <vt:variant>
        <vt:i4>0</vt:i4>
      </vt:variant>
      <vt:variant>
        <vt:i4>5</vt:i4>
      </vt:variant>
      <vt:variant>
        <vt:lpwstr/>
      </vt:variant>
      <vt:variant>
        <vt:lpwstr>_Toc71214967</vt:lpwstr>
      </vt:variant>
      <vt:variant>
        <vt:i4>1572919</vt:i4>
      </vt:variant>
      <vt:variant>
        <vt:i4>4583</vt:i4>
      </vt:variant>
      <vt:variant>
        <vt:i4>0</vt:i4>
      </vt:variant>
      <vt:variant>
        <vt:i4>5</vt:i4>
      </vt:variant>
      <vt:variant>
        <vt:lpwstr/>
      </vt:variant>
      <vt:variant>
        <vt:lpwstr>_Toc71214966</vt:lpwstr>
      </vt:variant>
      <vt:variant>
        <vt:i4>1769527</vt:i4>
      </vt:variant>
      <vt:variant>
        <vt:i4>4577</vt:i4>
      </vt:variant>
      <vt:variant>
        <vt:i4>0</vt:i4>
      </vt:variant>
      <vt:variant>
        <vt:i4>5</vt:i4>
      </vt:variant>
      <vt:variant>
        <vt:lpwstr/>
      </vt:variant>
      <vt:variant>
        <vt:lpwstr>_Toc71214965</vt:lpwstr>
      </vt:variant>
      <vt:variant>
        <vt:i4>1703991</vt:i4>
      </vt:variant>
      <vt:variant>
        <vt:i4>4571</vt:i4>
      </vt:variant>
      <vt:variant>
        <vt:i4>0</vt:i4>
      </vt:variant>
      <vt:variant>
        <vt:i4>5</vt:i4>
      </vt:variant>
      <vt:variant>
        <vt:lpwstr/>
      </vt:variant>
      <vt:variant>
        <vt:lpwstr>_Toc71214964</vt:lpwstr>
      </vt:variant>
      <vt:variant>
        <vt:i4>1900599</vt:i4>
      </vt:variant>
      <vt:variant>
        <vt:i4>4565</vt:i4>
      </vt:variant>
      <vt:variant>
        <vt:i4>0</vt:i4>
      </vt:variant>
      <vt:variant>
        <vt:i4>5</vt:i4>
      </vt:variant>
      <vt:variant>
        <vt:lpwstr/>
      </vt:variant>
      <vt:variant>
        <vt:lpwstr>_Toc71214963</vt:lpwstr>
      </vt:variant>
      <vt:variant>
        <vt:i4>1835063</vt:i4>
      </vt:variant>
      <vt:variant>
        <vt:i4>4559</vt:i4>
      </vt:variant>
      <vt:variant>
        <vt:i4>0</vt:i4>
      </vt:variant>
      <vt:variant>
        <vt:i4>5</vt:i4>
      </vt:variant>
      <vt:variant>
        <vt:lpwstr/>
      </vt:variant>
      <vt:variant>
        <vt:lpwstr>_Toc71214962</vt:lpwstr>
      </vt:variant>
      <vt:variant>
        <vt:i4>1114163</vt:i4>
      </vt:variant>
      <vt:variant>
        <vt:i4>2150</vt:i4>
      </vt:variant>
      <vt:variant>
        <vt:i4>0</vt:i4>
      </vt:variant>
      <vt:variant>
        <vt:i4>5</vt:i4>
      </vt:variant>
      <vt:variant>
        <vt:lpwstr/>
      </vt:variant>
      <vt:variant>
        <vt:lpwstr>_Toc87886059</vt:lpwstr>
      </vt:variant>
      <vt:variant>
        <vt:i4>1048627</vt:i4>
      </vt:variant>
      <vt:variant>
        <vt:i4>2144</vt:i4>
      </vt:variant>
      <vt:variant>
        <vt:i4>0</vt:i4>
      </vt:variant>
      <vt:variant>
        <vt:i4>5</vt:i4>
      </vt:variant>
      <vt:variant>
        <vt:lpwstr/>
      </vt:variant>
      <vt:variant>
        <vt:lpwstr>_Toc87886058</vt:lpwstr>
      </vt:variant>
      <vt:variant>
        <vt:i4>2031667</vt:i4>
      </vt:variant>
      <vt:variant>
        <vt:i4>2138</vt:i4>
      </vt:variant>
      <vt:variant>
        <vt:i4>0</vt:i4>
      </vt:variant>
      <vt:variant>
        <vt:i4>5</vt:i4>
      </vt:variant>
      <vt:variant>
        <vt:lpwstr/>
      </vt:variant>
      <vt:variant>
        <vt:lpwstr>_Toc87886057</vt:lpwstr>
      </vt:variant>
      <vt:variant>
        <vt:i4>1966131</vt:i4>
      </vt:variant>
      <vt:variant>
        <vt:i4>2132</vt:i4>
      </vt:variant>
      <vt:variant>
        <vt:i4>0</vt:i4>
      </vt:variant>
      <vt:variant>
        <vt:i4>5</vt:i4>
      </vt:variant>
      <vt:variant>
        <vt:lpwstr/>
      </vt:variant>
      <vt:variant>
        <vt:lpwstr>_Toc87886056</vt:lpwstr>
      </vt:variant>
      <vt:variant>
        <vt:i4>1900595</vt:i4>
      </vt:variant>
      <vt:variant>
        <vt:i4>2126</vt:i4>
      </vt:variant>
      <vt:variant>
        <vt:i4>0</vt:i4>
      </vt:variant>
      <vt:variant>
        <vt:i4>5</vt:i4>
      </vt:variant>
      <vt:variant>
        <vt:lpwstr/>
      </vt:variant>
      <vt:variant>
        <vt:lpwstr>_Toc87886055</vt:lpwstr>
      </vt:variant>
      <vt:variant>
        <vt:i4>1835059</vt:i4>
      </vt:variant>
      <vt:variant>
        <vt:i4>2120</vt:i4>
      </vt:variant>
      <vt:variant>
        <vt:i4>0</vt:i4>
      </vt:variant>
      <vt:variant>
        <vt:i4>5</vt:i4>
      </vt:variant>
      <vt:variant>
        <vt:lpwstr/>
      </vt:variant>
      <vt:variant>
        <vt:lpwstr>_Toc87886054</vt:lpwstr>
      </vt:variant>
      <vt:variant>
        <vt:i4>1769523</vt:i4>
      </vt:variant>
      <vt:variant>
        <vt:i4>2114</vt:i4>
      </vt:variant>
      <vt:variant>
        <vt:i4>0</vt:i4>
      </vt:variant>
      <vt:variant>
        <vt:i4>5</vt:i4>
      </vt:variant>
      <vt:variant>
        <vt:lpwstr/>
      </vt:variant>
      <vt:variant>
        <vt:lpwstr>_Toc87886053</vt:lpwstr>
      </vt:variant>
      <vt:variant>
        <vt:i4>1703987</vt:i4>
      </vt:variant>
      <vt:variant>
        <vt:i4>2108</vt:i4>
      </vt:variant>
      <vt:variant>
        <vt:i4>0</vt:i4>
      </vt:variant>
      <vt:variant>
        <vt:i4>5</vt:i4>
      </vt:variant>
      <vt:variant>
        <vt:lpwstr/>
      </vt:variant>
      <vt:variant>
        <vt:lpwstr>_Toc87886052</vt:lpwstr>
      </vt:variant>
      <vt:variant>
        <vt:i4>1638451</vt:i4>
      </vt:variant>
      <vt:variant>
        <vt:i4>2102</vt:i4>
      </vt:variant>
      <vt:variant>
        <vt:i4>0</vt:i4>
      </vt:variant>
      <vt:variant>
        <vt:i4>5</vt:i4>
      </vt:variant>
      <vt:variant>
        <vt:lpwstr/>
      </vt:variant>
      <vt:variant>
        <vt:lpwstr>_Toc87886051</vt:lpwstr>
      </vt:variant>
      <vt:variant>
        <vt:i4>1572915</vt:i4>
      </vt:variant>
      <vt:variant>
        <vt:i4>2096</vt:i4>
      </vt:variant>
      <vt:variant>
        <vt:i4>0</vt:i4>
      </vt:variant>
      <vt:variant>
        <vt:i4>5</vt:i4>
      </vt:variant>
      <vt:variant>
        <vt:lpwstr/>
      </vt:variant>
      <vt:variant>
        <vt:lpwstr>_Toc87886050</vt:lpwstr>
      </vt:variant>
      <vt:variant>
        <vt:i4>1114162</vt:i4>
      </vt:variant>
      <vt:variant>
        <vt:i4>2090</vt:i4>
      </vt:variant>
      <vt:variant>
        <vt:i4>0</vt:i4>
      </vt:variant>
      <vt:variant>
        <vt:i4>5</vt:i4>
      </vt:variant>
      <vt:variant>
        <vt:lpwstr/>
      </vt:variant>
      <vt:variant>
        <vt:lpwstr>_Toc87886049</vt:lpwstr>
      </vt:variant>
      <vt:variant>
        <vt:i4>1048626</vt:i4>
      </vt:variant>
      <vt:variant>
        <vt:i4>2084</vt:i4>
      </vt:variant>
      <vt:variant>
        <vt:i4>0</vt:i4>
      </vt:variant>
      <vt:variant>
        <vt:i4>5</vt:i4>
      </vt:variant>
      <vt:variant>
        <vt:lpwstr/>
      </vt:variant>
      <vt:variant>
        <vt:lpwstr>_Toc87886048</vt:lpwstr>
      </vt:variant>
      <vt:variant>
        <vt:i4>2031666</vt:i4>
      </vt:variant>
      <vt:variant>
        <vt:i4>2078</vt:i4>
      </vt:variant>
      <vt:variant>
        <vt:i4>0</vt:i4>
      </vt:variant>
      <vt:variant>
        <vt:i4>5</vt:i4>
      </vt:variant>
      <vt:variant>
        <vt:lpwstr/>
      </vt:variant>
      <vt:variant>
        <vt:lpwstr>_Toc87886047</vt:lpwstr>
      </vt:variant>
      <vt:variant>
        <vt:i4>1966130</vt:i4>
      </vt:variant>
      <vt:variant>
        <vt:i4>2072</vt:i4>
      </vt:variant>
      <vt:variant>
        <vt:i4>0</vt:i4>
      </vt:variant>
      <vt:variant>
        <vt:i4>5</vt:i4>
      </vt:variant>
      <vt:variant>
        <vt:lpwstr/>
      </vt:variant>
      <vt:variant>
        <vt:lpwstr>_Toc87886046</vt:lpwstr>
      </vt:variant>
      <vt:variant>
        <vt:i4>1900594</vt:i4>
      </vt:variant>
      <vt:variant>
        <vt:i4>2066</vt:i4>
      </vt:variant>
      <vt:variant>
        <vt:i4>0</vt:i4>
      </vt:variant>
      <vt:variant>
        <vt:i4>5</vt:i4>
      </vt:variant>
      <vt:variant>
        <vt:lpwstr/>
      </vt:variant>
      <vt:variant>
        <vt:lpwstr>_Toc87886045</vt:lpwstr>
      </vt:variant>
      <vt:variant>
        <vt:i4>1835058</vt:i4>
      </vt:variant>
      <vt:variant>
        <vt:i4>2060</vt:i4>
      </vt:variant>
      <vt:variant>
        <vt:i4>0</vt:i4>
      </vt:variant>
      <vt:variant>
        <vt:i4>5</vt:i4>
      </vt:variant>
      <vt:variant>
        <vt:lpwstr/>
      </vt:variant>
      <vt:variant>
        <vt:lpwstr>_Toc87886044</vt:lpwstr>
      </vt:variant>
      <vt:variant>
        <vt:i4>1769522</vt:i4>
      </vt:variant>
      <vt:variant>
        <vt:i4>2054</vt:i4>
      </vt:variant>
      <vt:variant>
        <vt:i4>0</vt:i4>
      </vt:variant>
      <vt:variant>
        <vt:i4>5</vt:i4>
      </vt:variant>
      <vt:variant>
        <vt:lpwstr/>
      </vt:variant>
      <vt:variant>
        <vt:lpwstr>_Toc87886043</vt:lpwstr>
      </vt:variant>
      <vt:variant>
        <vt:i4>1703986</vt:i4>
      </vt:variant>
      <vt:variant>
        <vt:i4>2048</vt:i4>
      </vt:variant>
      <vt:variant>
        <vt:i4>0</vt:i4>
      </vt:variant>
      <vt:variant>
        <vt:i4>5</vt:i4>
      </vt:variant>
      <vt:variant>
        <vt:lpwstr/>
      </vt:variant>
      <vt:variant>
        <vt:lpwstr>_Toc87886042</vt:lpwstr>
      </vt:variant>
      <vt:variant>
        <vt:i4>1638450</vt:i4>
      </vt:variant>
      <vt:variant>
        <vt:i4>2042</vt:i4>
      </vt:variant>
      <vt:variant>
        <vt:i4>0</vt:i4>
      </vt:variant>
      <vt:variant>
        <vt:i4>5</vt:i4>
      </vt:variant>
      <vt:variant>
        <vt:lpwstr/>
      </vt:variant>
      <vt:variant>
        <vt:lpwstr>_Toc87886041</vt:lpwstr>
      </vt:variant>
      <vt:variant>
        <vt:i4>1572914</vt:i4>
      </vt:variant>
      <vt:variant>
        <vt:i4>2036</vt:i4>
      </vt:variant>
      <vt:variant>
        <vt:i4>0</vt:i4>
      </vt:variant>
      <vt:variant>
        <vt:i4>5</vt:i4>
      </vt:variant>
      <vt:variant>
        <vt:lpwstr/>
      </vt:variant>
      <vt:variant>
        <vt:lpwstr>_Toc87886040</vt:lpwstr>
      </vt:variant>
      <vt:variant>
        <vt:i4>1114165</vt:i4>
      </vt:variant>
      <vt:variant>
        <vt:i4>2030</vt:i4>
      </vt:variant>
      <vt:variant>
        <vt:i4>0</vt:i4>
      </vt:variant>
      <vt:variant>
        <vt:i4>5</vt:i4>
      </vt:variant>
      <vt:variant>
        <vt:lpwstr/>
      </vt:variant>
      <vt:variant>
        <vt:lpwstr>_Toc87886039</vt:lpwstr>
      </vt:variant>
      <vt:variant>
        <vt:i4>1048629</vt:i4>
      </vt:variant>
      <vt:variant>
        <vt:i4>2024</vt:i4>
      </vt:variant>
      <vt:variant>
        <vt:i4>0</vt:i4>
      </vt:variant>
      <vt:variant>
        <vt:i4>5</vt:i4>
      </vt:variant>
      <vt:variant>
        <vt:lpwstr/>
      </vt:variant>
      <vt:variant>
        <vt:lpwstr>_Toc87886038</vt:lpwstr>
      </vt:variant>
      <vt:variant>
        <vt:i4>2031669</vt:i4>
      </vt:variant>
      <vt:variant>
        <vt:i4>2018</vt:i4>
      </vt:variant>
      <vt:variant>
        <vt:i4>0</vt:i4>
      </vt:variant>
      <vt:variant>
        <vt:i4>5</vt:i4>
      </vt:variant>
      <vt:variant>
        <vt:lpwstr/>
      </vt:variant>
      <vt:variant>
        <vt:lpwstr>_Toc87886037</vt:lpwstr>
      </vt:variant>
      <vt:variant>
        <vt:i4>1966133</vt:i4>
      </vt:variant>
      <vt:variant>
        <vt:i4>2012</vt:i4>
      </vt:variant>
      <vt:variant>
        <vt:i4>0</vt:i4>
      </vt:variant>
      <vt:variant>
        <vt:i4>5</vt:i4>
      </vt:variant>
      <vt:variant>
        <vt:lpwstr/>
      </vt:variant>
      <vt:variant>
        <vt:lpwstr>_Toc87886036</vt:lpwstr>
      </vt:variant>
      <vt:variant>
        <vt:i4>1900597</vt:i4>
      </vt:variant>
      <vt:variant>
        <vt:i4>2006</vt:i4>
      </vt:variant>
      <vt:variant>
        <vt:i4>0</vt:i4>
      </vt:variant>
      <vt:variant>
        <vt:i4>5</vt:i4>
      </vt:variant>
      <vt:variant>
        <vt:lpwstr/>
      </vt:variant>
      <vt:variant>
        <vt:lpwstr>_Toc87886035</vt:lpwstr>
      </vt:variant>
      <vt:variant>
        <vt:i4>1835061</vt:i4>
      </vt:variant>
      <vt:variant>
        <vt:i4>2000</vt:i4>
      </vt:variant>
      <vt:variant>
        <vt:i4>0</vt:i4>
      </vt:variant>
      <vt:variant>
        <vt:i4>5</vt:i4>
      </vt:variant>
      <vt:variant>
        <vt:lpwstr/>
      </vt:variant>
      <vt:variant>
        <vt:lpwstr>_Toc87886034</vt:lpwstr>
      </vt:variant>
      <vt:variant>
        <vt:i4>1769525</vt:i4>
      </vt:variant>
      <vt:variant>
        <vt:i4>1994</vt:i4>
      </vt:variant>
      <vt:variant>
        <vt:i4>0</vt:i4>
      </vt:variant>
      <vt:variant>
        <vt:i4>5</vt:i4>
      </vt:variant>
      <vt:variant>
        <vt:lpwstr/>
      </vt:variant>
      <vt:variant>
        <vt:lpwstr>_Toc87886033</vt:lpwstr>
      </vt:variant>
      <vt:variant>
        <vt:i4>1703989</vt:i4>
      </vt:variant>
      <vt:variant>
        <vt:i4>1988</vt:i4>
      </vt:variant>
      <vt:variant>
        <vt:i4>0</vt:i4>
      </vt:variant>
      <vt:variant>
        <vt:i4>5</vt:i4>
      </vt:variant>
      <vt:variant>
        <vt:lpwstr/>
      </vt:variant>
      <vt:variant>
        <vt:lpwstr>_Toc87886032</vt:lpwstr>
      </vt:variant>
      <vt:variant>
        <vt:i4>1638453</vt:i4>
      </vt:variant>
      <vt:variant>
        <vt:i4>1982</vt:i4>
      </vt:variant>
      <vt:variant>
        <vt:i4>0</vt:i4>
      </vt:variant>
      <vt:variant>
        <vt:i4>5</vt:i4>
      </vt:variant>
      <vt:variant>
        <vt:lpwstr/>
      </vt:variant>
      <vt:variant>
        <vt:lpwstr>_Toc87886031</vt:lpwstr>
      </vt:variant>
      <vt:variant>
        <vt:i4>1572917</vt:i4>
      </vt:variant>
      <vt:variant>
        <vt:i4>1976</vt:i4>
      </vt:variant>
      <vt:variant>
        <vt:i4>0</vt:i4>
      </vt:variant>
      <vt:variant>
        <vt:i4>5</vt:i4>
      </vt:variant>
      <vt:variant>
        <vt:lpwstr/>
      </vt:variant>
      <vt:variant>
        <vt:lpwstr>_Toc87886030</vt:lpwstr>
      </vt:variant>
      <vt:variant>
        <vt:i4>1114164</vt:i4>
      </vt:variant>
      <vt:variant>
        <vt:i4>1970</vt:i4>
      </vt:variant>
      <vt:variant>
        <vt:i4>0</vt:i4>
      </vt:variant>
      <vt:variant>
        <vt:i4>5</vt:i4>
      </vt:variant>
      <vt:variant>
        <vt:lpwstr/>
      </vt:variant>
      <vt:variant>
        <vt:lpwstr>_Toc87886029</vt:lpwstr>
      </vt:variant>
      <vt:variant>
        <vt:i4>1048628</vt:i4>
      </vt:variant>
      <vt:variant>
        <vt:i4>1964</vt:i4>
      </vt:variant>
      <vt:variant>
        <vt:i4>0</vt:i4>
      </vt:variant>
      <vt:variant>
        <vt:i4>5</vt:i4>
      </vt:variant>
      <vt:variant>
        <vt:lpwstr/>
      </vt:variant>
      <vt:variant>
        <vt:lpwstr>_Toc87886028</vt:lpwstr>
      </vt:variant>
      <vt:variant>
        <vt:i4>2031668</vt:i4>
      </vt:variant>
      <vt:variant>
        <vt:i4>1958</vt:i4>
      </vt:variant>
      <vt:variant>
        <vt:i4>0</vt:i4>
      </vt:variant>
      <vt:variant>
        <vt:i4>5</vt:i4>
      </vt:variant>
      <vt:variant>
        <vt:lpwstr/>
      </vt:variant>
      <vt:variant>
        <vt:lpwstr>_Toc87886027</vt:lpwstr>
      </vt:variant>
      <vt:variant>
        <vt:i4>1966132</vt:i4>
      </vt:variant>
      <vt:variant>
        <vt:i4>1952</vt:i4>
      </vt:variant>
      <vt:variant>
        <vt:i4>0</vt:i4>
      </vt:variant>
      <vt:variant>
        <vt:i4>5</vt:i4>
      </vt:variant>
      <vt:variant>
        <vt:lpwstr/>
      </vt:variant>
      <vt:variant>
        <vt:lpwstr>_Toc87886026</vt:lpwstr>
      </vt:variant>
      <vt:variant>
        <vt:i4>1900596</vt:i4>
      </vt:variant>
      <vt:variant>
        <vt:i4>1946</vt:i4>
      </vt:variant>
      <vt:variant>
        <vt:i4>0</vt:i4>
      </vt:variant>
      <vt:variant>
        <vt:i4>5</vt:i4>
      </vt:variant>
      <vt:variant>
        <vt:lpwstr/>
      </vt:variant>
      <vt:variant>
        <vt:lpwstr>_Toc87886025</vt:lpwstr>
      </vt:variant>
      <vt:variant>
        <vt:i4>1835060</vt:i4>
      </vt:variant>
      <vt:variant>
        <vt:i4>1940</vt:i4>
      </vt:variant>
      <vt:variant>
        <vt:i4>0</vt:i4>
      </vt:variant>
      <vt:variant>
        <vt:i4>5</vt:i4>
      </vt:variant>
      <vt:variant>
        <vt:lpwstr/>
      </vt:variant>
      <vt:variant>
        <vt:lpwstr>_Toc87886024</vt:lpwstr>
      </vt:variant>
      <vt:variant>
        <vt:i4>1769524</vt:i4>
      </vt:variant>
      <vt:variant>
        <vt:i4>1934</vt:i4>
      </vt:variant>
      <vt:variant>
        <vt:i4>0</vt:i4>
      </vt:variant>
      <vt:variant>
        <vt:i4>5</vt:i4>
      </vt:variant>
      <vt:variant>
        <vt:lpwstr/>
      </vt:variant>
      <vt:variant>
        <vt:lpwstr>_Toc87886023</vt:lpwstr>
      </vt:variant>
      <vt:variant>
        <vt:i4>1703988</vt:i4>
      </vt:variant>
      <vt:variant>
        <vt:i4>1928</vt:i4>
      </vt:variant>
      <vt:variant>
        <vt:i4>0</vt:i4>
      </vt:variant>
      <vt:variant>
        <vt:i4>5</vt:i4>
      </vt:variant>
      <vt:variant>
        <vt:lpwstr/>
      </vt:variant>
      <vt:variant>
        <vt:lpwstr>_Toc87886022</vt:lpwstr>
      </vt:variant>
      <vt:variant>
        <vt:i4>1638452</vt:i4>
      </vt:variant>
      <vt:variant>
        <vt:i4>1922</vt:i4>
      </vt:variant>
      <vt:variant>
        <vt:i4>0</vt:i4>
      </vt:variant>
      <vt:variant>
        <vt:i4>5</vt:i4>
      </vt:variant>
      <vt:variant>
        <vt:lpwstr/>
      </vt:variant>
      <vt:variant>
        <vt:lpwstr>_Toc87886021</vt:lpwstr>
      </vt:variant>
      <vt:variant>
        <vt:i4>1572916</vt:i4>
      </vt:variant>
      <vt:variant>
        <vt:i4>1916</vt:i4>
      </vt:variant>
      <vt:variant>
        <vt:i4>0</vt:i4>
      </vt:variant>
      <vt:variant>
        <vt:i4>5</vt:i4>
      </vt:variant>
      <vt:variant>
        <vt:lpwstr/>
      </vt:variant>
      <vt:variant>
        <vt:lpwstr>_Toc87886020</vt:lpwstr>
      </vt:variant>
      <vt:variant>
        <vt:i4>1114167</vt:i4>
      </vt:variant>
      <vt:variant>
        <vt:i4>1910</vt:i4>
      </vt:variant>
      <vt:variant>
        <vt:i4>0</vt:i4>
      </vt:variant>
      <vt:variant>
        <vt:i4>5</vt:i4>
      </vt:variant>
      <vt:variant>
        <vt:lpwstr/>
      </vt:variant>
      <vt:variant>
        <vt:lpwstr>_Toc87886019</vt:lpwstr>
      </vt:variant>
      <vt:variant>
        <vt:i4>1048631</vt:i4>
      </vt:variant>
      <vt:variant>
        <vt:i4>1904</vt:i4>
      </vt:variant>
      <vt:variant>
        <vt:i4>0</vt:i4>
      </vt:variant>
      <vt:variant>
        <vt:i4>5</vt:i4>
      </vt:variant>
      <vt:variant>
        <vt:lpwstr/>
      </vt:variant>
      <vt:variant>
        <vt:lpwstr>_Toc87886018</vt:lpwstr>
      </vt:variant>
      <vt:variant>
        <vt:i4>2031671</vt:i4>
      </vt:variant>
      <vt:variant>
        <vt:i4>1898</vt:i4>
      </vt:variant>
      <vt:variant>
        <vt:i4>0</vt:i4>
      </vt:variant>
      <vt:variant>
        <vt:i4>5</vt:i4>
      </vt:variant>
      <vt:variant>
        <vt:lpwstr/>
      </vt:variant>
      <vt:variant>
        <vt:lpwstr>_Toc87886017</vt:lpwstr>
      </vt:variant>
      <vt:variant>
        <vt:i4>1966135</vt:i4>
      </vt:variant>
      <vt:variant>
        <vt:i4>1892</vt:i4>
      </vt:variant>
      <vt:variant>
        <vt:i4>0</vt:i4>
      </vt:variant>
      <vt:variant>
        <vt:i4>5</vt:i4>
      </vt:variant>
      <vt:variant>
        <vt:lpwstr/>
      </vt:variant>
      <vt:variant>
        <vt:lpwstr>_Toc87886016</vt:lpwstr>
      </vt:variant>
      <vt:variant>
        <vt:i4>1900599</vt:i4>
      </vt:variant>
      <vt:variant>
        <vt:i4>1886</vt:i4>
      </vt:variant>
      <vt:variant>
        <vt:i4>0</vt:i4>
      </vt:variant>
      <vt:variant>
        <vt:i4>5</vt:i4>
      </vt:variant>
      <vt:variant>
        <vt:lpwstr/>
      </vt:variant>
      <vt:variant>
        <vt:lpwstr>_Toc87886015</vt:lpwstr>
      </vt:variant>
      <vt:variant>
        <vt:i4>1835063</vt:i4>
      </vt:variant>
      <vt:variant>
        <vt:i4>1880</vt:i4>
      </vt:variant>
      <vt:variant>
        <vt:i4>0</vt:i4>
      </vt:variant>
      <vt:variant>
        <vt:i4>5</vt:i4>
      </vt:variant>
      <vt:variant>
        <vt:lpwstr/>
      </vt:variant>
      <vt:variant>
        <vt:lpwstr>_Toc87886014</vt:lpwstr>
      </vt:variant>
      <vt:variant>
        <vt:i4>1769527</vt:i4>
      </vt:variant>
      <vt:variant>
        <vt:i4>1874</vt:i4>
      </vt:variant>
      <vt:variant>
        <vt:i4>0</vt:i4>
      </vt:variant>
      <vt:variant>
        <vt:i4>5</vt:i4>
      </vt:variant>
      <vt:variant>
        <vt:lpwstr/>
      </vt:variant>
      <vt:variant>
        <vt:lpwstr>_Toc87886013</vt:lpwstr>
      </vt:variant>
      <vt:variant>
        <vt:i4>1703991</vt:i4>
      </vt:variant>
      <vt:variant>
        <vt:i4>1868</vt:i4>
      </vt:variant>
      <vt:variant>
        <vt:i4>0</vt:i4>
      </vt:variant>
      <vt:variant>
        <vt:i4>5</vt:i4>
      </vt:variant>
      <vt:variant>
        <vt:lpwstr/>
      </vt:variant>
      <vt:variant>
        <vt:lpwstr>_Toc87886012</vt:lpwstr>
      </vt:variant>
      <vt:variant>
        <vt:i4>1638455</vt:i4>
      </vt:variant>
      <vt:variant>
        <vt:i4>1862</vt:i4>
      </vt:variant>
      <vt:variant>
        <vt:i4>0</vt:i4>
      </vt:variant>
      <vt:variant>
        <vt:i4>5</vt:i4>
      </vt:variant>
      <vt:variant>
        <vt:lpwstr/>
      </vt:variant>
      <vt:variant>
        <vt:lpwstr>_Toc87886011</vt:lpwstr>
      </vt:variant>
      <vt:variant>
        <vt:i4>1572919</vt:i4>
      </vt:variant>
      <vt:variant>
        <vt:i4>1856</vt:i4>
      </vt:variant>
      <vt:variant>
        <vt:i4>0</vt:i4>
      </vt:variant>
      <vt:variant>
        <vt:i4>5</vt:i4>
      </vt:variant>
      <vt:variant>
        <vt:lpwstr/>
      </vt:variant>
      <vt:variant>
        <vt:lpwstr>_Toc87886010</vt:lpwstr>
      </vt:variant>
      <vt:variant>
        <vt:i4>1114166</vt:i4>
      </vt:variant>
      <vt:variant>
        <vt:i4>1850</vt:i4>
      </vt:variant>
      <vt:variant>
        <vt:i4>0</vt:i4>
      </vt:variant>
      <vt:variant>
        <vt:i4>5</vt:i4>
      </vt:variant>
      <vt:variant>
        <vt:lpwstr/>
      </vt:variant>
      <vt:variant>
        <vt:lpwstr>_Toc87886009</vt:lpwstr>
      </vt:variant>
      <vt:variant>
        <vt:i4>1048630</vt:i4>
      </vt:variant>
      <vt:variant>
        <vt:i4>1844</vt:i4>
      </vt:variant>
      <vt:variant>
        <vt:i4>0</vt:i4>
      </vt:variant>
      <vt:variant>
        <vt:i4>5</vt:i4>
      </vt:variant>
      <vt:variant>
        <vt:lpwstr/>
      </vt:variant>
      <vt:variant>
        <vt:lpwstr>_Toc87886008</vt:lpwstr>
      </vt:variant>
      <vt:variant>
        <vt:i4>2031670</vt:i4>
      </vt:variant>
      <vt:variant>
        <vt:i4>1838</vt:i4>
      </vt:variant>
      <vt:variant>
        <vt:i4>0</vt:i4>
      </vt:variant>
      <vt:variant>
        <vt:i4>5</vt:i4>
      </vt:variant>
      <vt:variant>
        <vt:lpwstr/>
      </vt:variant>
      <vt:variant>
        <vt:lpwstr>_Toc87886007</vt:lpwstr>
      </vt:variant>
      <vt:variant>
        <vt:i4>1966134</vt:i4>
      </vt:variant>
      <vt:variant>
        <vt:i4>1832</vt:i4>
      </vt:variant>
      <vt:variant>
        <vt:i4>0</vt:i4>
      </vt:variant>
      <vt:variant>
        <vt:i4>5</vt:i4>
      </vt:variant>
      <vt:variant>
        <vt:lpwstr/>
      </vt:variant>
      <vt:variant>
        <vt:lpwstr>_Toc87886006</vt:lpwstr>
      </vt:variant>
      <vt:variant>
        <vt:i4>1900598</vt:i4>
      </vt:variant>
      <vt:variant>
        <vt:i4>1826</vt:i4>
      </vt:variant>
      <vt:variant>
        <vt:i4>0</vt:i4>
      </vt:variant>
      <vt:variant>
        <vt:i4>5</vt:i4>
      </vt:variant>
      <vt:variant>
        <vt:lpwstr/>
      </vt:variant>
      <vt:variant>
        <vt:lpwstr>_Toc87886005</vt:lpwstr>
      </vt:variant>
      <vt:variant>
        <vt:i4>1835062</vt:i4>
      </vt:variant>
      <vt:variant>
        <vt:i4>1820</vt:i4>
      </vt:variant>
      <vt:variant>
        <vt:i4>0</vt:i4>
      </vt:variant>
      <vt:variant>
        <vt:i4>5</vt:i4>
      </vt:variant>
      <vt:variant>
        <vt:lpwstr/>
      </vt:variant>
      <vt:variant>
        <vt:lpwstr>_Toc87886004</vt:lpwstr>
      </vt:variant>
      <vt:variant>
        <vt:i4>1769526</vt:i4>
      </vt:variant>
      <vt:variant>
        <vt:i4>1814</vt:i4>
      </vt:variant>
      <vt:variant>
        <vt:i4>0</vt:i4>
      </vt:variant>
      <vt:variant>
        <vt:i4>5</vt:i4>
      </vt:variant>
      <vt:variant>
        <vt:lpwstr/>
      </vt:variant>
      <vt:variant>
        <vt:lpwstr>_Toc87886003</vt:lpwstr>
      </vt:variant>
      <vt:variant>
        <vt:i4>1703990</vt:i4>
      </vt:variant>
      <vt:variant>
        <vt:i4>1808</vt:i4>
      </vt:variant>
      <vt:variant>
        <vt:i4>0</vt:i4>
      </vt:variant>
      <vt:variant>
        <vt:i4>5</vt:i4>
      </vt:variant>
      <vt:variant>
        <vt:lpwstr/>
      </vt:variant>
      <vt:variant>
        <vt:lpwstr>_Toc87886002</vt:lpwstr>
      </vt:variant>
      <vt:variant>
        <vt:i4>1638454</vt:i4>
      </vt:variant>
      <vt:variant>
        <vt:i4>1802</vt:i4>
      </vt:variant>
      <vt:variant>
        <vt:i4>0</vt:i4>
      </vt:variant>
      <vt:variant>
        <vt:i4>5</vt:i4>
      </vt:variant>
      <vt:variant>
        <vt:lpwstr/>
      </vt:variant>
      <vt:variant>
        <vt:lpwstr>_Toc87886001</vt:lpwstr>
      </vt:variant>
      <vt:variant>
        <vt:i4>1572918</vt:i4>
      </vt:variant>
      <vt:variant>
        <vt:i4>1796</vt:i4>
      </vt:variant>
      <vt:variant>
        <vt:i4>0</vt:i4>
      </vt:variant>
      <vt:variant>
        <vt:i4>5</vt:i4>
      </vt:variant>
      <vt:variant>
        <vt:lpwstr/>
      </vt:variant>
      <vt:variant>
        <vt:lpwstr>_Toc87886000</vt:lpwstr>
      </vt:variant>
      <vt:variant>
        <vt:i4>1572924</vt:i4>
      </vt:variant>
      <vt:variant>
        <vt:i4>1790</vt:i4>
      </vt:variant>
      <vt:variant>
        <vt:i4>0</vt:i4>
      </vt:variant>
      <vt:variant>
        <vt:i4>5</vt:i4>
      </vt:variant>
      <vt:variant>
        <vt:lpwstr/>
      </vt:variant>
      <vt:variant>
        <vt:lpwstr>_Toc87885999</vt:lpwstr>
      </vt:variant>
      <vt:variant>
        <vt:i4>1638460</vt:i4>
      </vt:variant>
      <vt:variant>
        <vt:i4>1784</vt:i4>
      </vt:variant>
      <vt:variant>
        <vt:i4>0</vt:i4>
      </vt:variant>
      <vt:variant>
        <vt:i4>5</vt:i4>
      </vt:variant>
      <vt:variant>
        <vt:lpwstr/>
      </vt:variant>
      <vt:variant>
        <vt:lpwstr>_Toc87885998</vt:lpwstr>
      </vt:variant>
      <vt:variant>
        <vt:i4>1441852</vt:i4>
      </vt:variant>
      <vt:variant>
        <vt:i4>1778</vt:i4>
      </vt:variant>
      <vt:variant>
        <vt:i4>0</vt:i4>
      </vt:variant>
      <vt:variant>
        <vt:i4>5</vt:i4>
      </vt:variant>
      <vt:variant>
        <vt:lpwstr/>
      </vt:variant>
      <vt:variant>
        <vt:lpwstr>_Toc87885997</vt:lpwstr>
      </vt:variant>
      <vt:variant>
        <vt:i4>1507388</vt:i4>
      </vt:variant>
      <vt:variant>
        <vt:i4>1772</vt:i4>
      </vt:variant>
      <vt:variant>
        <vt:i4>0</vt:i4>
      </vt:variant>
      <vt:variant>
        <vt:i4>5</vt:i4>
      </vt:variant>
      <vt:variant>
        <vt:lpwstr/>
      </vt:variant>
      <vt:variant>
        <vt:lpwstr>_Toc87885996</vt:lpwstr>
      </vt:variant>
      <vt:variant>
        <vt:i4>1310780</vt:i4>
      </vt:variant>
      <vt:variant>
        <vt:i4>1766</vt:i4>
      </vt:variant>
      <vt:variant>
        <vt:i4>0</vt:i4>
      </vt:variant>
      <vt:variant>
        <vt:i4>5</vt:i4>
      </vt:variant>
      <vt:variant>
        <vt:lpwstr/>
      </vt:variant>
      <vt:variant>
        <vt:lpwstr>_Toc87885995</vt:lpwstr>
      </vt:variant>
      <vt:variant>
        <vt:i4>1376316</vt:i4>
      </vt:variant>
      <vt:variant>
        <vt:i4>1760</vt:i4>
      </vt:variant>
      <vt:variant>
        <vt:i4>0</vt:i4>
      </vt:variant>
      <vt:variant>
        <vt:i4>5</vt:i4>
      </vt:variant>
      <vt:variant>
        <vt:lpwstr/>
      </vt:variant>
      <vt:variant>
        <vt:lpwstr>_Toc87885994</vt:lpwstr>
      </vt:variant>
      <vt:variant>
        <vt:i4>1179708</vt:i4>
      </vt:variant>
      <vt:variant>
        <vt:i4>1754</vt:i4>
      </vt:variant>
      <vt:variant>
        <vt:i4>0</vt:i4>
      </vt:variant>
      <vt:variant>
        <vt:i4>5</vt:i4>
      </vt:variant>
      <vt:variant>
        <vt:lpwstr/>
      </vt:variant>
      <vt:variant>
        <vt:lpwstr>_Toc87885993</vt:lpwstr>
      </vt:variant>
      <vt:variant>
        <vt:i4>1245244</vt:i4>
      </vt:variant>
      <vt:variant>
        <vt:i4>1748</vt:i4>
      </vt:variant>
      <vt:variant>
        <vt:i4>0</vt:i4>
      </vt:variant>
      <vt:variant>
        <vt:i4>5</vt:i4>
      </vt:variant>
      <vt:variant>
        <vt:lpwstr/>
      </vt:variant>
      <vt:variant>
        <vt:lpwstr>_Toc87885992</vt:lpwstr>
      </vt:variant>
      <vt:variant>
        <vt:i4>1048636</vt:i4>
      </vt:variant>
      <vt:variant>
        <vt:i4>1742</vt:i4>
      </vt:variant>
      <vt:variant>
        <vt:i4>0</vt:i4>
      </vt:variant>
      <vt:variant>
        <vt:i4>5</vt:i4>
      </vt:variant>
      <vt:variant>
        <vt:lpwstr/>
      </vt:variant>
      <vt:variant>
        <vt:lpwstr>_Toc87885991</vt:lpwstr>
      </vt:variant>
      <vt:variant>
        <vt:i4>1114172</vt:i4>
      </vt:variant>
      <vt:variant>
        <vt:i4>1736</vt:i4>
      </vt:variant>
      <vt:variant>
        <vt:i4>0</vt:i4>
      </vt:variant>
      <vt:variant>
        <vt:i4>5</vt:i4>
      </vt:variant>
      <vt:variant>
        <vt:lpwstr/>
      </vt:variant>
      <vt:variant>
        <vt:lpwstr>_Toc87885990</vt:lpwstr>
      </vt:variant>
      <vt:variant>
        <vt:i4>1572925</vt:i4>
      </vt:variant>
      <vt:variant>
        <vt:i4>1730</vt:i4>
      </vt:variant>
      <vt:variant>
        <vt:i4>0</vt:i4>
      </vt:variant>
      <vt:variant>
        <vt:i4>5</vt:i4>
      </vt:variant>
      <vt:variant>
        <vt:lpwstr/>
      </vt:variant>
      <vt:variant>
        <vt:lpwstr>_Toc87885989</vt:lpwstr>
      </vt:variant>
      <vt:variant>
        <vt:i4>1638461</vt:i4>
      </vt:variant>
      <vt:variant>
        <vt:i4>1724</vt:i4>
      </vt:variant>
      <vt:variant>
        <vt:i4>0</vt:i4>
      </vt:variant>
      <vt:variant>
        <vt:i4>5</vt:i4>
      </vt:variant>
      <vt:variant>
        <vt:lpwstr/>
      </vt:variant>
      <vt:variant>
        <vt:lpwstr>_Toc87885988</vt:lpwstr>
      </vt:variant>
      <vt:variant>
        <vt:i4>1441853</vt:i4>
      </vt:variant>
      <vt:variant>
        <vt:i4>1718</vt:i4>
      </vt:variant>
      <vt:variant>
        <vt:i4>0</vt:i4>
      </vt:variant>
      <vt:variant>
        <vt:i4>5</vt:i4>
      </vt:variant>
      <vt:variant>
        <vt:lpwstr/>
      </vt:variant>
      <vt:variant>
        <vt:lpwstr>_Toc87885987</vt:lpwstr>
      </vt:variant>
      <vt:variant>
        <vt:i4>1507389</vt:i4>
      </vt:variant>
      <vt:variant>
        <vt:i4>1712</vt:i4>
      </vt:variant>
      <vt:variant>
        <vt:i4>0</vt:i4>
      </vt:variant>
      <vt:variant>
        <vt:i4>5</vt:i4>
      </vt:variant>
      <vt:variant>
        <vt:lpwstr/>
      </vt:variant>
      <vt:variant>
        <vt:lpwstr>_Toc87885986</vt:lpwstr>
      </vt:variant>
      <vt:variant>
        <vt:i4>1310781</vt:i4>
      </vt:variant>
      <vt:variant>
        <vt:i4>1706</vt:i4>
      </vt:variant>
      <vt:variant>
        <vt:i4>0</vt:i4>
      </vt:variant>
      <vt:variant>
        <vt:i4>5</vt:i4>
      </vt:variant>
      <vt:variant>
        <vt:lpwstr/>
      </vt:variant>
      <vt:variant>
        <vt:lpwstr>_Toc87885985</vt:lpwstr>
      </vt:variant>
      <vt:variant>
        <vt:i4>1376317</vt:i4>
      </vt:variant>
      <vt:variant>
        <vt:i4>1700</vt:i4>
      </vt:variant>
      <vt:variant>
        <vt:i4>0</vt:i4>
      </vt:variant>
      <vt:variant>
        <vt:i4>5</vt:i4>
      </vt:variant>
      <vt:variant>
        <vt:lpwstr/>
      </vt:variant>
      <vt:variant>
        <vt:lpwstr>_Toc87885984</vt:lpwstr>
      </vt:variant>
      <vt:variant>
        <vt:i4>1179709</vt:i4>
      </vt:variant>
      <vt:variant>
        <vt:i4>1694</vt:i4>
      </vt:variant>
      <vt:variant>
        <vt:i4>0</vt:i4>
      </vt:variant>
      <vt:variant>
        <vt:i4>5</vt:i4>
      </vt:variant>
      <vt:variant>
        <vt:lpwstr/>
      </vt:variant>
      <vt:variant>
        <vt:lpwstr>_Toc87885983</vt:lpwstr>
      </vt:variant>
      <vt:variant>
        <vt:i4>1245245</vt:i4>
      </vt:variant>
      <vt:variant>
        <vt:i4>1688</vt:i4>
      </vt:variant>
      <vt:variant>
        <vt:i4>0</vt:i4>
      </vt:variant>
      <vt:variant>
        <vt:i4>5</vt:i4>
      </vt:variant>
      <vt:variant>
        <vt:lpwstr/>
      </vt:variant>
      <vt:variant>
        <vt:lpwstr>_Toc87885982</vt:lpwstr>
      </vt:variant>
      <vt:variant>
        <vt:i4>1048637</vt:i4>
      </vt:variant>
      <vt:variant>
        <vt:i4>1682</vt:i4>
      </vt:variant>
      <vt:variant>
        <vt:i4>0</vt:i4>
      </vt:variant>
      <vt:variant>
        <vt:i4>5</vt:i4>
      </vt:variant>
      <vt:variant>
        <vt:lpwstr/>
      </vt:variant>
      <vt:variant>
        <vt:lpwstr>_Toc87885981</vt:lpwstr>
      </vt:variant>
      <vt:variant>
        <vt:i4>1114173</vt:i4>
      </vt:variant>
      <vt:variant>
        <vt:i4>1676</vt:i4>
      </vt:variant>
      <vt:variant>
        <vt:i4>0</vt:i4>
      </vt:variant>
      <vt:variant>
        <vt:i4>5</vt:i4>
      </vt:variant>
      <vt:variant>
        <vt:lpwstr/>
      </vt:variant>
      <vt:variant>
        <vt:lpwstr>_Toc87885980</vt:lpwstr>
      </vt:variant>
      <vt:variant>
        <vt:i4>1572914</vt:i4>
      </vt:variant>
      <vt:variant>
        <vt:i4>1670</vt:i4>
      </vt:variant>
      <vt:variant>
        <vt:i4>0</vt:i4>
      </vt:variant>
      <vt:variant>
        <vt:i4>5</vt:i4>
      </vt:variant>
      <vt:variant>
        <vt:lpwstr/>
      </vt:variant>
      <vt:variant>
        <vt:lpwstr>_Toc87885979</vt:lpwstr>
      </vt:variant>
      <vt:variant>
        <vt:i4>1638450</vt:i4>
      </vt:variant>
      <vt:variant>
        <vt:i4>1664</vt:i4>
      </vt:variant>
      <vt:variant>
        <vt:i4>0</vt:i4>
      </vt:variant>
      <vt:variant>
        <vt:i4>5</vt:i4>
      </vt:variant>
      <vt:variant>
        <vt:lpwstr/>
      </vt:variant>
      <vt:variant>
        <vt:lpwstr>_Toc87885978</vt:lpwstr>
      </vt:variant>
      <vt:variant>
        <vt:i4>1441842</vt:i4>
      </vt:variant>
      <vt:variant>
        <vt:i4>1658</vt:i4>
      </vt:variant>
      <vt:variant>
        <vt:i4>0</vt:i4>
      </vt:variant>
      <vt:variant>
        <vt:i4>5</vt:i4>
      </vt:variant>
      <vt:variant>
        <vt:lpwstr/>
      </vt:variant>
      <vt:variant>
        <vt:lpwstr>_Toc87885977</vt:lpwstr>
      </vt:variant>
      <vt:variant>
        <vt:i4>1507378</vt:i4>
      </vt:variant>
      <vt:variant>
        <vt:i4>1652</vt:i4>
      </vt:variant>
      <vt:variant>
        <vt:i4>0</vt:i4>
      </vt:variant>
      <vt:variant>
        <vt:i4>5</vt:i4>
      </vt:variant>
      <vt:variant>
        <vt:lpwstr/>
      </vt:variant>
      <vt:variant>
        <vt:lpwstr>_Toc87885976</vt:lpwstr>
      </vt:variant>
      <vt:variant>
        <vt:i4>1310770</vt:i4>
      </vt:variant>
      <vt:variant>
        <vt:i4>1646</vt:i4>
      </vt:variant>
      <vt:variant>
        <vt:i4>0</vt:i4>
      </vt:variant>
      <vt:variant>
        <vt:i4>5</vt:i4>
      </vt:variant>
      <vt:variant>
        <vt:lpwstr/>
      </vt:variant>
      <vt:variant>
        <vt:lpwstr>_Toc87885975</vt:lpwstr>
      </vt:variant>
      <vt:variant>
        <vt:i4>1376306</vt:i4>
      </vt:variant>
      <vt:variant>
        <vt:i4>1640</vt:i4>
      </vt:variant>
      <vt:variant>
        <vt:i4>0</vt:i4>
      </vt:variant>
      <vt:variant>
        <vt:i4>5</vt:i4>
      </vt:variant>
      <vt:variant>
        <vt:lpwstr/>
      </vt:variant>
      <vt:variant>
        <vt:lpwstr>_Toc87885974</vt:lpwstr>
      </vt:variant>
      <vt:variant>
        <vt:i4>1179698</vt:i4>
      </vt:variant>
      <vt:variant>
        <vt:i4>1634</vt:i4>
      </vt:variant>
      <vt:variant>
        <vt:i4>0</vt:i4>
      </vt:variant>
      <vt:variant>
        <vt:i4>5</vt:i4>
      </vt:variant>
      <vt:variant>
        <vt:lpwstr/>
      </vt:variant>
      <vt:variant>
        <vt:lpwstr>_Toc87885973</vt:lpwstr>
      </vt:variant>
      <vt:variant>
        <vt:i4>1245234</vt:i4>
      </vt:variant>
      <vt:variant>
        <vt:i4>1628</vt:i4>
      </vt:variant>
      <vt:variant>
        <vt:i4>0</vt:i4>
      </vt:variant>
      <vt:variant>
        <vt:i4>5</vt:i4>
      </vt:variant>
      <vt:variant>
        <vt:lpwstr/>
      </vt:variant>
      <vt:variant>
        <vt:lpwstr>_Toc87885972</vt:lpwstr>
      </vt:variant>
      <vt:variant>
        <vt:i4>1048626</vt:i4>
      </vt:variant>
      <vt:variant>
        <vt:i4>1622</vt:i4>
      </vt:variant>
      <vt:variant>
        <vt:i4>0</vt:i4>
      </vt:variant>
      <vt:variant>
        <vt:i4>5</vt:i4>
      </vt:variant>
      <vt:variant>
        <vt:lpwstr/>
      </vt:variant>
      <vt:variant>
        <vt:lpwstr>_Toc87885971</vt:lpwstr>
      </vt:variant>
      <vt:variant>
        <vt:i4>1114162</vt:i4>
      </vt:variant>
      <vt:variant>
        <vt:i4>1616</vt:i4>
      </vt:variant>
      <vt:variant>
        <vt:i4>0</vt:i4>
      </vt:variant>
      <vt:variant>
        <vt:i4>5</vt:i4>
      </vt:variant>
      <vt:variant>
        <vt:lpwstr/>
      </vt:variant>
      <vt:variant>
        <vt:lpwstr>_Toc87885970</vt:lpwstr>
      </vt:variant>
      <vt:variant>
        <vt:i4>1572915</vt:i4>
      </vt:variant>
      <vt:variant>
        <vt:i4>1610</vt:i4>
      </vt:variant>
      <vt:variant>
        <vt:i4>0</vt:i4>
      </vt:variant>
      <vt:variant>
        <vt:i4>5</vt:i4>
      </vt:variant>
      <vt:variant>
        <vt:lpwstr/>
      </vt:variant>
      <vt:variant>
        <vt:lpwstr>_Toc87885969</vt:lpwstr>
      </vt:variant>
      <vt:variant>
        <vt:i4>1638451</vt:i4>
      </vt:variant>
      <vt:variant>
        <vt:i4>1604</vt:i4>
      </vt:variant>
      <vt:variant>
        <vt:i4>0</vt:i4>
      </vt:variant>
      <vt:variant>
        <vt:i4>5</vt:i4>
      </vt:variant>
      <vt:variant>
        <vt:lpwstr/>
      </vt:variant>
      <vt:variant>
        <vt:lpwstr>_Toc87885968</vt:lpwstr>
      </vt:variant>
      <vt:variant>
        <vt:i4>1441843</vt:i4>
      </vt:variant>
      <vt:variant>
        <vt:i4>1598</vt:i4>
      </vt:variant>
      <vt:variant>
        <vt:i4>0</vt:i4>
      </vt:variant>
      <vt:variant>
        <vt:i4>5</vt:i4>
      </vt:variant>
      <vt:variant>
        <vt:lpwstr/>
      </vt:variant>
      <vt:variant>
        <vt:lpwstr>_Toc87885967</vt:lpwstr>
      </vt:variant>
      <vt:variant>
        <vt:i4>1507379</vt:i4>
      </vt:variant>
      <vt:variant>
        <vt:i4>1592</vt:i4>
      </vt:variant>
      <vt:variant>
        <vt:i4>0</vt:i4>
      </vt:variant>
      <vt:variant>
        <vt:i4>5</vt:i4>
      </vt:variant>
      <vt:variant>
        <vt:lpwstr/>
      </vt:variant>
      <vt:variant>
        <vt:lpwstr>_Toc87885966</vt:lpwstr>
      </vt:variant>
      <vt:variant>
        <vt:i4>1310771</vt:i4>
      </vt:variant>
      <vt:variant>
        <vt:i4>1586</vt:i4>
      </vt:variant>
      <vt:variant>
        <vt:i4>0</vt:i4>
      </vt:variant>
      <vt:variant>
        <vt:i4>5</vt:i4>
      </vt:variant>
      <vt:variant>
        <vt:lpwstr/>
      </vt:variant>
      <vt:variant>
        <vt:lpwstr>_Toc87885965</vt:lpwstr>
      </vt:variant>
      <vt:variant>
        <vt:i4>1376307</vt:i4>
      </vt:variant>
      <vt:variant>
        <vt:i4>1580</vt:i4>
      </vt:variant>
      <vt:variant>
        <vt:i4>0</vt:i4>
      </vt:variant>
      <vt:variant>
        <vt:i4>5</vt:i4>
      </vt:variant>
      <vt:variant>
        <vt:lpwstr/>
      </vt:variant>
      <vt:variant>
        <vt:lpwstr>_Toc87885964</vt:lpwstr>
      </vt:variant>
      <vt:variant>
        <vt:i4>1179699</vt:i4>
      </vt:variant>
      <vt:variant>
        <vt:i4>1574</vt:i4>
      </vt:variant>
      <vt:variant>
        <vt:i4>0</vt:i4>
      </vt:variant>
      <vt:variant>
        <vt:i4>5</vt:i4>
      </vt:variant>
      <vt:variant>
        <vt:lpwstr/>
      </vt:variant>
      <vt:variant>
        <vt:lpwstr>_Toc87885963</vt:lpwstr>
      </vt:variant>
      <vt:variant>
        <vt:i4>1245235</vt:i4>
      </vt:variant>
      <vt:variant>
        <vt:i4>1568</vt:i4>
      </vt:variant>
      <vt:variant>
        <vt:i4>0</vt:i4>
      </vt:variant>
      <vt:variant>
        <vt:i4>5</vt:i4>
      </vt:variant>
      <vt:variant>
        <vt:lpwstr/>
      </vt:variant>
      <vt:variant>
        <vt:lpwstr>_Toc87885962</vt:lpwstr>
      </vt:variant>
      <vt:variant>
        <vt:i4>1048627</vt:i4>
      </vt:variant>
      <vt:variant>
        <vt:i4>1562</vt:i4>
      </vt:variant>
      <vt:variant>
        <vt:i4>0</vt:i4>
      </vt:variant>
      <vt:variant>
        <vt:i4>5</vt:i4>
      </vt:variant>
      <vt:variant>
        <vt:lpwstr/>
      </vt:variant>
      <vt:variant>
        <vt:lpwstr>_Toc87885961</vt:lpwstr>
      </vt:variant>
      <vt:variant>
        <vt:i4>1114163</vt:i4>
      </vt:variant>
      <vt:variant>
        <vt:i4>1553</vt:i4>
      </vt:variant>
      <vt:variant>
        <vt:i4>0</vt:i4>
      </vt:variant>
      <vt:variant>
        <vt:i4>5</vt:i4>
      </vt:variant>
      <vt:variant>
        <vt:lpwstr/>
      </vt:variant>
      <vt:variant>
        <vt:lpwstr>_Toc87885960</vt:lpwstr>
      </vt:variant>
      <vt:variant>
        <vt:i4>1572912</vt:i4>
      </vt:variant>
      <vt:variant>
        <vt:i4>1547</vt:i4>
      </vt:variant>
      <vt:variant>
        <vt:i4>0</vt:i4>
      </vt:variant>
      <vt:variant>
        <vt:i4>5</vt:i4>
      </vt:variant>
      <vt:variant>
        <vt:lpwstr/>
      </vt:variant>
      <vt:variant>
        <vt:lpwstr>_Toc87885959</vt:lpwstr>
      </vt:variant>
      <vt:variant>
        <vt:i4>1638448</vt:i4>
      </vt:variant>
      <vt:variant>
        <vt:i4>1541</vt:i4>
      </vt:variant>
      <vt:variant>
        <vt:i4>0</vt:i4>
      </vt:variant>
      <vt:variant>
        <vt:i4>5</vt:i4>
      </vt:variant>
      <vt:variant>
        <vt:lpwstr/>
      </vt:variant>
      <vt:variant>
        <vt:lpwstr>_Toc87885958</vt:lpwstr>
      </vt:variant>
      <vt:variant>
        <vt:i4>1441840</vt:i4>
      </vt:variant>
      <vt:variant>
        <vt:i4>1535</vt:i4>
      </vt:variant>
      <vt:variant>
        <vt:i4>0</vt:i4>
      </vt:variant>
      <vt:variant>
        <vt:i4>5</vt:i4>
      </vt:variant>
      <vt:variant>
        <vt:lpwstr/>
      </vt:variant>
      <vt:variant>
        <vt:lpwstr>_Toc87885957</vt:lpwstr>
      </vt:variant>
      <vt:variant>
        <vt:i4>1507376</vt:i4>
      </vt:variant>
      <vt:variant>
        <vt:i4>1529</vt:i4>
      </vt:variant>
      <vt:variant>
        <vt:i4>0</vt:i4>
      </vt:variant>
      <vt:variant>
        <vt:i4>5</vt:i4>
      </vt:variant>
      <vt:variant>
        <vt:lpwstr/>
      </vt:variant>
      <vt:variant>
        <vt:lpwstr>_Toc87885956</vt:lpwstr>
      </vt:variant>
      <vt:variant>
        <vt:i4>1310768</vt:i4>
      </vt:variant>
      <vt:variant>
        <vt:i4>1523</vt:i4>
      </vt:variant>
      <vt:variant>
        <vt:i4>0</vt:i4>
      </vt:variant>
      <vt:variant>
        <vt:i4>5</vt:i4>
      </vt:variant>
      <vt:variant>
        <vt:lpwstr/>
      </vt:variant>
      <vt:variant>
        <vt:lpwstr>_Toc87885955</vt:lpwstr>
      </vt:variant>
      <vt:variant>
        <vt:i4>1376304</vt:i4>
      </vt:variant>
      <vt:variant>
        <vt:i4>1517</vt:i4>
      </vt:variant>
      <vt:variant>
        <vt:i4>0</vt:i4>
      </vt:variant>
      <vt:variant>
        <vt:i4>5</vt:i4>
      </vt:variant>
      <vt:variant>
        <vt:lpwstr/>
      </vt:variant>
      <vt:variant>
        <vt:lpwstr>_Toc87885954</vt:lpwstr>
      </vt:variant>
      <vt:variant>
        <vt:i4>1179696</vt:i4>
      </vt:variant>
      <vt:variant>
        <vt:i4>1511</vt:i4>
      </vt:variant>
      <vt:variant>
        <vt:i4>0</vt:i4>
      </vt:variant>
      <vt:variant>
        <vt:i4>5</vt:i4>
      </vt:variant>
      <vt:variant>
        <vt:lpwstr/>
      </vt:variant>
      <vt:variant>
        <vt:lpwstr>_Toc87885953</vt:lpwstr>
      </vt:variant>
      <vt:variant>
        <vt:i4>1245232</vt:i4>
      </vt:variant>
      <vt:variant>
        <vt:i4>1505</vt:i4>
      </vt:variant>
      <vt:variant>
        <vt:i4>0</vt:i4>
      </vt:variant>
      <vt:variant>
        <vt:i4>5</vt:i4>
      </vt:variant>
      <vt:variant>
        <vt:lpwstr/>
      </vt:variant>
      <vt:variant>
        <vt:lpwstr>_Toc87885952</vt:lpwstr>
      </vt:variant>
      <vt:variant>
        <vt:i4>1048624</vt:i4>
      </vt:variant>
      <vt:variant>
        <vt:i4>1499</vt:i4>
      </vt:variant>
      <vt:variant>
        <vt:i4>0</vt:i4>
      </vt:variant>
      <vt:variant>
        <vt:i4>5</vt:i4>
      </vt:variant>
      <vt:variant>
        <vt:lpwstr/>
      </vt:variant>
      <vt:variant>
        <vt:lpwstr>_Toc87885951</vt:lpwstr>
      </vt:variant>
      <vt:variant>
        <vt:i4>1114160</vt:i4>
      </vt:variant>
      <vt:variant>
        <vt:i4>1493</vt:i4>
      </vt:variant>
      <vt:variant>
        <vt:i4>0</vt:i4>
      </vt:variant>
      <vt:variant>
        <vt:i4>5</vt:i4>
      </vt:variant>
      <vt:variant>
        <vt:lpwstr/>
      </vt:variant>
      <vt:variant>
        <vt:lpwstr>_Toc87885950</vt:lpwstr>
      </vt:variant>
      <vt:variant>
        <vt:i4>1572913</vt:i4>
      </vt:variant>
      <vt:variant>
        <vt:i4>1487</vt:i4>
      </vt:variant>
      <vt:variant>
        <vt:i4>0</vt:i4>
      </vt:variant>
      <vt:variant>
        <vt:i4>5</vt:i4>
      </vt:variant>
      <vt:variant>
        <vt:lpwstr/>
      </vt:variant>
      <vt:variant>
        <vt:lpwstr>_Toc87885949</vt:lpwstr>
      </vt:variant>
      <vt:variant>
        <vt:i4>1638449</vt:i4>
      </vt:variant>
      <vt:variant>
        <vt:i4>1481</vt:i4>
      </vt:variant>
      <vt:variant>
        <vt:i4>0</vt:i4>
      </vt:variant>
      <vt:variant>
        <vt:i4>5</vt:i4>
      </vt:variant>
      <vt:variant>
        <vt:lpwstr/>
      </vt:variant>
      <vt:variant>
        <vt:lpwstr>_Toc87885948</vt:lpwstr>
      </vt:variant>
      <vt:variant>
        <vt:i4>1441841</vt:i4>
      </vt:variant>
      <vt:variant>
        <vt:i4>1475</vt:i4>
      </vt:variant>
      <vt:variant>
        <vt:i4>0</vt:i4>
      </vt:variant>
      <vt:variant>
        <vt:i4>5</vt:i4>
      </vt:variant>
      <vt:variant>
        <vt:lpwstr/>
      </vt:variant>
      <vt:variant>
        <vt:lpwstr>_Toc87885947</vt:lpwstr>
      </vt:variant>
      <vt:variant>
        <vt:i4>1507377</vt:i4>
      </vt:variant>
      <vt:variant>
        <vt:i4>1469</vt:i4>
      </vt:variant>
      <vt:variant>
        <vt:i4>0</vt:i4>
      </vt:variant>
      <vt:variant>
        <vt:i4>5</vt:i4>
      </vt:variant>
      <vt:variant>
        <vt:lpwstr/>
      </vt:variant>
      <vt:variant>
        <vt:lpwstr>_Toc87885946</vt:lpwstr>
      </vt:variant>
      <vt:variant>
        <vt:i4>1310769</vt:i4>
      </vt:variant>
      <vt:variant>
        <vt:i4>1463</vt:i4>
      </vt:variant>
      <vt:variant>
        <vt:i4>0</vt:i4>
      </vt:variant>
      <vt:variant>
        <vt:i4>5</vt:i4>
      </vt:variant>
      <vt:variant>
        <vt:lpwstr/>
      </vt:variant>
      <vt:variant>
        <vt:lpwstr>_Toc87885945</vt:lpwstr>
      </vt:variant>
      <vt:variant>
        <vt:i4>1376305</vt:i4>
      </vt:variant>
      <vt:variant>
        <vt:i4>1457</vt:i4>
      </vt:variant>
      <vt:variant>
        <vt:i4>0</vt:i4>
      </vt:variant>
      <vt:variant>
        <vt:i4>5</vt:i4>
      </vt:variant>
      <vt:variant>
        <vt:lpwstr/>
      </vt:variant>
      <vt:variant>
        <vt:lpwstr>_Toc87885944</vt:lpwstr>
      </vt:variant>
      <vt:variant>
        <vt:i4>1179697</vt:i4>
      </vt:variant>
      <vt:variant>
        <vt:i4>1451</vt:i4>
      </vt:variant>
      <vt:variant>
        <vt:i4>0</vt:i4>
      </vt:variant>
      <vt:variant>
        <vt:i4>5</vt:i4>
      </vt:variant>
      <vt:variant>
        <vt:lpwstr/>
      </vt:variant>
      <vt:variant>
        <vt:lpwstr>_Toc87885943</vt:lpwstr>
      </vt:variant>
      <vt:variant>
        <vt:i4>1245233</vt:i4>
      </vt:variant>
      <vt:variant>
        <vt:i4>1445</vt:i4>
      </vt:variant>
      <vt:variant>
        <vt:i4>0</vt:i4>
      </vt:variant>
      <vt:variant>
        <vt:i4>5</vt:i4>
      </vt:variant>
      <vt:variant>
        <vt:lpwstr/>
      </vt:variant>
      <vt:variant>
        <vt:lpwstr>_Toc87885942</vt:lpwstr>
      </vt:variant>
      <vt:variant>
        <vt:i4>1048625</vt:i4>
      </vt:variant>
      <vt:variant>
        <vt:i4>1439</vt:i4>
      </vt:variant>
      <vt:variant>
        <vt:i4>0</vt:i4>
      </vt:variant>
      <vt:variant>
        <vt:i4>5</vt:i4>
      </vt:variant>
      <vt:variant>
        <vt:lpwstr/>
      </vt:variant>
      <vt:variant>
        <vt:lpwstr>_Toc87885941</vt:lpwstr>
      </vt:variant>
      <vt:variant>
        <vt:i4>1114161</vt:i4>
      </vt:variant>
      <vt:variant>
        <vt:i4>1433</vt:i4>
      </vt:variant>
      <vt:variant>
        <vt:i4>0</vt:i4>
      </vt:variant>
      <vt:variant>
        <vt:i4>5</vt:i4>
      </vt:variant>
      <vt:variant>
        <vt:lpwstr/>
      </vt:variant>
      <vt:variant>
        <vt:lpwstr>_Toc87885940</vt:lpwstr>
      </vt:variant>
      <vt:variant>
        <vt:i4>1572918</vt:i4>
      </vt:variant>
      <vt:variant>
        <vt:i4>1427</vt:i4>
      </vt:variant>
      <vt:variant>
        <vt:i4>0</vt:i4>
      </vt:variant>
      <vt:variant>
        <vt:i4>5</vt:i4>
      </vt:variant>
      <vt:variant>
        <vt:lpwstr/>
      </vt:variant>
      <vt:variant>
        <vt:lpwstr>_Toc87885939</vt:lpwstr>
      </vt:variant>
      <vt:variant>
        <vt:i4>1638454</vt:i4>
      </vt:variant>
      <vt:variant>
        <vt:i4>1421</vt:i4>
      </vt:variant>
      <vt:variant>
        <vt:i4>0</vt:i4>
      </vt:variant>
      <vt:variant>
        <vt:i4>5</vt:i4>
      </vt:variant>
      <vt:variant>
        <vt:lpwstr/>
      </vt:variant>
      <vt:variant>
        <vt:lpwstr>_Toc87885938</vt:lpwstr>
      </vt:variant>
      <vt:variant>
        <vt:i4>1441846</vt:i4>
      </vt:variant>
      <vt:variant>
        <vt:i4>1415</vt:i4>
      </vt:variant>
      <vt:variant>
        <vt:i4>0</vt:i4>
      </vt:variant>
      <vt:variant>
        <vt:i4>5</vt:i4>
      </vt:variant>
      <vt:variant>
        <vt:lpwstr/>
      </vt:variant>
      <vt:variant>
        <vt:lpwstr>_Toc87885937</vt:lpwstr>
      </vt:variant>
      <vt:variant>
        <vt:i4>1507382</vt:i4>
      </vt:variant>
      <vt:variant>
        <vt:i4>1409</vt:i4>
      </vt:variant>
      <vt:variant>
        <vt:i4>0</vt:i4>
      </vt:variant>
      <vt:variant>
        <vt:i4>5</vt:i4>
      </vt:variant>
      <vt:variant>
        <vt:lpwstr/>
      </vt:variant>
      <vt:variant>
        <vt:lpwstr>_Toc87885936</vt:lpwstr>
      </vt:variant>
      <vt:variant>
        <vt:i4>1310774</vt:i4>
      </vt:variant>
      <vt:variant>
        <vt:i4>1403</vt:i4>
      </vt:variant>
      <vt:variant>
        <vt:i4>0</vt:i4>
      </vt:variant>
      <vt:variant>
        <vt:i4>5</vt:i4>
      </vt:variant>
      <vt:variant>
        <vt:lpwstr/>
      </vt:variant>
      <vt:variant>
        <vt:lpwstr>_Toc87885935</vt:lpwstr>
      </vt:variant>
      <vt:variant>
        <vt:i4>1376310</vt:i4>
      </vt:variant>
      <vt:variant>
        <vt:i4>1397</vt:i4>
      </vt:variant>
      <vt:variant>
        <vt:i4>0</vt:i4>
      </vt:variant>
      <vt:variant>
        <vt:i4>5</vt:i4>
      </vt:variant>
      <vt:variant>
        <vt:lpwstr/>
      </vt:variant>
      <vt:variant>
        <vt:lpwstr>_Toc87885934</vt:lpwstr>
      </vt:variant>
      <vt:variant>
        <vt:i4>1179702</vt:i4>
      </vt:variant>
      <vt:variant>
        <vt:i4>1391</vt:i4>
      </vt:variant>
      <vt:variant>
        <vt:i4>0</vt:i4>
      </vt:variant>
      <vt:variant>
        <vt:i4>5</vt:i4>
      </vt:variant>
      <vt:variant>
        <vt:lpwstr/>
      </vt:variant>
      <vt:variant>
        <vt:lpwstr>_Toc87885933</vt:lpwstr>
      </vt:variant>
      <vt:variant>
        <vt:i4>1245238</vt:i4>
      </vt:variant>
      <vt:variant>
        <vt:i4>1385</vt:i4>
      </vt:variant>
      <vt:variant>
        <vt:i4>0</vt:i4>
      </vt:variant>
      <vt:variant>
        <vt:i4>5</vt:i4>
      </vt:variant>
      <vt:variant>
        <vt:lpwstr/>
      </vt:variant>
      <vt:variant>
        <vt:lpwstr>_Toc87885932</vt:lpwstr>
      </vt:variant>
      <vt:variant>
        <vt:i4>1048630</vt:i4>
      </vt:variant>
      <vt:variant>
        <vt:i4>1379</vt:i4>
      </vt:variant>
      <vt:variant>
        <vt:i4>0</vt:i4>
      </vt:variant>
      <vt:variant>
        <vt:i4>5</vt:i4>
      </vt:variant>
      <vt:variant>
        <vt:lpwstr/>
      </vt:variant>
      <vt:variant>
        <vt:lpwstr>_Toc87885931</vt:lpwstr>
      </vt:variant>
      <vt:variant>
        <vt:i4>1114166</vt:i4>
      </vt:variant>
      <vt:variant>
        <vt:i4>1373</vt:i4>
      </vt:variant>
      <vt:variant>
        <vt:i4>0</vt:i4>
      </vt:variant>
      <vt:variant>
        <vt:i4>5</vt:i4>
      </vt:variant>
      <vt:variant>
        <vt:lpwstr/>
      </vt:variant>
      <vt:variant>
        <vt:lpwstr>_Toc87885930</vt:lpwstr>
      </vt:variant>
      <vt:variant>
        <vt:i4>1572919</vt:i4>
      </vt:variant>
      <vt:variant>
        <vt:i4>1367</vt:i4>
      </vt:variant>
      <vt:variant>
        <vt:i4>0</vt:i4>
      </vt:variant>
      <vt:variant>
        <vt:i4>5</vt:i4>
      </vt:variant>
      <vt:variant>
        <vt:lpwstr/>
      </vt:variant>
      <vt:variant>
        <vt:lpwstr>_Toc87885929</vt:lpwstr>
      </vt:variant>
      <vt:variant>
        <vt:i4>1638455</vt:i4>
      </vt:variant>
      <vt:variant>
        <vt:i4>1361</vt:i4>
      </vt:variant>
      <vt:variant>
        <vt:i4>0</vt:i4>
      </vt:variant>
      <vt:variant>
        <vt:i4>5</vt:i4>
      </vt:variant>
      <vt:variant>
        <vt:lpwstr/>
      </vt:variant>
      <vt:variant>
        <vt:lpwstr>_Toc87885928</vt:lpwstr>
      </vt:variant>
      <vt:variant>
        <vt:i4>1441847</vt:i4>
      </vt:variant>
      <vt:variant>
        <vt:i4>1355</vt:i4>
      </vt:variant>
      <vt:variant>
        <vt:i4>0</vt:i4>
      </vt:variant>
      <vt:variant>
        <vt:i4>5</vt:i4>
      </vt:variant>
      <vt:variant>
        <vt:lpwstr/>
      </vt:variant>
      <vt:variant>
        <vt:lpwstr>_Toc87885927</vt:lpwstr>
      </vt:variant>
      <vt:variant>
        <vt:i4>1507383</vt:i4>
      </vt:variant>
      <vt:variant>
        <vt:i4>1349</vt:i4>
      </vt:variant>
      <vt:variant>
        <vt:i4>0</vt:i4>
      </vt:variant>
      <vt:variant>
        <vt:i4>5</vt:i4>
      </vt:variant>
      <vt:variant>
        <vt:lpwstr/>
      </vt:variant>
      <vt:variant>
        <vt:lpwstr>_Toc87885926</vt:lpwstr>
      </vt:variant>
      <vt:variant>
        <vt:i4>1310775</vt:i4>
      </vt:variant>
      <vt:variant>
        <vt:i4>1343</vt:i4>
      </vt:variant>
      <vt:variant>
        <vt:i4>0</vt:i4>
      </vt:variant>
      <vt:variant>
        <vt:i4>5</vt:i4>
      </vt:variant>
      <vt:variant>
        <vt:lpwstr/>
      </vt:variant>
      <vt:variant>
        <vt:lpwstr>_Toc87885925</vt:lpwstr>
      </vt:variant>
      <vt:variant>
        <vt:i4>1376311</vt:i4>
      </vt:variant>
      <vt:variant>
        <vt:i4>1337</vt:i4>
      </vt:variant>
      <vt:variant>
        <vt:i4>0</vt:i4>
      </vt:variant>
      <vt:variant>
        <vt:i4>5</vt:i4>
      </vt:variant>
      <vt:variant>
        <vt:lpwstr/>
      </vt:variant>
      <vt:variant>
        <vt:lpwstr>_Toc87885924</vt:lpwstr>
      </vt:variant>
      <vt:variant>
        <vt:i4>1179703</vt:i4>
      </vt:variant>
      <vt:variant>
        <vt:i4>1331</vt:i4>
      </vt:variant>
      <vt:variant>
        <vt:i4>0</vt:i4>
      </vt:variant>
      <vt:variant>
        <vt:i4>5</vt:i4>
      </vt:variant>
      <vt:variant>
        <vt:lpwstr/>
      </vt:variant>
      <vt:variant>
        <vt:lpwstr>_Toc87885923</vt:lpwstr>
      </vt:variant>
      <vt:variant>
        <vt:i4>1245239</vt:i4>
      </vt:variant>
      <vt:variant>
        <vt:i4>1325</vt:i4>
      </vt:variant>
      <vt:variant>
        <vt:i4>0</vt:i4>
      </vt:variant>
      <vt:variant>
        <vt:i4>5</vt:i4>
      </vt:variant>
      <vt:variant>
        <vt:lpwstr/>
      </vt:variant>
      <vt:variant>
        <vt:lpwstr>_Toc87885922</vt:lpwstr>
      </vt:variant>
      <vt:variant>
        <vt:i4>1048631</vt:i4>
      </vt:variant>
      <vt:variant>
        <vt:i4>1319</vt:i4>
      </vt:variant>
      <vt:variant>
        <vt:i4>0</vt:i4>
      </vt:variant>
      <vt:variant>
        <vt:i4>5</vt:i4>
      </vt:variant>
      <vt:variant>
        <vt:lpwstr/>
      </vt:variant>
      <vt:variant>
        <vt:lpwstr>_Toc87885921</vt:lpwstr>
      </vt:variant>
      <vt:variant>
        <vt:i4>1114167</vt:i4>
      </vt:variant>
      <vt:variant>
        <vt:i4>1313</vt:i4>
      </vt:variant>
      <vt:variant>
        <vt:i4>0</vt:i4>
      </vt:variant>
      <vt:variant>
        <vt:i4>5</vt:i4>
      </vt:variant>
      <vt:variant>
        <vt:lpwstr/>
      </vt:variant>
      <vt:variant>
        <vt:lpwstr>_Toc87885920</vt:lpwstr>
      </vt:variant>
      <vt:variant>
        <vt:i4>1572916</vt:i4>
      </vt:variant>
      <vt:variant>
        <vt:i4>1307</vt:i4>
      </vt:variant>
      <vt:variant>
        <vt:i4>0</vt:i4>
      </vt:variant>
      <vt:variant>
        <vt:i4>5</vt:i4>
      </vt:variant>
      <vt:variant>
        <vt:lpwstr/>
      </vt:variant>
      <vt:variant>
        <vt:lpwstr>_Toc87885919</vt:lpwstr>
      </vt:variant>
      <vt:variant>
        <vt:i4>1638452</vt:i4>
      </vt:variant>
      <vt:variant>
        <vt:i4>1301</vt:i4>
      </vt:variant>
      <vt:variant>
        <vt:i4>0</vt:i4>
      </vt:variant>
      <vt:variant>
        <vt:i4>5</vt:i4>
      </vt:variant>
      <vt:variant>
        <vt:lpwstr/>
      </vt:variant>
      <vt:variant>
        <vt:lpwstr>_Toc87885918</vt:lpwstr>
      </vt:variant>
      <vt:variant>
        <vt:i4>1441844</vt:i4>
      </vt:variant>
      <vt:variant>
        <vt:i4>1295</vt:i4>
      </vt:variant>
      <vt:variant>
        <vt:i4>0</vt:i4>
      </vt:variant>
      <vt:variant>
        <vt:i4>5</vt:i4>
      </vt:variant>
      <vt:variant>
        <vt:lpwstr/>
      </vt:variant>
      <vt:variant>
        <vt:lpwstr>_Toc87885917</vt:lpwstr>
      </vt:variant>
      <vt:variant>
        <vt:i4>1507380</vt:i4>
      </vt:variant>
      <vt:variant>
        <vt:i4>1289</vt:i4>
      </vt:variant>
      <vt:variant>
        <vt:i4>0</vt:i4>
      </vt:variant>
      <vt:variant>
        <vt:i4>5</vt:i4>
      </vt:variant>
      <vt:variant>
        <vt:lpwstr/>
      </vt:variant>
      <vt:variant>
        <vt:lpwstr>_Toc87885916</vt:lpwstr>
      </vt:variant>
      <vt:variant>
        <vt:i4>1310772</vt:i4>
      </vt:variant>
      <vt:variant>
        <vt:i4>1283</vt:i4>
      </vt:variant>
      <vt:variant>
        <vt:i4>0</vt:i4>
      </vt:variant>
      <vt:variant>
        <vt:i4>5</vt:i4>
      </vt:variant>
      <vt:variant>
        <vt:lpwstr/>
      </vt:variant>
      <vt:variant>
        <vt:lpwstr>_Toc87885915</vt:lpwstr>
      </vt:variant>
      <vt:variant>
        <vt:i4>1376308</vt:i4>
      </vt:variant>
      <vt:variant>
        <vt:i4>1277</vt:i4>
      </vt:variant>
      <vt:variant>
        <vt:i4>0</vt:i4>
      </vt:variant>
      <vt:variant>
        <vt:i4>5</vt:i4>
      </vt:variant>
      <vt:variant>
        <vt:lpwstr/>
      </vt:variant>
      <vt:variant>
        <vt:lpwstr>_Toc87885914</vt:lpwstr>
      </vt:variant>
      <vt:variant>
        <vt:i4>1179700</vt:i4>
      </vt:variant>
      <vt:variant>
        <vt:i4>1271</vt:i4>
      </vt:variant>
      <vt:variant>
        <vt:i4>0</vt:i4>
      </vt:variant>
      <vt:variant>
        <vt:i4>5</vt:i4>
      </vt:variant>
      <vt:variant>
        <vt:lpwstr/>
      </vt:variant>
      <vt:variant>
        <vt:lpwstr>_Toc87885913</vt:lpwstr>
      </vt:variant>
      <vt:variant>
        <vt:i4>1245236</vt:i4>
      </vt:variant>
      <vt:variant>
        <vt:i4>1265</vt:i4>
      </vt:variant>
      <vt:variant>
        <vt:i4>0</vt:i4>
      </vt:variant>
      <vt:variant>
        <vt:i4>5</vt:i4>
      </vt:variant>
      <vt:variant>
        <vt:lpwstr/>
      </vt:variant>
      <vt:variant>
        <vt:lpwstr>_Toc87885912</vt:lpwstr>
      </vt:variant>
      <vt:variant>
        <vt:i4>1048628</vt:i4>
      </vt:variant>
      <vt:variant>
        <vt:i4>1259</vt:i4>
      </vt:variant>
      <vt:variant>
        <vt:i4>0</vt:i4>
      </vt:variant>
      <vt:variant>
        <vt:i4>5</vt:i4>
      </vt:variant>
      <vt:variant>
        <vt:lpwstr/>
      </vt:variant>
      <vt:variant>
        <vt:lpwstr>_Toc87885911</vt:lpwstr>
      </vt:variant>
      <vt:variant>
        <vt:i4>1114164</vt:i4>
      </vt:variant>
      <vt:variant>
        <vt:i4>1253</vt:i4>
      </vt:variant>
      <vt:variant>
        <vt:i4>0</vt:i4>
      </vt:variant>
      <vt:variant>
        <vt:i4>5</vt:i4>
      </vt:variant>
      <vt:variant>
        <vt:lpwstr/>
      </vt:variant>
      <vt:variant>
        <vt:lpwstr>_Toc87885910</vt:lpwstr>
      </vt:variant>
      <vt:variant>
        <vt:i4>1572917</vt:i4>
      </vt:variant>
      <vt:variant>
        <vt:i4>1247</vt:i4>
      </vt:variant>
      <vt:variant>
        <vt:i4>0</vt:i4>
      </vt:variant>
      <vt:variant>
        <vt:i4>5</vt:i4>
      </vt:variant>
      <vt:variant>
        <vt:lpwstr/>
      </vt:variant>
      <vt:variant>
        <vt:lpwstr>_Toc87885909</vt:lpwstr>
      </vt:variant>
      <vt:variant>
        <vt:i4>1638453</vt:i4>
      </vt:variant>
      <vt:variant>
        <vt:i4>1241</vt:i4>
      </vt:variant>
      <vt:variant>
        <vt:i4>0</vt:i4>
      </vt:variant>
      <vt:variant>
        <vt:i4>5</vt:i4>
      </vt:variant>
      <vt:variant>
        <vt:lpwstr/>
      </vt:variant>
      <vt:variant>
        <vt:lpwstr>_Toc87885908</vt:lpwstr>
      </vt:variant>
      <vt:variant>
        <vt:i4>1441845</vt:i4>
      </vt:variant>
      <vt:variant>
        <vt:i4>1235</vt:i4>
      </vt:variant>
      <vt:variant>
        <vt:i4>0</vt:i4>
      </vt:variant>
      <vt:variant>
        <vt:i4>5</vt:i4>
      </vt:variant>
      <vt:variant>
        <vt:lpwstr/>
      </vt:variant>
      <vt:variant>
        <vt:lpwstr>_Toc87885907</vt:lpwstr>
      </vt:variant>
      <vt:variant>
        <vt:i4>1507381</vt:i4>
      </vt:variant>
      <vt:variant>
        <vt:i4>1229</vt:i4>
      </vt:variant>
      <vt:variant>
        <vt:i4>0</vt:i4>
      </vt:variant>
      <vt:variant>
        <vt:i4>5</vt:i4>
      </vt:variant>
      <vt:variant>
        <vt:lpwstr/>
      </vt:variant>
      <vt:variant>
        <vt:lpwstr>_Toc87885906</vt:lpwstr>
      </vt:variant>
      <vt:variant>
        <vt:i4>1310773</vt:i4>
      </vt:variant>
      <vt:variant>
        <vt:i4>1223</vt:i4>
      </vt:variant>
      <vt:variant>
        <vt:i4>0</vt:i4>
      </vt:variant>
      <vt:variant>
        <vt:i4>5</vt:i4>
      </vt:variant>
      <vt:variant>
        <vt:lpwstr/>
      </vt:variant>
      <vt:variant>
        <vt:lpwstr>_Toc87885905</vt:lpwstr>
      </vt:variant>
      <vt:variant>
        <vt:i4>1376309</vt:i4>
      </vt:variant>
      <vt:variant>
        <vt:i4>1217</vt:i4>
      </vt:variant>
      <vt:variant>
        <vt:i4>0</vt:i4>
      </vt:variant>
      <vt:variant>
        <vt:i4>5</vt:i4>
      </vt:variant>
      <vt:variant>
        <vt:lpwstr/>
      </vt:variant>
      <vt:variant>
        <vt:lpwstr>_Toc87885904</vt:lpwstr>
      </vt:variant>
      <vt:variant>
        <vt:i4>1179701</vt:i4>
      </vt:variant>
      <vt:variant>
        <vt:i4>1211</vt:i4>
      </vt:variant>
      <vt:variant>
        <vt:i4>0</vt:i4>
      </vt:variant>
      <vt:variant>
        <vt:i4>5</vt:i4>
      </vt:variant>
      <vt:variant>
        <vt:lpwstr/>
      </vt:variant>
      <vt:variant>
        <vt:lpwstr>_Toc87885903</vt:lpwstr>
      </vt:variant>
      <vt:variant>
        <vt:i4>1245237</vt:i4>
      </vt:variant>
      <vt:variant>
        <vt:i4>1205</vt:i4>
      </vt:variant>
      <vt:variant>
        <vt:i4>0</vt:i4>
      </vt:variant>
      <vt:variant>
        <vt:i4>5</vt:i4>
      </vt:variant>
      <vt:variant>
        <vt:lpwstr/>
      </vt:variant>
      <vt:variant>
        <vt:lpwstr>_Toc87885902</vt:lpwstr>
      </vt:variant>
      <vt:variant>
        <vt:i4>1048629</vt:i4>
      </vt:variant>
      <vt:variant>
        <vt:i4>1199</vt:i4>
      </vt:variant>
      <vt:variant>
        <vt:i4>0</vt:i4>
      </vt:variant>
      <vt:variant>
        <vt:i4>5</vt:i4>
      </vt:variant>
      <vt:variant>
        <vt:lpwstr/>
      </vt:variant>
      <vt:variant>
        <vt:lpwstr>_Toc87885901</vt:lpwstr>
      </vt:variant>
      <vt:variant>
        <vt:i4>1114165</vt:i4>
      </vt:variant>
      <vt:variant>
        <vt:i4>1193</vt:i4>
      </vt:variant>
      <vt:variant>
        <vt:i4>0</vt:i4>
      </vt:variant>
      <vt:variant>
        <vt:i4>5</vt:i4>
      </vt:variant>
      <vt:variant>
        <vt:lpwstr/>
      </vt:variant>
      <vt:variant>
        <vt:lpwstr>_Toc87885900</vt:lpwstr>
      </vt:variant>
      <vt:variant>
        <vt:i4>1638460</vt:i4>
      </vt:variant>
      <vt:variant>
        <vt:i4>1187</vt:i4>
      </vt:variant>
      <vt:variant>
        <vt:i4>0</vt:i4>
      </vt:variant>
      <vt:variant>
        <vt:i4>5</vt:i4>
      </vt:variant>
      <vt:variant>
        <vt:lpwstr/>
      </vt:variant>
      <vt:variant>
        <vt:lpwstr>_Toc87885899</vt:lpwstr>
      </vt:variant>
      <vt:variant>
        <vt:i4>1572924</vt:i4>
      </vt:variant>
      <vt:variant>
        <vt:i4>1181</vt:i4>
      </vt:variant>
      <vt:variant>
        <vt:i4>0</vt:i4>
      </vt:variant>
      <vt:variant>
        <vt:i4>5</vt:i4>
      </vt:variant>
      <vt:variant>
        <vt:lpwstr/>
      </vt:variant>
      <vt:variant>
        <vt:lpwstr>_Toc87885898</vt:lpwstr>
      </vt:variant>
      <vt:variant>
        <vt:i4>1507388</vt:i4>
      </vt:variant>
      <vt:variant>
        <vt:i4>1175</vt:i4>
      </vt:variant>
      <vt:variant>
        <vt:i4>0</vt:i4>
      </vt:variant>
      <vt:variant>
        <vt:i4>5</vt:i4>
      </vt:variant>
      <vt:variant>
        <vt:lpwstr/>
      </vt:variant>
      <vt:variant>
        <vt:lpwstr>_Toc87885897</vt:lpwstr>
      </vt:variant>
      <vt:variant>
        <vt:i4>1441852</vt:i4>
      </vt:variant>
      <vt:variant>
        <vt:i4>1169</vt:i4>
      </vt:variant>
      <vt:variant>
        <vt:i4>0</vt:i4>
      </vt:variant>
      <vt:variant>
        <vt:i4>5</vt:i4>
      </vt:variant>
      <vt:variant>
        <vt:lpwstr/>
      </vt:variant>
      <vt:variant>
        <vt:lpwstr>_Toc87885896</vt:lpwstr>
      </vt:variant>
      <vt:variant>
        <vt:i4>1376316</vt:i4>
      </vt:variant>
      <vt:variant>
        <vt:i4>1163</vt:i4>
      </vt:variant>
      <vt:variant>
        <vt:i4>0</vt:i4>
      </vt:variant>
      <vt:variant>
        <vt:i4>5</vt:i4>
      </vt:variant>
      <vt:variant>
        <vt:lpwstr/>
      </vt:variant>
      <vt:variant>
        <vt:lpwstr>_Toc87885895</vt:lpwstr>
      </vt:variant>
      <vt:variant>
        <vt:i4>1310780</vt:i4>
      </vt:variant>
      <vt:variant>
        <vt:i4>1157</vt:i4>
      </vt:variant>
      <vt:variant>
        <vt:i4>0</vt:i4>
      </vt:variant>
      <vt:variant>
        <vt:i4>5</vt:i4>
      </vt:variant>
      <vt:variant>
        <vt:lpwstr/>
      </vt:variant>
      <vt:variant>
        <vt:lpwstr>_Toc87885894</vt:lpwstr>
      </vt:variant>
      <vt:variant>
        <vt:i4>1245244</vt:i4>
      </vt:variant>
      <vt:variant>
        <vt:i4>1151</vt:i4>
      </vt:variant>
      <vt:variant>
        <vt:i4>0</vt:i4>
      </vt:variant>
      <vt:variant>
        <vt:i4>5</vt:i4>
      </vt:variant>
      <vt:variant>
        <vt:lpwstr/>
      </vt:variant>
      <vt:variant>
        <vt:lpwstr>_Toc87885893</vt:lpwstr>
      </vt:variant>
      <vt:variant>
        <vt:i4>1179708</vt:i4>
      </vt:variant>
      <vt:variant>
        <vt:i4>1145</vt:i4>
      </vt:variant>
      <vt:variant>
        <vt:i4>0</vt:i4>
      </vt:variant>
      <vt:variant>
        <vt:i4>5</vt:i4>
      </vt:variant>
      <vt:variant>
        <vt:lpwstr/>
      </vt:variant>
      <vt:variant>
        <vt:lpwstr>_Toc87885892</vt:lpwstr>
      </vt:variant>
      <vt:variant>
        <vt:i4>1114172</vt:i4>
      </vt:variant>
      <vt:variant>
        <vt:i4>1139</vt:i4>
      </vt:variant>
      <vt:variant>
        <vt:i4>0</vt:i4>
      </vt:variant>
      <vt:variant>
        <vt:i4>5</vt:i4>
      </vt:variant>
      <vt:variant>
        <vt:lpwstr/>
      </vt:variant>
      <vt:variant>
        <vt:lpwstr>_Toc87885891</vt:lpwstr>
      </vt:variant>
      <vt:variant>
        <vt:i4>1048636</vt:i4>
      </vt:variant>
      <vt:variant>
        <vt:i4>1133</vt:i4>
      </vt:variant>
      <vt:variant>
        <vt:i4>0</vt:i4>
      </vt:variant>
      <vt:variant>
        <vt:i4>5</vt:i4>
      </vt:variant>
      <vt:variant>
        <vt:lpwstr/>
      </vt:variant>
      <vt:variant>
        <vt:lpwstr>_Toc87885890</vt:lpwstr>
      </vt:variant>
      <vt:variant>
        <vt:i4>1638461</vt:i4>
      </vt:variant>
      <vt:variant>
        <vt:i4>1127</vt:i4>
      </vt:variant>
      <vt:variant>
        <vt:i4>0</vt:i4>
      </vt:variant>
      <vt:variant>
        <vt:i4>5</vt:i4>
      </vt:variant>
      <vt:variant>
        <vt:lpwstr/>
      </vt:variant>
      <vt:variant>
        <vt:lpwstr>_Toc87885889</vt:lpwstr>
      </vt:variant>
      <vt:variant>
        <vt:i4>1572925</vt:i4>
      </vt:variant>
      <vt:variant>
        <vt:i4>1121</vt:i4>
      </vt:variant>
      <vt:variant>
        <vt:i4>0</vt:i4>
      </vt:variant>
      <vt:variant>
        <vt:i4>5</vt:i4>
      </vt:variant>
      <vt:variant>
        <vt:lpwstr/>
      </vt:variant>
      <vt:variant>
        <vt:lpwstr>_Toc87885888</vt:lpwstr>
      </vt:variant>
      <vt:variant>
        <vt:i4>1507389</vt:i4>
      </vt:variant>
      <vt:variant>
        <vt:i4>1115</vt:i4>
      </vt:variant>
      <vt:variant>
        <vt:i4>0</vt:i4>
      </vt:variant>
      <vt:variant>
        <vt:i4>5</vt:i4>
      </vt:variant>
      <vt:variant>
        <vt:lpwstr/>
      </vt:variant>
      <vt:variant>
        <vt:lpwstr>_Toc87885887</vt:lpwstr>
      </vt:variant>
      <vt:variant>
        <vt:i4>1441853</vt:i4>
      </vt:variant>
      <vt:variant>
        <vt:i4>1109</vt:i4>
      </vt:variant>
      <vt:variant>
        <vt:i4>0</vt:i4>
      </vt:variant>
      <vt:variant>
        <vt:i4>5</vt:i4>
      </vt:variant>
      <vt:variant>
        <vt:lpwstr/>
      </vt:variant>
      <vt:variant>
        <vt:lpwstr>_Toc87885886</vt:lpwstr>
      </vt:variant>
      <vt:variant>
        <vt:i4>1376317</vt:i4>
      </vt:variant>
      <vt:variant>
        <vt:i4>1103</vt:i4>
      </vt:variant>
      <vt:variant>
        <vt:i4>0</vt:i4>
      </vt:variant>
      <vt:variant>
        <vt:i4>5</vt:i4>
      </vt:variant>
      <vt:variant>
        <vt:lpwstr/>
      </vt:variant>
      <vt:variant>
        <vt:lpwstr>_Toc87885885</vt:lpwstr>
      </vt:variant>
      <vt:variant>
        <vt:i4>1310781</vt:i4>
      </vt:variant>
      <vt:variant>
        <vt:i4>1097</vt:i4>
      </vt:variant>
      <vt:variant>
        <vt:i4>0</vt:i4>
      </vt:variant>
      <vt:variant>
        <vt:i4>5</vt:i4>
      </vt:variant>
      <vt:variant>
        <vt:lpwstr/>
      </vt:variant>
      <vt:variant>
        <vt:lpwstr>_Toc87885884</vt:lpwstr>
      </vt:variant>
      <vt:variant>
        <vt:i4>1245245</vt:i4>
      </vt:variant>
      <vt:variant>
        <vt:i4>1091</vt:i4>
      </vt:variant>
      <vt:variant>
        <vt:i4>0</vt:i4>
      </vt:variant>
      <vt:variant>
        <vt:i4>5</vt:i4>
      </vt:variant>
      <vt:variant>
        <vt:lpwstr/>
      </vt:variant>
      <vt:variant>
        <vt:lpwstr>_Toc87885883</vt:lpwstr>
      </vt:variant>
      <vt:variant>
        <vt:i4>1179709</vt:i4>
      </vt:variant>
      <vt:variant>
        <vt:i4>1085</vt:i4>
      </vt:variant>
      <vt:variant>
        <vt:i4>0</vt:i4>
      </vt:variant>
      <vt:variant>
        <vt:i4>5</vt:i4>
      </vt:variant>
      <vt:variant>
        <vt:lpwstr/>
      </vt:variant>
      <vt:variant>
        <vt:lpwstr>_Toc87885882</vt:lpwstr>
      </vt:variant>
      <vt:variant>
        <vt:i4>1114173</vt:i4>
      </vt:variant>
      <vt:variant>
        <vt:i4>1079</vt:i4>
      </vt:variant>
      <vt:variant>
        <vt:i4>0</vt:i4>
      </vt:variant>
      <vt:variant>
        <vt:i4>5</vt:i4>
      </vt:variant>
      <vt:variant>
        <vt:lpwstr/>
      </vt:variant>
      <vt:variant>
        <vt:lpwstr>_Toc87885881</vt:lpwstr>
      </vt:variant>
      <vt:variant>
        <vt:i4>1048637</vt:i4>
      </vt:variant>
      <vt:variant>
        <vt:i4>1073</vt:i4>
      </vt:variant>
      <vt:variant>
        <vt:i4>0</vt:i4>
      </vt:variant>
      <vt:variant>
        <vt:i4>5</vt:i4>
      </vt:variant>
      <vt:variant>
        <vt:lpwstr/>
      </vt:variant>
      <vt:variant>
        <vt:lpwstr>_Toc87885880</vt:lpwstr>
      </vt:variant>
      <vt:variant>
        <vt:i4>1638450</vt:i4>
      </vt:variant>
      <vt:variant>
        <vt:i4>1067</vt:i4>
      </vt:variant>
      <vt:variant>
        <vt:i4>0</vt:i4>
      </vt:variant>
      <vt:variant>
        <vt:i4>5</vt:i4>
      </vt:variant>
      <vt:variant>
        <vt:lpwstr/>
      </vt:variant>
      <vt:variant>
        <vt:lpwstr>_Toc87885879</vt:lpwstr>
      </vt:variant>
      <vt:variant>
        <vt:i4>1572914</vt:i4>
      </vt:variant>
      <vt:variant>
        <vt:i4>1061</vt:i4>
      </vt:variant>
      <vt:variant>
        <vt:i4>0</vt:i4>
      </vt:variant>
      <vt:variant>
        <vt:i4>5</vt:i4>
      </vt:variant>
      <vt:variant>
        <vt:lpwstr/>
      </vt:variant>
      <vt:variant>
        <vt:lpwstr>_Toc87885878</vt:lpwstr>
      </vt:variant>
      <vt:variant>
        <vt:i4>1507378</vt:i4>
      </vt:variant>
      <vt:variant>
        <vt:i4>1055</vt:i4>
      </vt:variant>
      <vt:variant>
        <vt:i4>0</vt:i4>
      </vt:variant>
      <vt:variant>
        <vt:i4>5</vt:i4>
      </vt:variant>
      <vt:variant>
        <vt:lpwstr/>
      </vt:variant>
      <vt:variant>
        <vt:lpwstr>_Toc87885877</vt:lpwstr>
      </vt:variant>
      <vt:variant>
        <vt:i4>1441842</vt:i4>
      </vt:variant>
      <vt:variant>
        <vt:i4>1049</vt:i4>
      </vt:variant>
      <vt:variant>
        <vt:i4>0</vt:i4>
      </vt:variant>
      <vt:variant>
        <vt:i4>5</vt:i4>
      </vt:variant>
      <vt:variant>
        <vt:lpwstr/>
      </vt:variant>
      <vt:variant>
        <vt:lpwstr>_Toc87885876</vt:lpwstr>
      </vt:variant>
      <vt:variant>
        <vt:i4>1376306</vt:i4>
      </vt:variant>
      <vt:variant>
        <vt:i4>1043</vt:i4>
      </vt:variant>
      <vt:variant>
        <vt:i4>0</vt:i4>
      </vt:variant>
      <vt:variant>
        <vt:i4>5</vt:i4>
      </vt:variant>
      <vt:variant>
        <vt:lpwstr/>
      </vt:variant>
      <vt:variant>
        <vt:lpwstr>_Toc87885875</vt:lpwstr>
      </vt:variant>
      <vt:variant>
        <vt:i4>1310770</vt:i4>
      </vt:variant>
      <vt:variant>
        <vt:i4>1037</vt:i4>
      </vt:variant>
      <vt:variant>
        <vt:i4>0</vt:i4>
      </vt:variant>
      <vt:variant>
        <vt:i4>5</vt:i4>
      </vt:variant>
      <vt:variant>
        <vt:lpwstr/>
      </vt:variant>
      <vt:variant>
        <vt:lpwstr>_Toc87885874</vt:lpwstr>
      </vt:variant>
      <vt:variant>
        <vt:i4>1245234</vt:i4>
      </vt:variant>
      <vt:variant>
        <vt:i4>1031</vt:i4>
      </vt:variant>
      <vt:variant>
        <vt:i4>0</vt:i4>
      </vt:variant>
      <vt:variant>
        <vt:i4>5</vt:i4>
      </vt:variant>
      <vt:variant>
        <vt:lpwstr/>
      </vt:variant>
      <vt:variant>
        <vt:lpwstr>_Toc87885873</vt:lpwstr>
      </vt:variant>
      <vt:variant>
        <vt:i4>1179698</vt:i4>
      </vt:variant>
      <vt:variant>
        <vt:i4>1025</vt:i4>
      </vt:variant>
      <vt:variant>
        <vt:i4>0</vt:i4>
      </vt:variant>
      <vt:variant>
        <vt:i4>5</vt:i4>
      </vt:variant>
      <vt:variant>
        <vt:lpwstr/>
      </vt:variant>
      <vt:variant>
        <vt:lpwstr>_Toc87885872</vt:lpwstr>
      </vt:variant>
      <vt:variant>
        <vt:i4>1114162</vt:i4>
      </vt:variant>
      <vt:variant>
        <vt:i4>1019</vt:i4>
      </vt:variant>
      <vt:variant>
        <vt:i4>0</vt:i4>
      </vt:variant>
      <vt:variant>
        <vt:i4>5</vt:i4>
      </vt:variant>
      <vt:variant>
        <vt:lpwstr/>
      </vt:variant>
      <vt:variant>
        <vt:lpwstr>_Toc87885871</vt:lpwstr>
      </vt:variant>
      <vt:variant>
        <vt:i4>1048626</vt:i4>
      </vt:variant>
      <vt:variant>
        <vt:i4>1013</vt:i4>
      </vt:variant>
      <vt:variant>
        <vt:i4>0</vt:i4>
      </vt:variant>
      <vt:variant>
        <vt:i4>5</vt:i4>
      </vt:variant>
      <vt:variant>
        <vt:lpwstr/>
      </vt:variant>
      <vt:variant>
        <vt:lpwstr>_Toc87885870</vt:lpwstr>
      </vt:variant>
      <vt:variant>
        <vt:i4>1638451</vt:i4>
      </vt:variant>
      <vt:variant>
        <vt:i4>1007</vt:i4>
      </vt:variant>
      <vt:variant>
        <vt:i4>0</vt:i4>
      </vt:variant>
      <vt:variant>
        <vt:i4>5</vt:i4>
      </vt:variant>
      <vt:variant>
        <vt:lpwstr/>
      </vt:variant>
      <vt:variant>
        <vt:lpwstr>_Toc87885869</vt:lpwstr>
      </vt:variant>
      <vt:variant>
        <vt:i4>1572915</vt:i4>
      </vt:variant>
      <vt:variant>
        <vt:i4>1001</vt:i4>
      </vt:variant>
      <vt:variant>
        <vt:i4>0</vt:i4>
      </vt:variant>
      <vt:variant>
        <vt:i4>5</vt:i4>
      </vt:variant>
      <vt:variant>
        <vt:lpwstr/>
      </vt:variant>
      <vt:variant>
        <vt:lpwstr>_Toc87885868</vt:lpwstr>
      </vt:variant>
      <vt:variant>
        <vt:i4>1507379</vt:i4>
      </vt:variant>
      <vt:variant>
        <vt:i4>995</vt:i4>
      </vt:variant>
      <vt:variant>
        <vt:i4>0</vt:i4>
      </vt:variant>
      <vt:variant>
        <vt:i4>5</vt:i4>
      </vt:variant>
      <vt:variant>
        <vt:lpwstr/>
      </vt:variant>
      <vt:variant>
        <vt:lpwstr>_Toc87885867</vt:lpwstr>
      </vt:variant>
      <vt:variant>
        <vt:i4>1441843</vt:i4>
      </vt:variant>
      <vt:variant>
        <vt:i4>989</vt:i4>
      </vt:variant>
      <vt:variant>
        <vt:i4>0</vt:i4>
      </vt:variant>
      <vt:variant>
        <vt:i4>5</vt:i4>
      </vt:variant>
      <vt:variant>
        <vt:lpwstr/>
      </vt:variant>
      <vt:variant>
        <vt:lpwstr>_Toc87885866</vt:lpwstr>
      </vt:variant>
      <vt:variant>
        <vt:i4>1376307</vt:i4>
      </vt:variant>
      <vt:variant>
        <vt:i4>983</vt:i4>
      </vt:variant>
      <vt:variant>
        <vt:i4>0</vt:i4>
      </vt:variant>
      <vt:variant>
        <vt:i4>5</vt:i4>
      </vt:variant>
      <vt:variant>
        <vt:lpwstr/>
      </vt:variant>
      <vt:variant>
        <vt:lpwstr>_Toc87885865</vt:lpwstr>
      </vt:variant>
      <vt:variant>
        <vt:i4>1310771</vt:i4>
      </vt:variant>
      <vt:variant>
        <vt:i4>977</vt:i4>
      </vt:variant>
      <vt:variant>
        <vt:i4>0</vt:i4>
      </vt:variant>
      <vt:variant>
        <vt:i4>5</vt:i4>
      </vt:variant>
      <vt:variant>
        <vt:lpwstr/>
      </vt:variant>
      <vt:variant>
        <vt:lpwstr>_Toc87885864</vt:lpwstr>
      </vt:variant>
      <vt:variant>
        <vt:i4>1245235</vt:i4>
      </vt:variant>
      <vt:variant>
        <vt:i4>971</vt:i4>
      </vt:variant>
      <vt:variant>
        <vt:i4>0</vt:i4>
      </vt:variant>
      <vt:variant>
        <vt:i4>5</vt:i4>
      </vt:variant>
      <vt:variant>
        <vt:lpwstr/>
      </vt:variant>
      <vt:variant>
        <vt:lpwstr>_Toc87885863</vt:lpwstr>
      </vt:variant>
      <vt:variant>
        <vt:i4>1179699</vt:i4>
      </vt:variant>
      <vt:variant>
        <vt:i4>965</vt:i4>
      </vt:variant>
      <vt:variant>
        <vt:i4>0</vt:i4>
      </vt:variant>
      <vt:variant>
        <vt:i4>5</vt:i4>
      </vt:variant>
      <vt:variant>
        <vt:lpwstr/>
      </vt:variant>
      <vt:variant>
        <vt:lpwstr>_Toc87885862</vt:lpwstr>
      </vt:variant>
      <vt:variant>
        <vt:i4>1114163</vt:i4>
      </vt:variant>
      <vt:variant>
        <vt:i4>959</vt:i4>
      </vt:variant>
      <vt:variant>
        <vt:i4>0</vt:i4>
      </vt:variant>
      <vt:variant>
        <vt:i4>5</vt:i4>
      </vt:variant>
      <vt:variant>
        <vt:lpwstr/>
      </vt:variant>
      <vt:variant>
        <vt:lpwstr>_Toc87885861</vt:lpwstr>
      </vt:variant>
      <vt:variant>
        <vt:i4>1048627</vt:i4>
      </vt:variant>
      <vt:variant>
        <vt:i4>953</vt:i4>
      </vt:variant>
      <vt:variant>
        <vt:i4>0</vt:i4>
      </vt:variant>
      <vt:variant>
        <vt:i4>5</vt:i4>
      </vt:variant>
      <vt:variant>
        <vt:lpwstr/>
      </vt:variant>
      <vt:variant>
        <vt:lpwstr>_Toc87885860</vt:lpwstr>
      </vt:variant>
      <vt:variant>
        <vt:i4>1638448</vt:i4>
      </vt:variant>
      <vt:variant>
        <vt:i4>947</vt:i4>
      </vt:variant>
      <vt:variant>
        <vt:i4>0</vt:i4>
      </vt:variant>
      <vt:variant>
        <vt:i4>5</vt:i4>
      </vt:variant>
      <vt:variant>
        <vt:lpwstr/>
      </vt:variant>
      <vt:variant>
        <vt:lpwstr>_Toc87885859</vt:lpwstr>
      </vt:variant>
      <vt:variant>
        <vt:i4>1572912</vt:i4>
      </vt:variant>
      <vt:variant>
        <vt:i4>941</vt:i4>
      </vt:variant>
      <vt:variant>
        <vt:i4>0</vt:i4>
      </vt:variant>
      <vt:variant>
        <vt:i4>5</vt:i4>
      </vt:variant>
      <vt:variant>
        <vt:lpwstr/>
      </vt:variant>
      <vt:variant>
        <vt:lpwstr>_Toc87885858</vt:lpwstr>
      </vt:variant>
      <vt:variant>
        <vt:i4>1507376</vt:i4>
      </vt:variant>
      <vt:variant>
        <vt:i4>935</vt:i4>
      </vt:variant>
      <vt:variant>
        <vt:i4>0</vt:i4>
      </vt:variant>
      <vt:variant>
        <vt:i4>5</vt:i4>
      </vt:variant>
      <vt:variant>
        <vt:lpwstr/>
      </vt:variant>
      <vt:variant>
        <vt:lpwstr>_Toc87885857</vt:lpwstr>
      </vt:variant>
      <vt:variant>
        <vt:i4>1441840</vt:i4>
      </vt:variant>
      <vt:variant>
        <vt:i4>929</vt:i4>
      </vt:variant>
      <vt:variant>
        <vt:i4>0</vt:i4>
      </vt:variant>
      <vt:variant>
        <vt:i4>5</vt:i4>
      </vt:variant>
      <vt:variant>
        <vt:lpwstr/>
      </vt:variant>
      <vt:variant>
        <vt:lpwstr>_Toc87885856</vt:lpwstr>
      </vt:variant>
      <vt:variant>
        <vt:i4>1376304</vt:i4>
      </vt:variant>
      <vt:variant>
        <vt:i4>923</vt:i4>
      </vt:variant>
      <vt:variant>
        <vt:i4>0</vt:i4>
      </vt:variant>
      <vt:variant>
        <vt:i4>5</vt:i4>
      </vt:variant>
      <vt:variant>
        <vt:lpwstr/>
      </vt:variant>
      <vt:variant>
        <vt:lpwstr>_Toc87885855</vt:lpwstr>
      </vt:variant>
      <vt:variant>
        <vt:i4>1310768</vt:i4>
      </vt:variant>
      <vt:variant>
        <vt:i4>917</vt:i4>
      </vt:variant>
      <vt:variant>
        <vt:i4>0</vt:i4>
      </vt:variant>
      <vt:variant>
        <vt:i4>5</vt:i4>
      </vt:variant>
      <vt:variant>
        <vt:lpwstr/>
      </vt:variant>
      <vt:variant>
        <vt:lpwstr>_Toc87885854</vt:lpwstr>
      </vt:variant>
      <vt:variant>
        <vt:i4>1245232</vt:i4>
      </vt:variant>
      <vt:variant>
        <vt:i4>911</vt:i4>
      </vt:variant>
      <vt:variant>
        <vt:i4>0</vt:i4>
      </vt:variant>
      <vt:variant>
        <vt:i4>5</vt:i4>
      </vt:variant>
      <vt:variant>
        <vt:lpwstr/>
      </vt:variant>
      <vt:variant>
        <vt:lpwstr>_Toc87885853</vt:lpwstr>
      </vt:variant>
      <vt:variant>
        <vt:i4>1179696</vt:i4>
      </vt:variant>
      <vt:variant>
        <vt:i4>905</vt:i4>
      </vt:variant>
      <vt:variant>
        <vt:i4>0</vt:i4>
      </vt:variant>
      <vt:variant>
        <vt:i4>5</vt:i4>
      </vt:variant>
      <vt:variant>
        <vt:lpwstr/>
      </vt:variant>
      <vt:variant>
        <vt:lpwstr>_Toc87885852</vt:lpwstr>
      </vt:variant>
      <vt:variant>
        <vt:i4>1114160</vt:i4>
      </vt:variant>
      <vt:variant>
        <vt:i4>899</vt:i4>
      </vt:variant>
      <vt:variant>
        <vt:i4>0</vt:i4>
      </vt:variant>
      <vt:variant>
        <vt:i4>5</vt:i4>
      </vt:variant>
      <vt:variant>
        <vt:lpwstr/>
      </vt:variant>
      <vt:variant>
        <vt:lpwstr>_Toc87885851</vt:lpwstr>
      </vt:variant>
      <vt:variant>
        <vt:i4>1048624</vt:i4>
      </vt:variant>
      <vt:variant>
        <vt:i4>893</vt:i4>
      </vt:variant>
      <vt:variant>
        <vt:i4>0</vt:i4>
      </vt:variant>
      <vt:variant>
        <vt:i4>5</vt:i4>
      </vt:variant>
      <vt:variant>
        <vt:lpwstr/>
      </vt:variant>
      <vt:variant>
        <vt:lpwstr>_Toc87885850</vt:lpwstr>
      </vt:variant>
      <vt:variant>
        <vt:i4>1638449</vt:i4>
      </vt:variant>
      <vt:variant>
        <vt:i4>887</vt:i4>
      </vt:variant>
      <vt:variant>
        <vt:i4>0</vt:i4>
      </vt:variant>
      <vt:variant>
        <vt:i4>5</vt:i4>
      </vt:variant>
      <vt:variant>
        <vt:lpwstr/>
      </vt:variant>
      <vt:variant>
        <vt:lpwstr>_Toc87885849</vt:lpwstr>
      </vt:variant>
      <vt:variant>
        <vt:i4>1572913</vt:i4>
      </vt:variant>
      <vt:variant>
        <vt:i4>881</vt:i4>
      </vt:variant>
      <vt:variant>
        <vt:i4>0</vt:i4>
      </vt:variant>
      <vt:variant>
        <vt:i4>5</vt:i4>
      </vt:variant>
      <vt:variant>
        <vt:lpwstr/>
      </vt:variant>
      <vt:variant>
        <vt:lpwstr>_Toc87885848</vt:lpwstr>
      </vt:variant>
      <vt:variant>
        <vt:i4>1507377</vt:i4>
      </vt:variant>
      <vt:variant>
        <vt:i4>875</vt:i4>
      </vt:variant>
      <vt:variant>
        <vt:i4>0</vt:i4>
      </vt:variant>
      <vt:variant>
        <vt:i4>5</vt:i4>
      </vt:variant>
      <vt:variant>
        <vt:lpwstr/>
      </vt:variant>
      <vt:variant>
        <vt:lpwstr>_Toc87885847</vt:lpwstr>
      </vt:variant>
      <vt:variant>
        <vt:i4>1441841</vt:i4>
      </vt:variant>
      <vt:variant>
        <vt:i4>869</vt:i4>
      </vt:variant>
      <vt:variant>
        <vt:i4>0</vt:i4>
      </vt:variant>
      <vt:variant>
        <vt:i4>5</vt:i4>
      </vt:variant>
      <vt:variant>
        <vt:lpwstr/>
      </vt:variant>
      <vt:variant>
        <vt:lpwstr>_Toc87885846</vt:lpwstr>
      </vt:variant>
      <vt:variant>
        <vt:i4>1376305</vt:i4>
      </vt:variant>
      <vt:variant>
        <vt:i4>863</vt:i4>
      </vt:variant>
      <vt:variant>
        <vt:i4>0</vt:i4>
      </vt:variant>
      <vt:variant>
        <vt:i4>5</vt:i4>
      </vt:variant>
      <vt:variant>
        <vt:lpwstr/>
      </vt:variant>
      <vt:variant>
        <vt:lpwstr>_Toc87885845</vt:lpwstr>
      </vt:variant>
      <vt:variant>
        <vt:i4>1310769</vt:i4>
      </vt:variant>
      <vt:variant>
        <vt:i4>857</vt:i4>
      </vt:variant>
      <vt:variant>
        <vt:i4>0</vt:i4>
      </vt:variant>
      <vt:variant>
        <vt:i4>5</vt:i4>
      </vt:variant>
      <vt:variant>
        <vt:lpwstr/>
      </vt:variant>
      <vt:variant>
        <vt:lpwstr>_Toc87885844</vt:lpwstr>
      </vt:variant>
      <vt:variant>
        <vt:i4>1245233</vt:i4>
      </vt:variant>
      <vt:variant>
        <vt:i4>851</vt:i4>
      </vt:variant>
      <vt:variant>
        <vt:i4>0</vt:i4>
      </vt:variant>
      <vt:variant>
        <vt:i4>5</vt:i4>
      </vt:variant>
      <vt:variant>
        <vt:lpwstr/>
      </vt:variant>
      <vt:variant>
        <vt:lpwstr>_Toc87885843</vt:lpwstr>
      </vt:variant>
      <vt:variant>
        <vt:i4>1179697</vt:i4>
      </vt:variant>
      <vt:variant>
        <vt:i4>845</vt:i4>
      </vt:variant>
      <vt:variant>
        <vt:i4>0</vt:i4>
      </vt:variant>
      <vt:variant>
        <vt:i4>5</vt:i4>
      </vt:variant>
      <vt:variant>
        <vt:lpwstr/>
      </vt:variant>
      <vt:variant>
        <vt:lpwstr>_Toc87885842</vt:lpwstr>
      </vt:variant>
      <vt:variant>
        <vt:i4>1114161</vt:i4>
      </vt:variant>
      <vt:variant>
        <vt:i4>839</vt:i4>
      </vt:variant>
      <vt:variant>
        <vt:i4>0</vt:i4>
      </vt:variant>
      <vt:variant>
        <vt:i4>5</vt:i4>
      </vt:variant>
      <vt:variant>
        <vt:lpwstr/>
      </vt:variant>
      <vt:variant>
        <vt:lpwstr>_Toc87885841</vt:lpwstr>
      </vt:variant>
      <vt:variant>
        <vt:i4>1048625</vt:i4>
      </vt:variant>
      <vt:variant>
        <vt:i4>833</vt:i4>
      </vt:variant>
      <vt:variant>
        <vt:i4>0</vt:i4>
      </vt:variant>
      <vt:variant>
        <vt:i4>5</vt:i4>
      </vt:variant>
      <vt:variant>
        <vt:lpwstr/>
      </vt:variant>
      <vt:variant>
        <vt:lpwstr>_Toc87885840</vt:lpwstr>
      </vt:variant>
      <vt:variant>
        <vt:i4>1638454</vt:i4>
      </vt:variant>
      <vt:variant>
        <vt:i4>827</vt:i4>
      </vt:variant>
      <vt:variant>
        <vt:i4>0</vt:i4>
      </vt:variant>
      <vt:variant>
        <vt:i4>5</vt:i4>
      </vt:variant>
      <vt:variant>
        <vt:lpwstr/>
      </vt:variant>
      <vt:variant>
        <vt:lpwstr>_Toc87885839</vt:lpwstr>
      </vt:variant>
      <vt:variant>
        <vt:i4>1572918</vt:i4>
      </vt:variant>
      <vt:variant>
        <vt:i4>821</vt:i4>
      </vt:variant>
      <vt:variant>
        <vt:i4>0</vt:i4>
      </vt:variant>
      <vt:variant>
        <vt:i4>5</vt:i4>
      </vt:variant>
      <vt:variant>
        <vt:lpwstr/>
      </vt:variant>
      <vt:variant>
        <vt:lpwstr>_Toc87885838</vt:lpwstr>
      </vt:variant>
      <vt:variant>
        <vt:i4>1507382</vt:i4>
      </vt:variant>
      <vt:variant>
        <vt:i4>815</vt:i4>
      </vt:variant>
      <vt:variant>
        <vt:i4>0</vt:i4>
      </vt:variant>
      <vt:variant>
        <vt:i4>5</vt:i4>
      </vt:variant>
      <vt:variant>
        <vt:lpwstr/>
      </vt:variant>
      <vt:variant>
        <vt:lpwstr>_Toc87885837</vt:lpwstr>
      </vt:variant>
      <vt:variant>
        <vt:i4>1441846</vt:i4>
      </vt:variant>
      <vt:variant>
        <vt:i4>809</vt:i4>
      </vt:variant>
      <vt:variant>
        <vt:i4>0</vt:i4>
      </vt:variant>
      <vt:variant>
        <vt:i4>5</vt:i4>
      </vt:variant>
      <vt:variant>
        <vt:lpwstr/>
      </vt:variant>
      <vt:variant>
        <vt:lpwstr>_Toc87885836</vt:lpwstr>
      </vt:variant>
      <vt:variant>
        <vt:i4>1376310</vt:i4>
      </vt:variant>
      <vt:variant>
        <vt:i4>803</vt:i4>
      </vt:variant>
      <vt:variant>
        <vt:i4>0</vt:i4>
      </vt:variant>
      <vt:variant>
        <vt:i4>5</vt:i4>
      </vt:variant>
      <vt:variant>
        <vt:lpwstr/>
      </vt:variant>
      <vt:variant>
        <vt:lpwstr>_Toc87885835</vt:lpwstr>
      </vt:variant>
      <vt:variant>
        <vt:i4>1310774</vt:i4>
      </vt:variant>
      <vt:variant>
        <vt:i4>797</vt:i4>
      </vt:variant>
      <vt:variant>
        <vt:i4>0</vt:i4>
      </vt:variant>
      <vt:variant>
        <vt:i4>5</vt:i4>
      </vt:variant>
      <vt:variant>
        <vt:lpwstr/>
      </vt:variant>
      <vt:variant>
        <vt:lpwstr>_Toc87885834</vt:lpwstr>
      </vt:variant>
      <vt:variant>
        <vt:i4>1245238</vt:i4>
      </vt:variant>
      <vt:variant>
        <vt:i4>791</vt:i4>
      </vt:variant>
      <vt:variant>
        <vt:i4>0</vt:i4>
      </vt:variant>
      <vt:variant>
        <vt:i4>5</vt:i4>
      </vt:variant>
      <vt:variant>
        <vt:lpwstr/>
      </vt:variant>
      <vt:variant>
        <vt:lpwstr>_Toc87885833</vt:lpwstr>
      </vt:variant>
      <vt:variant>
        <vt:i4>1179702</vt:i4>
      </vt:variant>
      <vt:variant>
        <vt:i4>785</vt:i4>
      </vt:variant>
      <vt:variant>
        <vt:i4>0</vt:i4>
      </vt:variant>
      <vt:variant>
        <vt:i4>5</vt:i4>
      </vt:variant>
      <vt:variant>
        <vt:lpwstr/>
      </vt:variant>
      <vt:variant>
        <vt:lpwstr>_Toc87885832</vt:lpwstr>
      </vt:variant>
      <vt:variant>
        <vt:i4>1114166</vt:i4>
      </vt:variant>
      <vt:variant>
        <vt:i4>779</vt:i4>
      </vt:variant>
      <vt:variant>
        <vt:i4>0</vt:i4>
      </vt:variant>
      <vt:variant>
        <vt:i4>5</vt:i4>
      </vt:variant>
      <vt:variant>
        <vt:lpwstr/>
      </vt:variant>
      <vt:variant>
        <vt:lpwstr>_Toc87885831</vt:lpwstr>
      </vt:variant>
      <vt:variant>
        <vt:i4>1048630</vt:i4>
      </vt:variant>
      <vt:variant>
        <vt:i4>773</vt:i4>
      </vt:variant>
      <vt:variant>
        <vt:i4>0</vt:i4>
      </vt:variant>
      <vt:variant>
        <vt:i4>5</vt:i4>
      </vt:variant>
      <vt:variant>
        <vt:lpwstr/>
      </vt:variant>
      <vt:variant>
        <vt:lpwstr>_Toc87885830</vt:lpwstr>
      </vt:variant>
      <vt:variant>
        <vt:i4>1638455</vt:i4>
      </vt:variant>
      <vt:variant>
        <vt:i4>767</vt:i4>
      </vt:variant>
      <vt:variant>
        <vt:i4>0</vt:i4>
      </vt:variant>
      <vt:variant>
        <vt:i4>5</vt:i4>
      </vt:variant>
      <vt:variant>
        <vt:lpwstr/>
      </vt:variant>
      <vt:variant>
        <vt:lpwstr>_Toc87885829</vt:lpwstr>
      </vt:variant>
      <vt:variant>
        <vt:i4>1572919</vt:i4>
      </vt:variant>
      <vt:variant>
        <vt:i4>761</vt:i4>
      </vt:variant>
      <vt:variant>
        <vt:i4>0</vt:i4>
      </vt:variant>
      <vt:variant>
        <vt:i4>5</vt:i4>
      </vt:variant>
      <vt:variant>
        <vt:lpwstr/>
      </vt:variant>
      <vt:variant>
        <vt:lpwstr>_Toc87885828</vt:lpwstr>
      </vt:variant>
      <vt:variant>
        <vt:i4>1507383</vt:i4>
      </vt:variant>
      <vt:variant>
        <vt:i4>755</vt:i4>
      </vt:variant>
      <vt:variant>
        <vt:i4>0</vt:i4>
      </vt:variant>
      <vt:variant>
        <vt:i4>5</vt:i4>
      </vt:variant>
      <vt:variant>
        <vt:lpwstr/>
      </vt:variant>
      <vt:variant>
        <vt:lpwstr>_Toc87885827</vt:lpwstr>
      </vt:variant>
      <vt:variant>
        <vt:i4>1441847</vt:i4>
      </vt:variant>
      <vt:variant>
        <vt:i4>749</vt:i4>
      </vt:variant>
      <vt:variant>
        <vt:i4>0</vt:i4>
      </vt:variant>
      <vt:variant>
        <vt:i4>5</vt:i4>
      </vt:variant>
      <vt:variant>
        <vt:lpwstr/>
      </vt:variant>
      <vt:variant>
        <vt:lpwstr>_Toc87885826</vt:lpwstr>
      </vt:variant>
      <vt:variant>
        <vt:i4>1376311</vt:i4>
      </vt:variant>
      <vt:variant>
        <vt:i4>743</vt:i4>
      </vt:variant>
      <vt:variant>
        <vt:i4>0</vt:i4>
      </vt:variant>
      <vt:variant>
        <vt:i4>5</vt:i4>
      </vt:variant>
      <vt:variant>
        <vt:lpwstr/>
      </vt:variant>
      <vt:variant>
        <vt:lpwstr>_Toc87885825</vt:lpwstr>
      </vt:variant>
      <vt:variant>
        <vt:i4>1310775</vt:i4>
      </vt:variant>
      <vt:variant>
        <vt:i4>737</vt:i4>
      </vt:variant>
      <vt:variant>
        <vt:i4>0</vt:i4>
      </vt:variant>
      <vt:variant>
        <vt:i4>5</vt:i4>
      </vt:variant>
      <vt:variant>
        <vt:lpwstr/>
      </vt:variant>
      <vt:variant>
        <vt:lpwstr>_Toc87885824</vt:lpwstr>
      </vt:variant>
      <vt:variant>
        <vt:i4>1245239</vt:i4>
      </vt:variant>
      <vt:variant>
        <vt:i4>731</vt:i4>
      </vt:variant>
      <vt:variant>
        <vt:i4>0</vt:i4>
      </vt:variant>
      <vt:variant>
        <vt:i4>5</vt:i4>
      </vt:variant>
      <vt:variant>
        <vt:lpwstr/>
      </vt:variant>
      <vt:variant>
        <vt:lpwstr>_Toc87885823</vt:lpwstr>
      </vt:variant>
      <vt:variant>
        <vt:i4>1179703</vt:i4>
      </vt:variant>
      <vt:variant>
        <vt:i4>725</vt:i4>
      </vt:variant>
      <vt:variant>
        <vt:i4>0</vt:i4>
      </vt:variant>
      <vt:variant>
        <vt:i4>5</vt:i4>
      </vt:variant>
      <vt:variant>
        <vt:lpwstr/>
      </vt:variant>
      <vt:variant>
        <vt:lpwstr>_Toc87885822</vt:lpwstr>
      </vt:variant>
      <vt:variant>
        <vt:i4>1114167</vt:i4>
      </vt:variant>
      <vt:variant>
        <vt:i4>716</vt:i4>
      </vt:variant>
      <vt:variant>
        <vt:i4>0</vt:i4>
      </vt:variant>
      <vt:variant>
        <vt:i4>5</vt:i4>
      </vt:variant>
      <vt:variant>
        <vt:lpwstr/>
      </vt:variant>
      <vt:variant>
        <vt:lpwstr>_Toc87885821</vt:lpwstr>
      </vt:variant>
      <vt:variant>
        <vt:i4>1048631</vt:i4>
      </vt:variant>
      <vt:variant>
        <vt:i4>710</vt:i4>
      </vt:variant>
      <vt:variant>
        <vt:i4>0</vt:i4>
      </vt:variant>
      <vt:variant>
        <vt:i4>5</vt:i4>
      </vt:variant>
      <vt:variant>
        <vt:lpwstr/>
      </vt:variant>
      <vt:variant>
        <vt:lpwstr>_Toc87885820</vt:lpwstr>
      </vt:variant>
      <vt:variant>
        <vt:i4>1638452</vt:i4>
      </vt:variant>
      <vt:variant>
        <vt:i4>704</vt:i4>
      </vt:variant>
      <vt:variant>
        <vt:i4>0</vt:i4>
      </vt:variant>
      <vt:variant>
        <vt:i4>5</vt:i4>
      </vt:variant>
      <vt:variant>
        <vt:lpwstr/>
      </vt:variant>
      <vt:variant>
        <vt:lpwstr>_Toc87885819</vt:lpwstr>
      </vt:variant>
      <vt:variant>
        <vt:i4>1572916</vt:i4>
      </vt:variant>
      <vt:variant>
        <vt:i4>698</vt:i4>
      </vt:variant>
      <vt:variant>
        <vt:i4>0</vt:i4>
      </vt:variant>
      <vt:variant>
        <vt:i4>5</vt:i4>
      </vt:variant>
      <vt:variant>
        <vt:lpwstr/>
      </vt:variant>
      <vt:variant>
        <vt:lpwstr>_Toc87885818</vt:lpwstr>
      </vt:variant>
      <vt:variant>
        <vt:i4>1507380</vt:i4>
      </vt:variant>
      <vt:variant>
        <vt:i4>692</vt:i4>
      </vt:variant>
      <vt:variant>
        <vt:i4>0</vt:i4>
      </vt:variant>
      <vt:variant>
        <vt:i4>5</vt:i4>
      </vt:variant>
      <vt:variant>
        <vt:lpwstr/>
      </vt:variant>
      <vt:variant>
        <vt:lpwstr>_Toc87885817</vt:lpwstr>
      </vt:variant>
      <vt:variant>
        <vt:i4>1441844</vt:i4>
      </vt:variant>
      <vt:variant>
        <vt:i4>686</vt:i4>
      </vt:variant>
      <vt:variant>
        <vt:i4>0</vt:i4>
      </vt:variant>
      <vt:variant>
        <vt:i4>5</vt:i4>
      </vt:variant>
      <vt:variant>
        <vt:lpwstr/>
      </vt:variant>
      <vt:variant>
        <vt:lpwstr>_Toc87885816</vt:lpwstr>
      </vt:variant>
      <vt:variant>
        <vt:i4>1376308</vt:i4>
      </vt:variant>
      <vt:variant>
        <vt:i4>680</vt:i4>
      </vt:variant>
      <vt:variant>
        <vt:i4>0</vt:i4>
      </vt:variant>
      <vt:variant>
        <vt:i4>5</vt:i4>
      </vt:variant>
      <vt:variant>
        <vt:lpwstr/>
      </vt:variant>
      <vt:variant>
        <vt:lpwstr>_Toc87885815</vt:lpwstr>
      </vt:variant>
      <vt:variant>
        <vt:i4>1310772</vt:i4>
      </vt:variant>
      <vt:variant>
        <vt:i4>674</vt:i4>
      </vt:variant>
      <vt:variant>
        <vt:i4>0</vt:i4>
      </vt:variant>
      <vt:variant>
        <vt:i4>5</vt:i4>
      </vt:variant>
      <vt:variant>
        <vt:lpwstr/>
      </vt:variant>
      <vt:variant>
        <vt:lpwstr>_Toc87885814</vt:lpwstr>
      </vt:variant>
      <vt:variant>
        <vt:i4>1245236</vt:i4>
      </vt:variant>
      <vt:variant>
        <vt:i4>668</vt:i4>
      </vt:variant>
      <vt:variant>
        <vt:i4>0</vt:i4>
      </vt:variant>
      <vt:variant>
        <vt:i4>5</vt:i4>
      </vt:variant>
      <vt:variant>
        <vt:lpwstr/>
      </vt:variant>
      <vt:variant>
        <vt:lpwstr>_Toc87885813</vt:lpwstr>
      </vt:variant>
      <vt:variant>
        <vt:i4>1179700</vt:i4>
      </vt:variant>
      <vt:variant>
        <vt:i4>662</vt:i4>
      </vt:variant>
      <vt:variant>
        <vt:i4>0</vt:i4>
      </vt:variant>
      <vt:variant>
        <vt:i4>5</vt:i4>
      </vt:variant>
      <vt:variant>
        <vt:lpwstr/>
      </vt:variant>
      <vt:variant>
        <vt:lpwstr>_Toc87885812</vt:lpwstr>
      </vt:variant>
      <vt:variant>
        <vt:i4>1114164</vt:i4>
      </vt:variant>
      <vt:variant>
        <vt:i4>656</vt:i4>
      </vt:variant>
      <vt:variant>
        <vt:i4>0</vt:i4>
      </vt:variant>
      <vt:variant>
        <vt:i4>5</vt:i4>
      </vt:variant>
      <vt:variant>
        <vt:lpwstr/>
      </vt:variant>
      <vt:variant>
        <vt:lpwstr>_Toc87885811</vt:lpwstr>
      </vt:variant>
      <vt:variant>
        <vt:i4>1048628</vt:i4>
      </vt:variant>
      <vt:variant>
        <vt:i4>650</vt:i4>
      </vt:variant>
      <vt:variant>
        <vt:i4>0</vt:i4>
      </vt:variant>
      <vt:variant>
        <vt:i4>5</vt:i4>
      </vt:variant>
      <vt:variant>
        <vt:lpwstr/>
      </vt:variant>
      <vt:variant>
        <vt:lpwstr>_Toc87885810</vt:lpwstr>
      </vt:variant>
      <vt:variant>
        <vt:i4>1638453</vt:i4>
      </vt:variant>
      <vt:variant>
        <vt:i4>644</vt:i4>
      </vt:variant>
      <vt:variant>
        <vt:i4>0</vt:i4>
      </vt:variant>
      <vt:variant>
        <vt:i4>5</vt:i4>
      </vt:variant>
      <vt:variant>
        <vt:lpwstr/>
      </vt:variant>
      <vt:variant>
        <vt:lpwstr>_Toc87885809</vt:lpwstr>
      </vt:variant>
      <vt:variant>
        <vt:i4>1572917</vt:i4>
      </vt:variant>
      <vt:variant>
        <vt:i4>638</vt:i4>
      </vt:variant>
      <vt:variant>
        <vt:i4>0</vt:i4>
      </vt:variant>
      <vt:variant>
        <vt:i4>5</vt:i4>
      </vt:variant>
      <vt:variant>
        <vt:lpwstr/>
      </vt:variant>
      <vt:variant>
        <vt:lpwstr>_Toc87885808</vt:lpwstr>
      </vt:variant>
      <vt:variant>
        <vt:i4>1507381</vt:i4>
      </vt:variant>
      <vt:variant>
        <vt:i4>632</vt:i4>
      </vt:variant>
      <vt:variant>
        <vt:i4>0</vt:i4>
      </vt:variant>
      <vt:variant>
        <vt:i4>5</vt:i4>
      </vt:variant>
      <vt:variant>
        <vt:lpwstr/>
      </vt:variant>
      <vt:variant>
        <vt:lpwstr>_Toc87885807</vt:lpwstr>
      </vt:variant>
      <vt:variant>
        <vt:i4>1441845</vt:i4>
      </vt:variant>
      <vt:variant>
        <vt:i4>626</vt:i4>
      </vt:variant>
      <vt:variant>
        <vt:i4>0</vt:i4>
      </vt:variant>
      <vt:variant>
        <vt:i4>5</vt:i4>
      </vt:variant>
      <vt:variant>
        <vt:lpwstr/>
      </vt:variant>
      <vt:variant>
        <vt:lpwstr>_Toc87885806</vt:lpwstr>
      </vt:variant>
      <vt:variant>
        <vt:i4>1376309</vt:i4>
      </vt:variant>
      <vt:variant>
        <vt:i4>620</vt:i4>
      </vt:variant>
      <vt:variant>
        <vt:i4>0</vt:i4>
      </vt:variant>
      <vt:variant>
        <vt:i4>5</vt:i4>
      </vt:variant>
      <vt:variant>
        <vt:lpwstr/>
      </vt:variant>
      <vt:variant>
        <vt:lpwstr>_Toc87885805</vt:lpwstr>
      </vt:variant>
      <vt:variant>
        <vt:i4>1310773</vt:i4>
      </vt:variant>
      <vt:variant>
        <vt:i4>614</vt:i4>
      </vt:variant>
      <vt:variant>
        <vt:i4>0</vt:i4>
      </vt:variant>
      <vt:variant>
        <vt:i4>5</vt:i4>
      </vt:variant>
      <vt:variant>
        <vt:lpwstr/>
      </vt:variant>
      <vt:variant>
        <vt:lpwstr>_Toc87885804</vt:lpwstr>
      </vt:variant>
      <vt:variant>
        <vt:i4>1245237</vt:i4>
      </vt:variant>
      <vt:variant>
        <vt:i4>608</vt:i4>
      </vt:variant>
      <vt:variant>
        <vt:i4>0</vt:i4>
      </vt:variant>
      <vt:variant>
        <vt:i4>5</vt:i4>
      </vt:variant>
      <vt:variant>
        <vt:lpwstr/>
      </vt:variant>
      <vt:variant>
        <vt:lpwstr>_Toc87885803</vt:lpwstr>
      </vt:variant>
      <vt:variant>
        <vt:i4>1179701</vt:i4>
      </vt:variant>
      <vt:variant>
        <vt:i4>602</vt:i4>
      </vt:variant>
      <vt:variant>
        <vt:i4>0</vt:i4>
      </vt:variant>
      <vt:variant>
        <vt:i4>5</vt:i4>
      </vt:variant>
      <vt:variant>
        <vt:lpwstr/>
      </vt:variant>
      <vt:variant>
        <vt:lpwstr>_Toc87885802</vt:lpwstr>
      </vt:variant>
      <vt:variant>
        <vt:i4>1114165</vt:i4>
      </vt:variant>
      <vt:variant>
        <vt:i4>596</vt:i4>
      </vt:variant>
      <vt:variant>
        <vt:i4>0</vt:i4>
      </vt:variant>
      <vt:variant>
        <vt:i4>5</vt:i4>
      </vt:variant>
      <vt:variant>
        <vt:lpwstr/>
      </vt:variant>
      <vt:variant>
        <vt:lpwstr>_Toc87885801</vt:lpwstr>
      </vt:variant>
      <vt:variant>
        <vt:i4>1048629</vt:i4>
      </vt:variant>
      <vt:variant>
        <vt:i4>590</vt:i4>
      </vt:variant>
      <vt:variant>
        <vt:i4>0</vt:i4>
      </vt:variant>
      <vt:variant>
        <vt:i4>5</vt:i4>
      </vt:variant>
      <vt:variant>
        <vt:lpwstr/>
      </vt:variant>
      <vt:variant>
        <vt:lpwstr>_Toc87885800</vt:lpwstr>
      </vt:variant>
      <vt:variant>
        <vt:i4>1441852</vt:i4>
      </vt:variant>
      <vt:variant>
        <vt:i4>584</vt:i4>
      </vt:variant>
      <vt:variant>
        <vt:i4>0</vt:i4>
      </vt:variant>
      <vt:variant>
        <vt:i4>5</vt:i4>
      </vt:variant>
      <vt:variant>
        <vt:lpwstr/>
      </vt:variant>
      <vt:variant>
        <vt:lpwstr>_Toc87885799</vt:lpwstr>
      </vt:variant>
      <vt:variant>
        <vt:i4>1507388</vt:i4>
      </vt:variant>
      <vt:variant>
        <vt:i4>578</vt:i4>
      </vt:variant>
      <vt:variant>
        <vt:i4>0</vt:i4>
      </vt:variant>
      <vt:variant>
        <vt:i4>5</vt:i4>
      </vt:variant>
      <vt:variant>
        <vt:lpwstr/>
      </vt:variant>
      <vt:variant>
        <vt:lpwstr>_Toc87885798</vt:lpwstr>
      </vt:variant>
      <vt:variant>
        <vt:i4>1572924</vt:i4>
      </vt:variant>
      <vt:variant>
        <vt:i4>572</vt:i4>
      </vt:variant>
      <vt:variant>
        <vt:i4>0</vt:i4>
      </vt:variant>
      <vt:variant>
        <vt:i4>5</vt:i4>
      </vt:variant>
      <vt:variant>
        <vt:lpwstr/>
      </vt:variant>
      <vt:variant>
        <vt:lpwstr>_Toc87885797</vt:lpwstr>
      </vt:variant>
      <vt:variant>
        <vt:i4>1638460</vt:i4>
      </vt:variant>
      <vt:variant>
        <vt:i4>566</vt:i4>
      </vt:variant>
      <vt:variant>
        <vt:i4>0</vt:i4>
      </vt:variant>
      <vt:variant>
        <vt:i4>5</vt:i4>
      </vt:variant>
      <vt:variant>
        <vt:lpwstr/>
      </vt:variant>
      <vt:variant>
        <vt:lpwstr>_Toc87885796</vt:lpwstr>
      </vt:variant>
      <vt:variant>
        <vt:i4>1703996</vt:i4>
      </vt:variant>
      <vt:variant>
        <vt:i4>560</vt:i4>
      </vt:variant>
      <vt:variant>
        <vt:i4>0</vt:i4>
      </vt:variant>
      <vt:variant>
        <vt:i4>5</vt:i4>
      </vt:variant>
      <vt:variant>
        <vt:lpwstr/>
      </vt:variant>
      <vt:variant>
        <vt:lpwstr>_Toc87885795</vt:lpwstr>
      </vt:variant>
      <vt:variant>
        <vt:i4>1769532</vt:i4>
      </vt:variant>
      <vt:variant>
        <vt:i4>554</vt:i4>
      </vt:variant>
      <vt:variant>
        <vt:i4>0</vt:i4>
      </vt:variant>
      <vt:variant>
        <vt:i4>5</vt:i4>
      </vt:variant>
      <vt:variant>
        <vt:lpwstr/>
      </vt:variant>
      <vt:variant>
        <vt:lpwstr>_Toc87885794</vt:lpwstr>
      </vt:variant>
      <vt:variant>
        <vt:i4>1835068</vt:i4>
      </vt:variant>
      <vt:variant>
        <vt:i4>548</vt:i4>
      </vt:variant>
      <vt:variant>
        <vt:i4>0</vt:i4>
      </vt:variant>
      <vt:variant>
        <vt:i4>5</vt:i4>
      </vt:variant>
      <vt:variant>
        <vt:lpwstr/>
      </vt:variant>
      <vt:variant>
        <vt:lpwstr>_Toc87885793</vt:lpwstr>
      </vt:variant>
      <vt:variant>
        <vt:i4>1900604</vt:i4>
      </vt:variant>
      <vt:variant>
        <vt:i4>542</vt:i4>
      </vt:variant>
      <vt:variant>
        <vt:i4>0</vt:i4>
      </vt:variant>
      <vt:variant>
        <vt:i4>5</vt:i4>
      </vt:variant>
      <vt:variant>
        <vt:lpwstr/>
      </vt:variant>
      <vt:variant>
        <vt:lpwstr>_Toc87885792</vt:lpwstr>
      </vt:variant>
      <vt:variant>
        <vt:i4>1966140</vt:i4>
      </vt:variant>
      <vt:variant>
        <vt:i4>536</vt:i4>
      </vt:variant>
      <vt:variant>
        <vt:i4>0</vt:i4>
      </vt:variant>
      <vt:variant>
        <vt:i4>5</vt:i4>
      </vt:variant>
      <vt:variant>
        <vt:lpwstr/>
      </vt:variant>
      <vt:variant>
        <vt:lpwstr>_Toc87885791</vt:lpwstr>
      </vt:variant>
      <vt:variant>
        <vt:i4>2031676</vt:i4>
      </vt:variant>
      <vt:variant>
        <vt:i4>530</vt:i4>
      </vt:variant>
      <vt:variant>
        <vt:i4>0</vt:i4>
      </vt:variant>
      <vt:variant>
        <vt:i4>5</vt:i4>
      </vt:variant>
      <vt:variant>
        <vt:lpwstr/>
      </vt:variant>
      <vt:variant>
        <vt:lpwstr>_Toc87885790</vt:lpwstr>
      </vt:variant>
      <vt:variant>
        <vt:i4>1441853</vt:i4>
      </vt:variant>
      <vt:variant>
        <vt:i4>524</vt:i4>
      </vt:variant>
      <vt:variant>
        <vt:i4>0</vt:i4>
      </vt:variant>
      <vt:variant>
        <vt:i4>5</vt:i4>
      </vt:variant>
      <vt:variant>
        <vt:lpwstr/>
      </vt:variant>
      <vt:variant>
        <vt:lpwstr>_Toc87885789</vt:lpwstr>
      </vt:variant>
      <vt:variant>
        <vt:i4>1507389</vt:i4>
      </vt:variant>
      <vt:variant>
        <vt:i4>518</vt:i4>
      </vt:variant>
      <vt:variant>
        <vt:i4>0</vt:i4>
      </vt:variant>
      <vt:variant>
        <vt:i4>5</vt:i4>
      </vt:variant>
      <vt:variant>
        <vt:lpwstr/>
      </vt:variant>
      <vt:variant>
        <vt:lpwstr>_Toc87885788</vt:lpwstr>
      </vt:variant>
      <vt:variant>
        <vt:i4>1572925</vt:i4>
      </vt:variant>
      <vt:variant>
        <vt:i4>512</vt:i4>
      </vt:variant>
      <vt:variant>
        <vt:i4>0</vt:i4>
      </vt:variant>
      <vt:variant>
        <vt:i4>5</vt:i4>
      </vt:variant>
      <vt:variant>
        <vt:lpwstr/>
      </vt:variant>
      <vt:variant>
        <vt:lpwstr>_Toc87885787</vt:lpwstr>
      </vt:variant>
      <vt:variant>
        <vt:i4>1638461</vt:i4>
      </vt:variant>
      <vt:variant>
        <vt:i4>506</vt:i4>
      </vt:variant>
      <vt:variant>
        <vt:i4>0</vt:i4>
      </vt:variant>
      <vt:variant>
        <vt:i4>5</vt:i4>
      </vt:variant>
      <vt:variant>
        <vt:lpwstr/>
      </vt:variant>
      <vt:variant>
        <vt:lpwstr>_Toc87885786</vt:lpwstr>
      </vt:variant>
      <vt:variant>
        <vt:i4>1703997</vt:i4>
      </vt:variant>
      <vt:variant>
        <vt:i4>500</vt:i4>
      </vt:variant>
      <vt:variant>
        <vt:i4>0</vt:i4>
      </vt:variant>
      <vt:variant>
        <vt:i4>5</vt:i4>
      </vt:variant>
      <vt:variant>
        <vt:lpwstr/>
      </vt:variant>
      <vt:variant>
        <vt:lpwstr>_Toc87885785</vt:lpwstr>
      </vt:variant>
      <vt:variant>
        <vt:i4>1769533</vt:i4>
      </vt:variant>
      <vt:variant>
        <vt:i4>494</vt:i4>
      </vt:variant>
      <vt:variant>
        <vt:i4>0</vt:i4>
      </vt:variant>
      <vt:variant>
        <vt:i4>5</vt:i4>
      </vt:variant>
      <vt:variant>
        <vt:lpwstr/>
      </vt:variant>
      <vt:variant>
        <vt:lpwstr>_Toc87885784</vt:lpwstr>
      </vt:variant>
      <vt:variant>
        <vt:i4>1835069</vt:i4>
      </vt:variant>
      <vt:variant>
        <vt:i4>488</vt:i4>
      </vt:variant>
      <vt:variant>
        <vt:i4>0</vt:i4>
      </vt:variant>
      <vt:variant>
        <vt:i4>5</vt:i4>
      </vt:variant>
      <vt:variant>
        <vt:lpwstr/>
      </vt:variant>
      <vt:variant>
        <vt:lpwstr>_Toc87885783</vt:lpwstr>
      </vt:variant>
      <vt:variant>
        <vt:i4>1900605</vt:i4>
      </vt:variant>
      <vt:variant>
        <vt:i4>482</vt:i4>
      </vt:variant>
      <vt:variant>
        <vt:i4>0</vt:i4>
      </vt:variant>
      <vt:variant>
        <vt:i4>5</vt:i4>
      </vt:variant>
      <vt:variant>
        <vt:lpwstr/>
      </vt:variant>
      <vt:variant>
        <vt:lpwstr>_Toc87885782</vt:lpwstr>
      </vt:variant>
      <vt:variant>
        <vt:i4>1966141</vt:i4>
      </vt:variant>
      <vt:variant>
        <vt:i4>476</vt:i4>
      </vt:variant>
      <vt:variant>
        <vt:i4>0</vt:i4>
      </vt:variant>
      <vt:variant>
        <vt:i4>5</vt:i4>
      </vt:variant>
      <vt:variant>
        <vt:lpwstr/>
      </vt:variant>
      <vt:variant>
        <vt:lpwstr>_Toc87885781</vt:lpwstr>
      </vt:variant>
      <vt:variant>
        <vt:i4>2031677</vt:i4>
      </vt:variant>
      <vt:variant>
        <vt:i4>470</vt:i4>
      </vt:variant>
      <vt:variant>
        <vt:i4>0</vt:i4>
      </vt:variant>
      <vt:variant>
        <vt:i4>5</vt:i4>
      </vt:variant>
      <vt:variant>
        <vt:lpwstr/>
      </vt:variant>
      <vt:variant>
        <vt:lpwstr>_Toc87885780</vt:lpwstr>
      </vt:variant>
      <vt:variant>
        <vt:i4>1441842</vt:i4>
      </vt:variant>
      <vt:variant>
        <vt:i4>464</vt:i4>
      </vt:variant>
      <vt:variant>
        <vt:i4>0</vt:i4>
      </vt:variant>
      <vt:variant>
        <vt:i4>5</vt:i4>
      </vt:variant>
      <vt:variant>
        <vt:lpwstr/>
      </vt:variant>
      <vt:variant>
        <vt:lpwstr>_Toc87885779</vt:lpwstr>
      </vt:variant>
      <vt:variant>
        <vt:i4>1507378</vt:i4>
      </vt:variant>
      <vt:variant>
        <vt:i4>458</vt:i4>
      </vt:variant>
      <vt:variant>
        <vt:i4>0</vt:i4>
      </vt:variant>
      <vt:variant>
        <vt:i4>5</vt:i4>
      </vt:variant>
      <vt:variant>
        <vt:lpwstr/>
      </vt:variant>
      <vt:variant>
        <vt:lpwstr>_Toc87885778</vt:lpwstr>
      </vt:variant>
      <vt:variant>
        <vt:i4>1572914</vt:i4>
      </vt:variant>
      <vt:variant>
        <vt:i4>452</vt:i4>
      </vt:variant>
      <vt:variant>
        <vt:i4>0</vt:i4>
      </vt:variant>
      <vt:variant>
        <vt:i4>5</vt:i4>
      </vt:variant>
      <vt:variant>
        <vt:lpwstr/>
      </vt:variant>
      <vt:variant>
        <vt:lpwstr>_Toc87885777</vt:lpwstr>
      </vt:variant>
      <vt:variant>
        <vt:i4>1638450</vt:i4>
      </vt:variant>
      <vt:variant>
        <vt:i4>446</vt:i4>
      </vt:variant>
      <vt:variant>
        <vt:i4>0</vt:i4>
      </vt:variant>
      <vt:variant>
        <vt:i4>5</vt:i4>
      </vt:variant>
      <vt:variant>
        <vt:lpwstr/>
      </vt:variant>
      <vt:variant>
        <vt:lpwstr>_Toc87885776</vt:lpwstr>
      </vt:variant>
      <vt:variant>
        <vt:i4>1703986</vt:i4>
      </vt:variant>
      <vt:variant>
        <vt:i4>440</vt:i4>
      </vt:variant>
      <vt:variant>
        <vt:i4>0</vt:i4>
      </vt:variant>
      <vt:variant>
        <vt:i4>5</vt:i4>
      </vt:variant>
      <vt:variant>
        <vt:lpwstr/>
      </vt:variant>
      <vt:variant>
        <vt:lpwstr>_Toc87885775</vt:lpwstr>
      </vt:variant>
      <vt:variant>
        <vt:i4>1769522</vt:i4>
      </vt:variant>
      <vt:variant>
        <vt:i4>434</vt:i4>
      </vt:variant>
      <vt:variant>
        <vt:i4>0</vt:i4>
      </vt:variant>
      <vt:variant>
        <vt:i4>5</vt:i4>
      </vt:variant>
      <vt:variant>
        <vt:lpwstr/>
      </vt:variant>
      <vt:variant>
        <vt:lpwstr>_Toc87885774</vt:lpwstr>
      </vt:variant>
      <vt:variant>
        <vt:i4>1835058</vt:i4>
      </vt:variant>
      <vt:variant>
        <vt:i4>428</vt:i4>
      </vt:variant>
      <vt:variant>
        <vt:i4>0</vt:i4>
      </vt:variant>
      <vt:variant>
        <vt:i4>5</vt:i4>
      </vt:variant>
      <vt:variant>
        <vt:lpwstr/>
      </vt:variant>
      <vt:variant>
        <vt:lpwstr>_Toc87885773</vt:lpwstr>
      </vt:variant>
      <vt:variant>
        <vt:i4>1900594</vt:i4>
      </vt:variant>
      <vt:variant>
        <vt:i4>422</vt:i4>
      </vt:variant>
      <vt:variant>
        <vt:i4>0</vt:i4>
      </vt:variant>
      <vt:variant>
        <vt:i4>5</vt:i4>
      </vt:variant>
      <vt:variant>
        <vt:lpwstr/>
      </vt:variant>
      <vt:variant>
        <vt:lpwstr>_Toc87885772</vt:lpwstr>
      </vt:variant>
      <vt:variant>
        <vt:i4>1966130</vt:i4>
      </vt:variant>
      <vt:variant>
        <vt:i4>416</vt:i4>
      </vt:variant>
      <vt:variant>
        <vt:i4>0</vt:i4>
      </vt:variant>
      <vt:variant>
        <vt:i4>5</vt:i4>
      </vt:variant>
      <vt:variant>
        <vt:lpwstr/>
      </vt:variant>
      <vt:variant>
        <vt:lpwstr>_Toc87885771</vt:lpwstr>
      </vt:variant>
      <vt:variant>
        <vt:i4>2031666</vt:i4>
      </vt:variant>
      <vt:variant>
        <vt:i4>410</vt:i4>
      </vt:variant>
      <vt:variant>
        <vt:i4>0</vt:i4>
      </vt:variant>
      <vt:variant>
        <vt:i4>5</vt:i4>
      </vt:variant>
      <vt:variant>
        <vt:lpwstr/>
      </vt:variant>
      <vt:variant>
        <vt:lpwstr>_Toc87885770</vt:lpwstr>
      </vt:variant>
      <vt:variant>
        <vt:i4>1441843</vt:i4>
      </vt:variant>
      <vt:variant>
        <vt:i4>404</vt:i4>
      </vt:variant>
      <vt:variant>
        <vt:i4>0</vt:i4>
      </vt:variant>
      <vt:variant>
        <vt:i4>5</vt:i4>
      </vt:variant>
      <vt:variant>
        <vt:lpwstr/>
      </vt:variant>
      <vt:variant>
        <vt:lpwstr>_Toc87885769</vt:lpwstr>
      </vt:variant>
      <vt:variant>
        <vt:i4>1507379</vt:i4>
      </vt:variant>
      <vt:variant>
        <vt:i4>398</vt:i4>
      </vt:variant>
      <vt:variant>
        <vt:i4>0</vt:i4>
      </vt:variant>
      <vt:variant>
        <vt:i4>5</vt:i4>
      </vt:variant>
      <vt:variant>
        <vt:lpwstr/>
      </vt:variant>
      <vt:variant>
        <vt:lpwstr>_Toc87885768</vt:lpwstr>
      </vt:variant>
      <vt:variant>
        <vt:i4>1572915</vt:i4>
      </vt:variant>
      <vt:variant>
        <vt:i4>392</vt:i4>
      </vt:variant>
      <vt:variant>
        <vt:i4>0</vt:i4>
      </vt:variant>
      <vt:variant>
        <vt:i4>5</vt:i4>
      </vt:variant>
      <vt:variant>
        <vt:lpwstr/>
      </vt:variant>
      <vt:variant>
        <vt:lpwstr>_Toc87885767</vt:lpwstr>
      </vt:variant>
      <vt:variant>
        <vt:i4>1638451</vt:i4>
      </vt:variant>
      <vt:variant>
        <vt:i4>386</vt:i4>
      </vt:variant>
      <vt:variant>
        <vt:i4>0</vt:i4>
      </vt:variant>
      <vt:variant>
        <vt:i4>5</vt:i4>
      </vt:variant>
      <vt:variant>
        <vt:lpwstr/>
      </vt:variant>
      <vt:variant>
        <vt:lpwstr>_Toc87885766</vt:lpwstr>
      </vt:variant>
      <vt:variant>
        <vt:i4>1703987</vt:i4>
      </vt:variant>
      <vt:variant>
        <vt:i4>380</vt:i4>
      </vt:variant>
      <vt:variant>
        <vt:i4>0</vt:i4>
      </vt:variant>
      <vt:variant>
        <vt:i4>5</vt:i4>
      </vt:variant>
      <vt:variant>
        <vt:lpwstr/>
      </vt:variant>
      <vt:variant>
        <vt:lpwstr>_Toc87885765</vt:lpwstr>
      </vt:variant>
      <vt:variant>
        <vt:i4>1769523</vt:i4>
      </vt:variant>
      <vt:variant>
        <vt:i4>374</vt:i4>
      </vt:variant>
      <vt:variant>
        <vt:i4>0</vt:i4>
      </vt:variant>
      <vt:variant>
        <vt:i4>5</vt:i4>
      </vt:variant>
      <vt:variant>
        <vt:lpwstr/>
      </vt:variant>
      <vt:variant>
        <vt:lpwstr>_Toc87885764</vt:lpwstr>
      </vt:variant>
      <vt:variant>
        <vt:i4>1835059</vt:i4>
      </vt:variant>
      <vt:variant>
        <vt:i4>368</vt:i4>
      </vt:variant>
      <vt:variant>
        <vt:i4>0</vt:i4>
      </vt:variant>
      <vt:variant>
        <vt:i4>5</vt:i4>
      </vt:variant>
      <vt:variant>
        <vt:lpwstr/>
      </vt:variant>
      <vt:variant>
        <vt:lpwstr>_Toc87885763</vt:lpwstr>
      </vt:variant>
      <vt:variant>
        <vt:i4>1900595</vt:i4>
      </vt:variant>
      <vt:variant>
        <vt:i4>362</vt:i4>
      </vt:variant>
      <vt:variant>
        <vt:i4>0</vt:i4>
      </vt:variant>
      <vt:variant>
        <vt:i4>5</vt:i4>
      </vt:variant>
      <vt:variant>
        <vt:lpwstr/>
      </vt:variant>
      <vt:variant>
        <vt:lpwstr>_Toc87885762</vt:lpwstr>
      </vt:variant>
      <vt:variant>
        <vt:i4>1966131</vt:i4>
      </vt:variant>
      <vt:variant>
        <vt:i4>356</vt:i4>
      </vt:variant>
      <vt:variant>
        <vt:i4>0</vt:i4>
      </vt:variant>
      <vt:variant>
        <vt:i4>5</vt:i4>
      </vt:variant>
      <vt:variant>
        <vt:lpwstr/>
      </vt:variant>
      <vt:variant>
        <vt:lpwstr>_Toc87885761</vt:lpwstr>
      </vt:variant>
      <vt:variant>
        <vt:i4>2031667</vt:i4>
      </vt:variant>
      <vt:variant>
        <vt:i4>350</vt:i4>
      </vt:variant>
      <vt:variant>
        <vt:i4>0</vt:i4>
      </vt:variant>
      <vt:variant>
        <vt:i4>5</vt:i4>
      </vt:variant>
      <vt:variant>
        <vt:lpwstr/>
      </vt:variant>
      <vt:variant>
        <vt:lpwstr>_Toc87885760</vt:lpwstr>
      </vt:variant>
      <vt:variant>
        <vt:i4>1441840</vt:i4>
      </vt:variant>
      <vt:variant>
        <vt:i4>344</vt:i4>
      </vt:variant>
      <vt:variant>
        <vt:i4>0</vt:i4>
      </vt:variant>
      <vt:variant>
        <vt:i4>5</vt:i4>
      </vt:variant>
      <vt:variant>
        <vt:lpwstr/>
      </vt:variant>
      <vt:variant>
        <vt:lpwstr>_Toc87885759</vt:lpwstr>
      </vt:variant>
      <vt:variant>
        <vt:i4>1507376</vt:i4>
      </vt:variant>
      <vt:variant>
        <vt:i4>338</vt:i4>
      </vt:variant>
      <vt:variant>
        <vt:i4>0</vt:i4>
      </vt:variant>
      <vt:variant>
        <vt:i4>5</vt:i4>
      </vt:variant>
      <vt:variant>
        <vt:lpwstr/>
      </vt:variant>
      <vt:variant>
        <vt:lpwstr>_Toc87885758</vt:lpwstr>
      </vt:variant>
      <vt:variant>
        <vt:i4>1572912</vt:i4>
      </vt:variant>
      <vt:variant>
        <vt:i4>332</vt:i4>
      </vt:variant>
      <vt:variant>
        <vt:i4>0</vt:i4>
      </vt:variant>
      <vt:variant>
        <vt:i4>5</vt:i4>
      </vt:variant>
      <vt:variant>
        <vt:lpwstr/>
      </vt:variant>
      <vt:variant>
        <vt:lpwstr>_Toc87885757</vt:lpwstr>
      </vt:variant>
      <vt:variant>
        <vt:i4>1638448</vt:i4>
      </vt:variant>
      <vt:variant>
        <vt:i4>326</vt:i4>
      </vt:variant>
      <vt:variant>
        <vt:i4>0</vt:i4>
      </vt:variant>
      <vt:variant>
        <vt:i4>5</vt:i4>
      </vt:variant>
      <vt:variant>
        <vt:lpwstr/>
      </vt:variant>
      <vt:variant>
        <vt:lpwstr>_Toc87885756</vt:lpwstr>
      </vt:variant>
      <vt:variant>
        <vt:i4>1703984</vt:i4>
      </vt:variant>
      <vt:variant>
        <vt:i4>320</vt:i4>
      </vt:variant>
      <vt:variant>
        <vt:i4>0</vt:i4>
      </vt:variant>
      <vt:variant>
        <vt:i4>5</vt:i4>
      </vt:variant>
      <vt:variant>
        <vt:lpwstr/>
      </vt:variant>
      <vt:variant>
        <vt:lpwstr>_Toc87885755</vt:lpwstr>
      </vt:variant>
      <vt:variant>
        <vt:i4>1769520</vt:i4>
      </vt:variant>
      <vt:variant>
        <vt:i4>314</vt:i4>
      </vt:variant>
      <vt:variant>
        <vt:i4>0</vt:i4>
      </vt:variant>
      <vt:variant>
        <vt:i4>5</vt:i4>
      </vt:variant>
      <vt:variant>
        <vt:lpwstr/>
      </vt:variant>
      <vt:variant>
        <vt:lpwstr>_Toc87885754</vt:lpwstr>
      </vt:variant>
      <vt:variant>
        <vt:i4>1835056</vt:i4>
      </vt:variant>
      <vt:variant>
        <vt:i4>308</vt:i4>
      </vt:variant>
      <vt:variant>
        <vt:i4>0</vt:i4>
      </vt:variant>
      <vt:variant>
        <vt:i4>5</vt:i4>
      </vt:variant>
      <vt:variant>
        <vt:lpwstr/>
      </vt:variant>
      <vt:variant>
        <vt:lpwstr>_Toc87885753</vt:lpwstr>
      </vt:variant>
      <vt:variant>
        <vt:i4>1900592</vt:i4>
      </vt:variant>
      <vt:variant>
        <vt:i4>302</vt:i4>
      </vt:variant>
      <vt:variant>
        <vt:i4>0</vt:i4>
      </vt:variant>
      <vt:variant>
        <vt:i4>5</vt:i4>
      </vt:variant>
      <vt:variant>
        <vt:lpwstr/>
      </vt:variant>
      <vt:variant>
        <vt:lpwstr>_Toc87885752</vt:lpwstr>
      </vt:variant>
      <vt:variant>
        <vt:i4>1966128</vt:i4>
      </vt:variant>
      <vt:variant>
        <vt:i4>296</vt:i4>
      </vt:variant>
      <vt:variant>
        <vt:i4>0</vt:i4>
      </vt:variant>
      <vt:variant>
        <vt:i4>5</vt:i4>
      </vt:variant>
      <vt:variant>
        <vt:lpwstr/>
      </vt:variant>
      <vt:variant>
        <vt:lpwstr>_Toc87885751</vt:lpwstr>
      </vt:variant>
      <vt:variant>
        <vt:i4>2031664</vt:i4>
      </vt:variant>
      <vt:variant>
        <vt:i4>290</vt:i4>
      </vt:variant>
      <vt:variant>
        <vt:i4>0</vt:i4>
      </vt:variant>
      <vt:variant>
        <vt:i4>5</vt:i4>
      </vt:variant>
      <vt:variant>
        <vt:lpwstr/>
      </vt:variant>
      <vt:variant>
        <vt:lpwstr>_Toc87885750</vt:lpwstr>
      </vt:variant>
      <vt:variant>
        <vt:i4>1441841</vt:i4>
      </vt:variant>
      <vt:variant>
        <vt:i4>284</vt:i4>
      </vt:variant>
      <vt:variant>
        <vt:i4>0</vt:i4>
      </vt:variant>
      <vt:variant>
        <vt:i4>5</vt:i4>
      </vt:variant>
      <vt:variant>
        <vt:lpwstr/>
      </vt:variant>
      <vt:variant>
        <vt:lpwstr>_Toc87885749</vt:lpwstr>
      </vt:variant>
      <vt:variant>
        <vt:i4>1507377</vt:i4>
      </vt:variant>
      <vt:variant>
        <vt:i4>278</vt:i4>
      </vt:variant>
      <vt:variant>
        <vt:i4>0</vt:i4>
      </vt:variant>
      <vt:variant>
        <vt:i4>5</vt:i4>
      </vt:variant>
      <vt:variant>
        <vt:lpwstr/>
      </vt:variant>
      <vt:variant>
        <vt:lpwstr>_Toc87885748</vt:lpwstr>
      </vt:variant>
      <vt:variant>
        <vt:i4>1572913</vt:i4>
      </vt:variant>
      <vt:variant>
        <vt:i4>272</vt:i4>
      </vt:variant>
      <vt:variant>
        <vt:i4>0</vt:i4>
      </vt:variant>
      <vt:variant>
        <vt:i4>5</vt:i4>
      </vt:variant>
      <vt:variant>
        <vt:lpwstr/>
      </vt:variant>
      <vt:variant>
        <vt:lpwstr>_Toc87885747</vt:lpwstr>
      </vt:variant>
      <vt:variant>
        <vt:i4>1638449</vt:i4>
      </vt:variant>
      <vt:variant>
        <vt:i4>266</vt:i4>
      </vt:variant>
      <vt:variant>
        <vt:i4>0</vt:i4>
      </vt:variant>
      <vt:variant>
        <vt:i4>5</vt:i4>
      </vt:variant>
      <vt:variant>
        <vt:lpwstr/>
      </vt:variant>
      <vt:variant>
        <vt:lpwstr>_Toc87885746</vt:lpwstr>
      </vt:variant>
      <vt:variant>
        <vt:i4>1703985</vt:i4>
      </vt:variant>
      <vt:variant>
        <vt:i4>260</vt:i4>
      </vt:variant>
      <vt:variant>
        <vt:i4>0</vt:i4>
      </vt:variant>
      <vt:variant>
        <vt:i4>5</vt:i4>
      </vt:variant>
      <vt:variant>
        <vt:lpwstr/>
      </vt:variant>
      <vt:variant>
        <vt:lpwstr>_Toc87885745</vt:lpwstr>
      </vt:variant>
      <vt:variant>
        <vt:i4>1769521</vt:i4>
      </vt:variant>
      <vt:variant>
        <vt:i4>254</vt:i4>
      </vt:variant>
      <vt:variant>
        <vt:i4>0</vt:i4>
      </vt:variant>
      <vt:variant>
        <vt:i4>5</vt:i4>
      </vt:variant>
      <vt:variant>
        <vt:lpwstr/>
      </vt:variant>
      <vt:variant>
        <vt:lpwstr>_Toc87885744</vt:lpwstr>
      </vt:variant>
      <vt:variant>
        <vt:i4>1835057</vt:i4>
      </vt:variant>
      <vt:variant>
        <vt:i4>248</vt:i4>
      </vt:variant>
      <vt:variant>
        <vt:i4>0</vt:i4>
      </vt:variant>
      <vt:variant>
        <vt:i4>5</vt:i4>
      </vt:variant>
      <vt:variant>
        <vt:lpwstr/>
      </vt:variant>
      <vt:variant>
        <vt:lpwstr>_Toc87885743</vt:lpwstr>
      </vt:variant>
      <vt:variant>
        <vt:i4>1900593</vt:i4>
      </vt:variant>
      <vt:variant>
        <vt:i4>242</vt:i4>
      </vt:variant>
      <vt:variant>
        <vt:i4>0</vt:i4>
      </vt:variant>
      <vt:variant>
        <vt:i4>5</vt:i4>
      </vt:variant>
      <vt:variant>
        <vt:lpwstr/>
      </vt:variant>
      <vt:variant>
        <vt:lpwstr>_Toc87885742</vt:lpwstr>
      </vt:variant>
      <vt:variant>
        <vt:i4>1966129</vt:i4>
      </vt:variant>
      <vt:variant>
        <vt:i4>236</vt:i4>
      </vt:variant>
      <vt:variant>
        <vt:i4>0</vt:i4>
      </vt:variant>
      <vt:variant>
        <vt:i4>5</vt:i4>
      </vt:variant>
      <vt:variant>
        <vt:lpwstr/>
      </vt:variant>
      <vt:variant>
        <vt:lpwstr>_Toc87885741</vt:lpwstr>
      </vt:variant>
      <vt:variant>
        <vt:i4>2031665</vt:i4>
      </vt:variant>
      <vt:variant>
        <vt:i4>230</vt:i4>
      </vt:variant>
      <vt:variant>
        <vt:i4>0</vt:i4>
      </vt:variant>
      <vt:variant>
        <vt:i4>5</vt:i4>
      </vt:variant>
      <vt:variant>
        <vt:lpwstr/>
      </vt:variant>
      <vt:variant>
        <vt:lpwstr>_Toc87885740</vt:lpwstr>
      </vt:variant>
      <vt:variant>
        <vt:i4>1441846</vt:i4>
      </vt:variant>
      <vt:variant>
        <vt:i4>224</vt:i4>
      </vt:variant>
      <vt:variant>
        <vt:i4>0</vt:i4>
      </vt:variant>
      <vt:variant>
        <vt:i4>5</vt:i4>
      </vt:variant>
      <vt:variant>
        <vt:lpwstr/>
      </vt:variant>
      <vt:variant>
        <vt:lpwstr>_Toc87885739</vt:lpwstr>
      </vt:variant>
      <vt:variant>
        <vt:i4>1507382</vt:i4>
      </vt:variant>
      <vt:variant>
        <vt:i4>218</vt:i4>
      </vt:variant>
      <vt:variant>
        <vt:i4>0</vt:i4>
      </vt:variant>
      <vt:variant>
        <vt:i4>5</vt:i4>
      </vt:variant>
      <vt:variant>
        <vt:lpwstr/>
      </vt:variant>
      <vt:variant>
        <vt:lpwstr>_Toc87885738</vt:lpwstr>
      </vt:variant>
      <vt:variant>
        <vt:i4>1572918</vt:i4>
      </vt:variant>
      <vt:variant>
        <vt:i4>212</vt:i4>
      </vt:variant>
      <vt:variant>
        <vt:i4>0</vt:i4>
      </vt:variant>
      <vt:variant>
        <vt:i4>5</vt:i4>
      </vt:variant>
      <vt:variant>
        <vt:lpwstr/>
      </vt:variant>
      <vt:variant>
        <vt:lpwstr>_Toc87885737</vt:lpwstr>
      </vt:variant>
      <vt:variant>
        <vt:i4>1638454</vt:i4>
      </vt:variant>
      <vt:variant>
        <vt:i4>206</vt:i4>
      </vt:variant>
      <vt:variant>
        <vt:i4>0</vt:i4>
      </vt:variant>
      <vt:variant>
        <vt:i4>5</vt:i4>
      </vt:variant>
      <vt:variant>
        <vt:lpwstr/>
      </vt:variant>
      <vt:variant>
        <vt:lpwstr>_Toc87885736</vt:lpwstr>
      </vt:variant>
      <vt:variant>
        <vt:i4>1703990</vt:i4>
      </vt:variant>
      <vt:variant>
        <vt:i4>200</vt:i4>
      </vt:variant>
      <vt:variant>
        <vt:i4>0</vt:i4>
      </vt:variant>
      <vt:variant>
        <vt:i4>5</vt:i4>
      </vt:variant>
      <vt:variant>
        <vt:lpwstr/>
      </vt:variant>
      <vt:variant>
        <vt:lpwstr>_Toc87885735</vt:lpwstr>
      </vt:variant>
      <vt:variant>
        <vt:i4>1769526</vt:i4>
      </vt:variant>
      <vt:variant>
        <vt:i4>194</vt:i4>
      </vt:variant>
      <vt:variant>
        <vt:i4>0</vt:i4>
      </vt:variant>
      <vt:variant>
        <vt:i4>5</vt:i4>
      </vt:variant>
      <vt:variant>
        <vt:lpwstr/>
      </vt:variant>
      <vt:variant>
        <vt:lpwstr>_Toc87885734</vt:lpwstr>
      </vt:variant>
      <vt:variant>
        <vt:i4>1835062</vt:i4>
      </vt:variant>
      <vt:variant>
        <vt:i4>188</vt:i4>
      </vt:variant>
      <vt:variant>
        <vt:i4>0</vt:i4>
      </vt:variant>
      <vt:variant>
        <vt:i4>5</vt:i4>
      </vt:variant>
      <vt:variant>
        <vt:lpwstr/>
      </vt:variant>
      <vt:variant>
        <vt:lpwstr>_Toc87885733</vt:lpwstr>
      </vt:variant>
      <vt:variant>
        <vt:i4>1900598</vt:i4>
      </vt:variant>
      <vt:variant>
        <vt:i4>182</vt:i4>
      </vt:variant>
      <vt:variant>
        <vt:i4>0</vt:i4>
      </vt:variant>
      <vt:variant>
        <vt:i4>5</vt:i4>
      </vt:variant>
      <vt:variant>
        <vt:lpwstr/>
      </vt:variant>
      <vt:variant>
        <vt:lpwstr>_Toc87885732</vt:lpwstr>
      </vt:variant>
      <vt:variant>
        <vt:i4>1966134</vt:i4>
      </vt:variant>
      <vt:variant>
        <vt:i4>176</vt:i4>
      </vt:variant>
      <vt:variant>
        <vt:i4>0</vt:i4>
      </vt:variant>
      <vt:variant>
        <vt:i4>5</vt:i4>
      </vt:variant>
      <vt:variant>
        <vt:lpwstr/>
      </vt:variant>
      <vt:variant>
        <vt:lpwstr>_Toc87885731</vt:lpwstr>
      </vt:variant>
      <vt:variant>
        <vt:i4>2031670</vt:i4>
      </vt:variant>
      <vt:variant>
        <vt:i4>170</vt:i4>
      </vt:variant>
      <vt:variant>
        <vt:i4>0</vt:i4>
      </vt:variant>
      <vt:variant>
        <vt:i4>5</vt:i4>
      </vt:variant>
      <vt:variant>
        <vt:lpwstr/>
      </vt:variant>
      <vt:variant>
        <vt:lpwstr>_Toc87885730</vt:lpwstr>
      </vt:variant>
      <vt:variant>
        <vt:i4>1441847</vt:i4>
      </vt:variant>
      <vt:variant>
        <vt:i4>164</vt:i4>
      </vt:variant>
      <vt:variant>
        <vt:i4>0</vt:i4>
      </vt:variant>
      <vt:variant>
        <vt:i4>5</vt:i4>
      </vt:variant>
      <vt:variant>
        <vt:lpwstr/>
      </vt:variant>
      <vt:variant>
        <vt:lpwstr>_Toc87885729</vt:lpwstr>
      </vt:variant>
      <vt:variant>
        <vt:i4>1507383</vt:i4>
      </vt:variant>
      <vt:variant>
        <vt:i4>158</vt:i4>
      </vt:variant>
      <vt:variant>
        <vt:i4>0</vt:i4>
      </vt:variant>
      <vt:variant>
        <vt:i4>5</vt:i4>
      </vt:variant>
      <vt:variant>
        <vt:lpwstr/>
      </vt:variant>
      <vt:variant>
        <vt:lpwstr>_Toc87885728</vt:lpwstr>
      </vt:variant>
      <vt:variant>
        <vt:i4>1572919</vt:i4>
      </vt:variant>
      <vt:variant>
        <vt:i4>152</vt:i4>
      </vt:variant>
      <vt:variant>
        <vt:i4>0</vt:i4>
      </vt:variant>
      <vt:variant>
        <vt:i4>5</vt:i4>
      </vt:variant>
      <vt:variant>
        <vt:lpwstr/>
      </vt:variant>
      <vt:variant>
        <vt:lpwstr>_Toc87885727</vt:lpwstr>
      </vt:variant>
      <vt:variant>
        <vt:i4>1638455</vt:i4>
      </vt:variant>
      <vt:variant>
        <vt:i4>146</vt:i4>
      </vt:variant>
      <vt:variant>
        <vt:i4>0</vt:i4>
      </vt:variant>
      <vt:variant>
        <vt:i4>5</vt:i4>
      </vt:variant>
      <vt:variant>
        <vt:lpwstr/>
      </vt:variant>
      <vt:variant>
        <vt:lpwstr>_Toc87885726</vt:lpwstr>
      </vt:variant>
      <vt:variant>
        <vt:i4>1703991</vt:i4>
      </vt:variant>
      <vt:variant>
        <vt:i4>140</vt:i4>
      </vt:variant>
      <vt:variant>
        <vt:i4>0</vt:i4>
      </vt:variant>
      <vt:variant>
        <vt:i4>5</vt:i4>
      </vt:variant>
      <vt:variant>
        <vt:lpwstr/>
      </vt:variant>
      <vt:variant>
        <vt:lpwstr>_Toc87885725</vt:lpwstr>
      </vt:variant>
      <vt:variant>
        <vt:i4>1769527</vt:i4>
      </vt:variant>
      <vt:variant>
        <vt:i4>134</vt:i4>
      </vt:variant>
      <vt:variant>
        <vt:i4>0</vt:i4>
      </vt:variant>
      <vt:variant>
        <vt:i4>5</vt:i4>
      </vt:variant>
      <vt:variant>
        <vt:lpwstr/>
      </vt:variant>
      <vt:variant>
        <vt:lpwstr>_Toc87885724</vt:lpwstr>
      </vt:variant>
      <vt:variant>
        <vt:i4>1835063</vt:i4>
      </vt:variant>
      <vt:variant>
        <vt:i4>128</vt:i4>
      </vt:variant>
      <vt:variant>
        <vt:i4>0</vt:i4>
      </vt:variant>
      <vt:variant>
        <vt:i4>5</vt:i4>
      </vt:variant>
      <vt:variant>
        <vt:lpwstr/>
      </vt:variant>
      <vt:variant>
        <vt:lpwstr>_Toc87885723</vt:lpwstr>
      </vt:variant>
      <vt:variant>
        <vt:i4>1900599</vt:i4>
      </vt:variant>
      <vt:variant>
        <vt:i4>122</vt:i4>
      </vt:variant>
      <vt:variant>
        <vt:i4>0</vt:i4>
      </vt:variant>
      <vt:variant>
        <vt:i4>5</vt:i4>
      </vt:variant>
      <vt:variant>
        <vt:lpwstr/>
      </vt:variant>
      <vt:variant>
        <vt:lpwstr>_Toc87885722</vt:lpwstr>
      </vt:variant>
      <vt:variant>
        <vt:i4>1966135</vt:i4>
      </vt:variant>
      <vt:variant>
        <vt:i4>116</vt:i4>
      </vt:variant>
      <vt:variant>
        <vt:i4>0</vt:i4>
      </vt:variant>
      <vt:variant>
        <vt:i4>5</vt:i4>
      </vt:variant>
      <vt:variant>
        <vt:lpwstr/>
      </vt:variant>
      <vt:variant>
        <vt:lpwstr>_Toc87885721</vt:lpwstr>
      </vt:variant>
      <vt:variant>
        <vt:i4>2031671</vt:i4>
      </vt:variant>
      <vt:variant>
        <vt:i4>110</vt:i4>
      </vt:variant>
      <vt:variant>
        <vt:i4>0</vt:i4>
      </vt:variant>
      <vt:variant>
        <vt:i4>5</vt:i4>
      </vt:variant>
      <vt:variant>
        <vt:lpwstr/>
      </vt:variant>
      <vt:variant>
        <vt:lpwstr>_Toc87885720</vt:lpwstr>
      </vt:variant>
      <vt:variant>
        <vt:i4>1441844</vt:i4>
      </vt:variant>
      <vt:variant>
        <vt:i4>104</vt:i4>
      </vt:variant>
      <vt:variant>
        <vt:i4>0</vt:i4>
      </vt:variant>
      <vt:variant>
        <vt:i4>5</vt:i4>
      </vt:variant>
      <vt:variant>
        <vt:lpwstr/>
      </vt:variant>
      <vt:variant>
        <vt:lpwstr>_Toc87885719</vt:lpwstr>
      </vt:variant>
      <vt:variant>
        <vt:i4>1507380</vt:i4>
      </vt:variant>
      <vt:variant>
        <vt:i4>98</vt:i4>
      </vt:variant>
      <vt:variant>
        <vt:i4>0</vt:i4>
      </vt:variant>
      <vt:variant>
        <vt:i4>5</vt:i4>
      </vt:variant>
      <vt:variant>
        <vt:lpwstr/>
      </vt:variant>
      <vt:variant>
        <vt:lpwstr>_Toc87885718</vt:lpwstr>
      </vt:variant>
      <vt:variant>
        <vt:i4>1572916</vt:i4>
      </vt:variant>
      <vt:variant>
        <vt:i4>92</vt:i4>
      </vt:variant>
      <vt:variant>
        <vt:i4>0</vt:i4>
      </vt:variant>
      <vt:variant>
        <vt:i4>5</vt:i4>
      </vt:variant>
      <vt:variant>
        <vt:lpwstr/>
      </vt:variant>
      <vt:variant>
        <vt:lpwstr>_Toc87885717</vt:lpwstr>
      </vt:variant>
      <vt:variant>
        <vt:i4>1638452</vt:i4>
      </vt:variant>
      <vt:variant>
        <vt:i4>86</vt:i4>
      </vt:variant>
      <vt:variant>
        <vt:i4>0</vt:i4>
      </vt:variant>
      <vt:variant>
        <vt:i4>5</vt:i4>
      </vt:variant>
      <vt:variant>
        <vt:lpwstr/>
      </vt:variant>
      <vt:variant>
        <vt:lpwstr>_Toc87885716</vt:lpwstr>
      </vt:variant>
      <vt:variant>
        <vt:i4>1703988</vt:i4>
      </vt:variant>
      <vt:variant>
        <vt:i4>80</vt:i4>
      </vt:variant>
      <vt:variant>
        <vt:i4>0</vt:i4>
      </vt:variant>
      <vt:variant>
        <vt:i4>5</vt:i4>
      </vt:variant>
      <vt:variant>
        <vt:lpwstr/>
      </vt:variant>
      <vt:variant>
        <vt:lpwstr>_Toc87885715</vt:lpwstr>
      </vt:variant>
      <vt:variant>
        <vt:i4>1769524</vt:i4>
      </vt:variant>
      <vt:variant>
        <vt:i4>74</vt:i4>
      </vt:variant>
      <vt:variant>
        <vt:i4>0</vt:i4>
      </vt:variant>
      <vt:variant>
        <vt:i4>5</vt:i4>
      </vt:variant>
      <vt:variant>
        <vt:lpwstr/>
      </vt:variant>
      <vt:variant>
        <vt:lpwstr>_Toc87885714</vt:lpwstr>
      </vt:variant>
      <vt:variant>
        <vt:i4>1835060</vt:i4>
      </vt:variant>
      <vt:variant>
        <vt:i4>68</vt:i4>
      </vt:variant>
      <vt:variant>
        <vt:i4>0</vt:i4>
      </vt:variant>
      <vt:variant>
        <vt:i4>5</vt:i4>
      </vt:variant>
      <vt:variant>
        <vt:lpwstr/>
      </vt:variant>
      <vt:variant>
        <vt:lpwstr>_Toc87885713</vt:lpwstr>
      </vt:variant>
      <vt:variant>
        <vt:i4>1900596</vt:i4>
      </vt:variant>
      <vt:variant>
        <vt:i4>62</vt:i4>
      </vt:variant>
      <vt:variant>
        <vt:i4>0</vt:i4>
      </vt:variant>
      <vt:variant>
        <vt:i4>5</vt:i4>
      </vt:variant>
      <vt:variant>
        <vt:lpwstr/>
      </vt:variant>
      <vt:variant>
        <vt:lpwstr>_Toc87885712</vt:lpwstr>
      </vt:variant>
      <vt:variant>
        <vt:i4>1966132</vt:i4>
      </vt:variant>
      <vt:variant>
        <vt:i4>56</vt:i4>
      </vt:variant>
      <vt:variant>
        <vt:i4>0</vt:i4>
      </vt:variant>
      <vt:variant>
        <vt:i4>5</vt:i4>
      </vt:variant>
      <vt:variant>
        <vt:lpwstr/>
      </vt:variant>
      <vt:variant>
        <vt:lpwstr>_Toc87885711</vt:lpwstr>
      </vt:variant>
      <vt:variant>
        <vt:i4>2031668</vt:i4>
      </vt:variant>
      <vt:variant>
        <vt:i4>50</vt:i4>
      </vt:variant>
      <vt:variant>
        <vt:i4>0</vt:i4>
      </vt:variant>
      <vt:variant>
        <vt:i4>5</vt:i4>
      </vt:variant>
      <vt:variant>
        <vt:lpwstr/>
      </vt:variant>
      <vt:variant>
        <vt:lpwstr>_Toc87885710</vt:lpwstr>
      </vt:variant>
      <vt:variant>
        <vt:i4>1441845</vt:i4>
      </vt:variant>
      <vt:variant>
        <vt:i4>44</vt:i4>
      </vt:variant>
      <vt:variant>
        <vt:i4>0</vt:i4>
      </vt:variant>
      <vt:variant>
        <vt:i4>5</vt:i4>
      </vt:variant>
      <vt:variant>
        <vt:lpwstr/>
      </vt:variant>
      <vt:variant>
        <vt:lpwstr>_Toc87885709</vt:lpwstr>
      </vt:variant>
      <vt:variant>
        <vt:i4>1507381</vt:i4>
      </vt:variant>
      <vt:variant>
        <vt:i4>38</vt:i4>
      </vt:variant>
      <vt:variant>
        <vt:i4>0</vt:i4>
      </vt:variant>
      <vt:variant>
        <vt:i4>5</vt:i4>
      </vt:variant>
      <vt:variant>
        <vt:lpwstr/>
      </vt:variant>
      <vt:variant>
        <vt:lpwstr>_Toc87885708</vt:lpwstr>
      </vt:variant>
      <vt:variant>
        <vt:i4>1572917</vt:i4>
      </vt:variant>
      <vt:variant>
        <vt:i4>32</vt:i4>
      </vt:variant>
      <vt:variant>
        <vt:i4>0</vt:i4>
      </vt:variant>
      <vt:variant>
        <vt:i4>5</vt:i4>
      </vt:variant>
      <vt:variant>
        <vt:lpwstr/>
      </vt:variant>
      <vt:variant>
        <vt:lpwstr>_Toc87885707</vt:lpwstr>
      </vt:variant>
      <vt:variant>
        <vt:i4>1638453</vt:i4>
      </vt:variant>
      <vt:variant>
        <vt:i4>26</vt:i4>
      </vt:variant>
      <vt:variant>
        <vt:i4>0</vt:i4>
      </vt:variant>
      <vt:variant>
        <vt:i4>5</vt:i4>
      </vt:variant>
      <vt:variant>
        <vt:lpwstr/>
      </vt:variant>
      <vt:variant>
        <vt:lpwstr>_Toc87885706</vt:lpwstr>
      </vt:variant>
      <vt:variant>
        <vt:i4>1703989</vt:i4>
      </vt:variant>
      <vt:variant>
        <vt:i4>20</vt:i4>
      </vt:variant>
      <vt:variant>
        <vt:i4>0</vt:i4>
      </vt:variant>
      <vt:variant>
        <vt:i4>5</vt:i4>
      </vt:variant>
      <vt:variant>
        <vt:lpwstr/>
      </vt:variant>
      <vt:variant>
        <vt:lpwstr>_Toc87885705</vt:lpwstr>
      </vt:variant>
      <vt:variant>
        <vt:i4>1769525</vt:i4>
      </vt:variant>
      <vt:variant>
        <vt:i4>14</vt:i4>
      </vt:variant>
      <vt:variant>
        <vt:i4>0</vt:i4>
      </vt:variant>
      <vt:variant>
        <vt:i4>5</vt:i4>
      </vt:variant>
      <vt:variant>
        <vt:lpwstr/>
      </vt:variant>
      <vt:variant>
        <vt:lpwstr>_Toc87885704</vt:lpwstr>
      </vt:variant>
      <vt:variant>
        <vt:i4>1835061</vt:i4>
      </vt:variant>
      <vt:variant>
        <vt:i4>8</vt:i4>
      </vt:variant>
      <vt:variant>
        <vt:i4>0</vt:i4>
      </vt:variant>
      <vt:variant>
        <vt:i4>5</vt:i4>
      </vt:variant>
      <vt:variant>
        <vt:lpwstr/>
      </vt:variant>
      <vt:variant>
        <vt:lpwstr>_Toc87885703</vt:lpwstr>
      </vt:variant>
      <vt:variant>
        <vt:i4>1900597</vt:i4>
      </vt:variant>
      <vt:variant>
        <vt:i4>2</vt:i4>
      </vt:variant>
      <vt:variant>
        <vt:i4>0</vt:i4>
      </vt:variant>
      <vt:variant>
        <vt:i4>5</vt:i4>
      </vt:variant>
      <vt:variant>
        <vt:lpwstr/>
      </vt:variant>
      <vt:variant>
        <vt:lpwstr>_Toc87885702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aaexiao</dc:creator>
  <cp:keywords/>
  <cp:lastModifiedBy>昕宇 刘</cp:lastModifiedBy>
  <cp:revision>2</cp:revision>
  <cp:lastPrinted>2025-02-25T01:51:00Z</cp:lastPrinted>
  <dcterms:created xsi:type="dcterms:W3CDTF">2025-09-26T07:39:00Z</dcterms:created>
  <dcterms:modified xsi:type="dcterms:W3CDTF">2025-09-26T07:39:00Z</dcterms:modified>
</cp:coreProperties>
</file>